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526CBA" w14:textId="77777777" w:rsidR="00682991" w:rsidRPr="00B36A4F" w:rsidRDefault="00682991">
      <w:pPr>
        <w:rPr>
          <w:rFonts w:cs="Times New Roman"/>
          <w:sz w:val="22"/>
          <w:szCs w:val="22"/>
        </w:rPr>
      </w:pPr>
    </w:p>
    <w:p w14:paraId="1E21ED82" w14:textId="75E5D0BA" w:rsidR="00682991" w:rsidRPr="00025309" w:rsidRDefault="00682991" w:rsidP="00682991">
      <w:pPr>
        <w:pStyle w:val="BodyText2"/>
        <w:spacing w:after="0" w:line="240" w:lineRule="auto"/>
        <w:jc w:val="right"/>
        <w:rPr>
          <w:rFonts w:cs="Times New Roman"/>
          <w:lang w:val="lv-LV"/>
        </w:rPr>
      </w:pPr>
      <w:r w:rsidRPr="00025309">
        <w:rPr>
          <w:rFonts w:cs="Times New Roman"/>
        </w:rPr>
        <w:t>APSTIPRINĀTS</w:t>
      </w:r>
      <w:r w:rsidRPr="00025309">
        <w:rPr>
          <w:rFonts w:cs="Times New Roman"/>
        </w:rPr>
        <w:br/>
      </w:r>
      <w:r w:rsidR="00E94D4C" w:rsidRPr="00025309">
        <w:rPr>
          <w:rFonts w:cs="Times New Roman"/>
          <w:lang w:val="lv-LV"/>
        </w:rPr>
        <w:t xml:space="preserve"> SIA „SALTAVOTS</w:t>
      </w:r>
      <w:r w:rsidRPr="00025309">
        <w:rPr>
          <w:rFonts w:cs="Times New Roman"/>
          <w:lang w:val="lv-LV"/>
        </w:rPr>
        <w:t>”</w:t>
      </w:r>
    </w:p>
    <w:p w14:paraId="16A14C6D" w14:textId="77777777" w:rsidR="00682991" w:rsidRPr="00025309" w:rsidRDefault="00682991" w:rsidP="00682991">
      <w:pPr>
        <w:pStyle w:val="BodyText2"/>
        <w:tabs>
          <w:tab w:val="center" w:pos="4677"/>
          <w:tab w:val="right" w:pos="9355"/>
        </w:tabs>
        <w:spacing w:after="0" w:line="240" w:lineRule="auto"/>
        <w:jc w:val="right"/>
        <w:rPr>
          <w:rFonts w:cs="Times New Roman"/>
          <w:lang w:val="lv-LV"/>
        </w:rPr>
      </w:pPr>
      <w:r w:rsidRPr="00025309">
        <w:rPr>
          <w:rFonts w:cs="Times New Roman"/>
          <w:lang w:val="lv-LV"/>
        </w:rPr>
        <w:tab/>
      </w:r>
      <w:r w:rsidRPr="00025309">
        <w:rPr>
          <w:rFonts w:cs="Times New Roman"/>
          <w:lang w:val="lv-LV"/>
        </w:rPr>
        <w:tab/>
        <w:t>Iepirkuma komisijas sēdē</w:t>
      </w:r>
    </w:p>
    <w:p w14:paraId="44FDADEA" w14:textId="6BDAA0F2" w:rsidR="00682991" w:rsidRPr="00025309" w:rsidRDefault="00CB158C" w:rsidP="00682991">
      <w:pPr>
        <w:pStyle w:val="BodyText2"/>
        <w:spacing w:after="0" w:line="240" w:lineRule="auto"/>
        <w:jc w:val="right"/>
        <w:rPr>
          <w:rFonts w:cs="Times New Roman"/>
          <w:lang w:val="lv-LV"/>
        </w:rPr>
      </w:pPr>
      <w:r w:rsidRPr="00025309">
        <w:rPr>
          <w:rFonts w:cs="Times New Roman"/>
          <w:lang w:val="lv-LV"/>
        </w:rPr>
        <w:t>2</w:t>
      </w:r>
      <w:r w:rsidR="00FC014A" w:rsidRPr="00025309">
        <w:rPr>
          <w:rFonts w:cs="Times New Roman"/>
          <w:lang w:val="lv-LV"/>
        </w:rPr>
        <w:t>020</w:t>
      </w:r>
      <w:r w:rsidR="00682991" w:rsidRPr="00025309">
        <w:rPr>
          <w:rFonts w:cs="Times New Roman"/>
          <w:lang w:val="lv-LV"/>
        </w:rPr>
        <w:t xml:space="preserve">. </w:t>
      </w:r>
      <w:r w:rsidR="00CB12FD" w:rsidRPr="00025309">
        <w:rPr>
          <w:rFonts w:cs="Times New Roman"/>
          <w:lang w:val="lv-LV"/>
        </w:rPr>
        <w:t>gad</w:t>
      </w:r>
      <w:r w:rsidR="002F219A" w:rsidRPr="00025309">
        <w:rPr>
          <w:rFonts w:cs="Times New Roman"/>
          <w:lang w:val="lv-LV"/>
        </w:rPr>
        <w:t>a</w:t>
      </w:r>
      <w:r w:rsidR="008612EB">
        <w:rPr>
          <w:rFonts w:cs="Times New Roman"/>
          <w:lang w:val="lv-LV"/>
        </w:rPr>
        <w:t xml:space="preserve"> 18.</w:t>
      </w:r>
      <w:r w:rsidR="00403344">
        <w:rPr>
          <w:rFonts w:cs="Times New Roman"/>
          <w:lang w:val="lv-LV"/>
        </w:rPr>
        <w:t xml:space="preserve"> </w:t>
      </w:r>
      <w:r w:rsidR="008612EB">
        <w:rPr>
          <w:rFonts w:cs="Times New Roman"/>
          <w:lang w:val="lv-LV"/>
        </w:rPr>
        <w:t xml:space="preserve">februārī </w:t>
      </w:r>
    </w:p>
    <w:p w14:paraId="5305CC50" w14:textId="77777777" w:rsidR="00682991" w:rsidRPr="00025309" w:rsidRDefault="00682991" w:rsidP="00682991">
      <w:pPr>
        <w:autoSpaceDE w:val="0"/>
        <w:autoSpaceDN w:val="0"/>
        <w:adjustRightInd w:val="0"/>
        <w:jc w:val="center"/>
        <w:rPr>
          <w:rFonts w:cs="Times New Roman"/>
          <w:lang w:val="lv-LV"/>
        </w:rPr>
      </w:pPr>
    </w:p>
    <w:p w14:paraId="207BFEE4" w14:textId="77777777" w:rsidR="00682991" w:rsidRPr="00025309" w:rsidRDefault="00682991" w:rsidP="00682991">
      <w:pPr>
        <w:pStyle w:val="BodyText2"/>
        <w:spacing w:after="0" w:line="240" w:lineRule="auto"/>
        <w:jc w:val="right"/>
        <w:rPr>
          <w:rFonts w:cs="Times New Roman"/>
          <w:lang w:val="lv-LV"/>
        </w:rPr>
      </w:pPr>
    </w:p>
    <w:p w14:paraId="4FEE44E6" w14:textId="77777777" w:rsidR="00682991" w:rsidRPr="00B36A4F" w:rsidRDefault="00682991" w:rsidP="00682991">
      <w:pPr>
        <w:pStyle w:val="NormalWeb"/>
        <w:spacing w:before="280"/>
        <w:jc w:val="right"/>
        <w:rPr>
          <w:rFonts w:cs="Times New Roman"/>
          <w:sz w:val="22"/>
          <w:szCs w:val="22"/>
          <w:lang w:val="lv-LV"/>
        </w:rPr>
      </w:pPr>
    </w:p>
    <w:p w14:paraId="02D5FDC1" w14:textId="77777777" w:rsidR="00682991" w:rsidRPr="00F259AD" w:rsidRDefault="00682991" w:rsidP="00682991">
      <w:pPr>
        <w:pStyle w:val="NormalWeb"/>
        <w:spacing w:before="280"/>
        <w:jc w:val="right"/>
        <w:rPr>
          <w:rFonts w:cs="Times New Roman"/>
          <w:lang w:val="lv-LV"/>
        </w:rPr>
      </w:pPr>
    </w:p>
    <w:p w14:paraId="6674928D" w14:textId="77777777" w:rsidR="00682991" w:rsidRPr="00B36A4F" w:rsidRDefault="00682991" w:rsidP="00682991">
      <w:pPr>
        <w:pStyle w:val="NormalWeb"/>
        <w:spacing w:before="280"/>
        <w:jc w:val="right"/>
        <w:rPr>
          <w:rFonts w:cs="Times New Roman"/>
          <w:sz w:val="22"/>
          <w:szCs w:val="22"/>
          <w:lang w:val="lv-LV"/>
        </w:rPr>
      </w:pPr>
    </w:p>
    <w:p w14:paraId="21272955" w14:textId="77777777" w:rsidR="00682991" w:rsidRPr="00B36A4F" w:rsidRDefault="00682991" w:rsidP="00682991">
      <w:pPr>
        <w:pStyle w:val="NormalWeb"/>
        <w:spacing w:before="280"/>
        <w:jc w:val="right"/>
        <w:rPr>
          <w:rFonts w:cs="Times New Roman"/>
          <w:sz w:val="22"/>
          <w:szCs w:val="22"/>
          <w:lang w:val="lv-LV"/>
        </w:rPr>
      </w:pPr>
    </w:p>
    <w:p w14:paraId="6ED3EEB9" w14:textId="0281F4EA" w:rsidR="00523083" w:rsidRPr="00F259AD" w:rsidRDefault="00FC014A" w:rsidP="00523083">
      <w:pPr>
        <w:pStyle w:val="NormalWeb"/>
        <w:spacing w:line="480" w:lineRule="auto"/>
        <w:jc w:val="center"/>
        <w:rPr>
          <w:rFonts w:cs="Times New Roman"/>
          <w:b/>
          <w:bCs/>
          <w:sz w:val="32"/>
          <w:szCs w:val="32"/>
          <w:lang w:val="lv-LV"/>
        </w:rPr>
      </w:pPr>
      <w:r w:rsidRPr="00F259AD">
        <w:rPr>
          <w:rFonts w:cs="Times New Roman"/>
          <w:b/>
          <w:bCs/>
          <w:sz w:val="32"/>
          <w:szCs w:val="32"/>
          <w:lang w:val="lv-LV"/>
        </w:rPr>
        <w:t xml:space="preserve">Iepirkuma </w:t>
      </w:r>
      <w:r w:rsidR="00E94D4C" w:rsidRPr="00F259AD">
        <w:rPr>
          <w:rFonts w:cs="Times New Roman"/>
          <w:b/>
          <w:bCs/>
          <w:sz w:val="32"/>
          <w:szCs w:val="32"/>
          <w:lang w:val="lv-LV"/>
        </w:rPr>
        <w:t>„</w:t>
      </w:r>
      <w:r w:rsidR="00523083" w:rsidRPr="00F259AD">
        <w:rPr>
          <w:rFonts w:cs="Times New Roman"/>
          <w:b/>
          <w:bCs/>
          <w:sz w:val="32"/>
          <w:szCs w:val="32"/>
          <w:lang w:val="lv-LV"/>
        </w:rPr>
        <w:t>Ūdens patēriņa skai</w:t>
      </w:r>
      <w:r w:rsidR="00CB12FD" w:rsidRPr="00F259AD">
        <w:rPr>
          <w:rFonts w:cs="Times New Roman"/>
          <w:b/>
          <w:bCs/>
          <w:sz w:val="32"/>
          <w:szCs w:val="32"/>
          <w:lang w:val="lv-LV"/>
        </w:rPr>
        <w:t>tītāju</w:t>
      </w:r>
      <w:r w:rsidR="002F219A" w:rsidRPr="00F259AD">
        <w:rPr>
          <w:rFonts w:cs="Times New Roman"/>
          <w:b/>
          <w:bCs/>
          <w:sz w:val="32"/>
          <w:szCs w:val="32"/>
          <w:lang w:val="lv-LV"/>
        </w:rPr>
        <w:t xml:space="preserve"> </w:t>
      </w:r>
      <w:r w:rsidR="00C2348A" w:rsidRPr="00F259AD">
        <w:rPr>
          <w:rFonts w:cs="Times New Roman"/>
          <w:b/>
          <w:bCs/>
          <w:sz w:val="32"/>
          <w:szCs w:val="32"/>
          <w:lang w:val="lv-LV"/>
        </w:rPr>
        <w:t>piegāde”, id. Nr. SA 2020 03</w:t>
      </w:r>
      <w:r w:rsidR="00523083" w:rsidRPr="00F259AD">
        <w:rPr>
          <w:rFonts w:cs="Times New Roman"/>
          <w:b/>
          <w:bCs/>
          <w:sz w:val="32"/>
          <w:szCs w:val="32"/>
          <w:lang w:val="lv-LV"/>
        </w:rPr>
        <w:t>,</w:t>
      </w:r>
    </w:p>
    <w:p w14:paraId="537A3208" w14:textId="77777777" w:rsidR="00523083" w:rsidRPr="00F259AD" w:rsidRDefault="00523083" w:rsidP="00523083">
      <w:pPr>
        <w:pStyle w:val="NormalWeb"/>
        <w:spacing w:line="480" w:lineRule="auto"/>
        <w:jc w:val="center"/>
        <w:rPr>
          <w:rFonts w:cs="Times New Roman"/>
          <w:b/>
          <w:bCs/>
          <w:sz w:val="32"/>
          <w:szCs w:val="32"/>
          <w:lang w:val="lv-LV"/>
        </w:rPr>
      </w:pPr>
      <w:r w:rsidRPr="00F259AD">
        <w:rPr>
          <w:rFonts w:cs="Times New Roman"/>
          <w:b/>
          <w:bCs/>
          <w:sz w:val="32"/>
          <w:szCs w:val="32"/>
          <w:lang w:val="lv-LV"/>
        </w:rPr>
        <w:t xml:space="preserve">nolikums </w:t>
      </w:r>
      <w:bookmarkStart w:id="0" w:name="_GoBack"/>
      <w:bookmarkEnd w:id="0"/>
    </w:p>
    <w:p w14:paraId="3838E5EB" w14:textId="77777777" w:rsidR="00682991" w:rsidRPr="00F259AD" w:rsidRDefault="00682991" w:rsidP="00682991">
      <w:pPr>
        <w:pStyle w:val="NormalWeb"/>
        <w:jc w:val="center"/>
        <w:rPr>
          <w:rFonts w:cs="Times New Roman"/>
          <w:b/>
          <w:bCs/>
          <w:sz w:val="32"/>
          <w:szCs w:val="32"/>
          <w:lang w:val="lv-LV"/>
        </w:rPr>
      </w:pPr>
    </w:p>
    <w:p w14:paraId="79D94906" w14:textId="77777777" w:rsidR="00682991" w:rsidRPr="00B36A4F" w:rsidRDefault="00682991" w:rsidP="00682991">
      <w:pPr>
        <w:pStyle w:val="NormalWeb"/>
        <w:jc w:val="center"/>
        <w:rPr>
          <w:rFonts w:cs="Times New Roman"/>
          <w:b/>
          <w:bCs/>
          <w:sz w:val="22"/>
          <w:szCs w:val="22"/>
          <w:lang w:val="lv-LV"/>
        </w:rPr>
      </w:pPr>
    </w:p>
    <w:p w14:paraId="1FD37786" w14:textId="77777777" w:rsidR="00682991" w:rsidRPr="00B36A4F" w:rsidRDefault="00682991" w:rsidP="00682991">
      <w:pPr>
        <w:pStyle w:val="NormalWeb"/>
        <w:jc w:val="center"/>
        <w:rPr>
          <w:rFonts w:cs="Times New Roman"/>
          <w:b/>
          <w:bCs/>
          <w:sz w:val="22"/>
          <w:szCs w:val="22"/>
          <w:lang w:val="lv-LV"/>
        </w:rPr>
      </w:pPr>
    </w:p>
    <w:p w14:paraId="0E9D0B67" w14:textId="77777777" w:rsidR="00682991" w:rsidRPr="00B36A4F" w:rsidRDefault="00682991" w:rsidP="00682991">
      <w:pPr>
        <w:pStyle w:val="NormalWeb"/>
        <w:jc w:val="center"/>
        <w:rPr>
          <w:rFonts w:cs="Times New Roman"/>
          <w:b/>
          <w:bCs/>
          <w:sz w:val="22"/>
          <w:szCs w:val="22"/>
          <w:lang w:val="lv-LV"/>
        </w:rPr>
      </w:pPr>
    </w:p>
    <w:p w14:paraId="39CB18FA" w14:textId="77777777" w:rsidR="00682991" w:rsidRPr="00B36A4F" w:rsidRDefault="00682991" w:rsidP="00682991">
      <w:pPr>
        <w:pStyle w:val="NormalWeb"/>
        <w:jc w:val="center"/>
        <w:rPr>
          <w:rFonts w:cs="Times New Roman"/>
          <w:b/>
          <w:bCs/>
          <w:sz w:val="22"/>
          <w:szCs w:val="22"/>
          <w:lang w:val="lv-LV"/>
        </w:rPr>
      </w:pPr>
    </w:p>
    <w:p w14:paraId="3F8A0F41" w14:textId="77777777" w:rsidR="00682991" w:rsidRPr="00B36A4F" w:rsidRDefault="00682991" w:rsidP="00682991">
      <w:pPr>
        <w:pStyle w:val="NormalWeb"/>
        <w:jc w:val="center"/>
        <w:rPr>
          <w:rFonts w:cs="Times New Roman"/>
          <w:b/>
          <w:bCs/>
          <w:sz w:val="22"/>
          <w:szCs w:val="22"/>
          <w:lang w:val="lv-LV"/>
        </w:rPr>
      </w:pPr>
    </w:p>
    <w:p w14:paraId="2E7801B0" w14:textId="77777777" w:rsidR="00682991" w:rsidRPr="00B36A4F" w:rsidRDefault="00682991" w:rsidP="00682991">
      <w:pPr>
        <w:pStyle w:val="NormalWeb"/>
        <w:jc w:val="center"/>
        <w:rPr>
          <w:rFonts w:cs="Times New Roman"/>
          <w:b/>
          <w:bCs/>
          <w:sz w:val="22"/>
          <w:szCs w:val="22"/>
          <w:lang w:val="lv-LV"/>
        </w:rPr>
      </w:pPr>
    </w:p>
    <w:p w14:paraId="4CE584F1" w14:textId="77777777" w:rsidR="00682991" w:rsidRPr="00B36A4F" w:rsidRDefault="00682991" w:rsidP="00682991">
      <w:pPr>
        <w:pStyle w:val="NormalWeb"/>
        <w:jc w:val="center"/>
        <w:rPr>
          <w:rFonts w:cs="Times New Roman"/>
          <w:b/>
          <w:bCs/>
          <w:sz w:val="22"/>
          <w:szCs w:val="22"/>
          <w:lang w:val="lv-LV"/>
        </w:rPr>
      </w:pPr>
    </w:p>
    <w:p w14:paraId="1C2A00BF" w14:textId="77777777" w:rsidR="00682991" w:rsidRPr="00B36A4F" w:rsidRDefault="00682991" w:rsidP="00682991">
      <w:pPr>
        <w:pStyle w:val="NormalWeb"/>
        <w:jc w:val="center"/>
        <w:rPr>
          <w:rFonts w:cs="Times New Roman"/>
          <w:b/>
          <w:bCs/>
          <w:sz w:val="22"/>
          <w:szCs w:val="22"/>
          <w:lang w:val="lv-LV"/>
        </w:rPr>
      </w:pPr>
    </w:p>
    <w:p w14:paraId="126B6825" w14:textId="77777777" w:rsidR="00682991" w:rsidRPr="00B36A4F" w:rsidRDefault="00682991" w:rsidP="00682991">
      <w:pPr>
        <w:pStyle w:val="NormalWeb"/>
        <w:jc w:val="center"/>
        <w:rPr>
          <w:rFonts w:cs="Times New Roman"/>
          <w:b/>
          <w:bCs/>
          <w:sz w:val="22"/>
          <w:szCs w:val="22"/>
          <w:lang w:val="lv-LV"/>
        </w:rPr>
      </w:pPr>
    </w:p>
    <w:p w14:paraId="3D87153B" w14:textId="77777777" w:rsidR="00682991" w:rsidRPr="00B36A4F" w:rsidRDefault="00682991" w:rsidP="00682991">
      <w:pPr>
        <w:pStyle w:val="NormalWeb"/>
        <w:jc w:val="center"/>
        <w:rPr>
          <w:rFonts w:cs="Times New Roman"/>
          <w:b/>
          <w:bCs/>
          <w:sz w:val="22"/>
          <w:szCs w:val="22"/>
          <w:lang w:val="lv-LV"/>
        </w:rPr>
      </w:pPr>
    </w:p>
    <w:p w14:paraId="02463E59" w14:textId="77777777" w:rsidR="00682991" w:rsidRPr="00B36A4F" w:rsidRDefault="00682991" w:rsidP="00682991">
      <w:pPr>
        <w:pStyle w:val="NormalWeb"/>
        <w:jc w:val="center"/>
        <w:rPr>
          <w:rFonts w:cs="Times New Roman"/>
          <w:sz w:val="22"/>
          <w:szCs w:val="22"/>
          <w:lang w:val="lv-LV"/>
        </w:rPr>
      </w:pPr>
    </w:p>
    <w:p w14:paraId="528F6435" w14:textId="77777777" w:rsidR="00FC014A" w:rsidRPr="00B36A4F" w:rsidRDefault="00FC014A" w:rsidP="00682991">
      <w:pPr>
        <w:pStyle w:val="NormalWeb"/>
        <w:jc w:val="center"/>
        <w:rPr>
          <w:rFonts w:cs="Times New Roman"/>
          <w:color w:val="800000"/>
          <w:sz w:val="22"/>
          <w:szCs w:val="22"/>
          <w:lang w:val="lv-LV"/>
        </w:rPr>
      </w:pPr>
    </w:p>
    <w:p w14:paraId="620424F0" w14:textId="77777777" w:rsidR="00FC014A" w:rsidRPr="00B36A4F" w:rsidRDefault="00FC014A" w:rsidP="00682991">
      <w:pPr>
        <w:pStyle w:val="NormalWeb"/>
        <w:jc w:val="center"/>
        <w:rPr>
          <w:rFonts w:cs="Times New Roman"/>
          <w:color w:val="800000"/>
          <w:sz w:val="22"/>
          <w:szCs w:val="22"/>
          <w:lang w:val="lv-LV"/>
        </w:rPr>
      </w:pPr>
    </w:p>
    <w:p w14:paraId="5409E34D" w14:textId="77777777" w:rsidR="00FC014A" w:rsidRPr="00B36A4F" w:rsidRDefault="00FC014A" w:rsidP="00682991">
      <w:pPr>
        <w:pStyle w:val="NormalWeb"/>
        <w:jc w:val="center"/>
        <w:rPr>
          <w:rFonts w:cs="Times New Roman"/>
          <w:color w:val="800000"/>
          <w:sz w:val="22"/>
          <w:szCs w:val="22"/>
          <w:lang w:val="lv-LV"/>
        </w:rPr>
      </w:pPr>
    </w:p>
    <w:p w14:paraId="1A61F231" w14:textId="77777777" w:rsidR="00FC014A" w:rsidRPr="00B36A4F" w:rsidRDefault="00FC014A" w:rsidP="00682991">
      <w:pPr>
        <w:pStyle w:val="NormalWeb"/>
        <w:jc w:val="center"/>
        <w:rPr>
          <w:rFonts w:cs="Times New Roman"/>
          <w:color w:val="800000"/>
          <w:sz w:val="22"/>
          <w:szCs w:val="22"/>
          <w:lang w:val="lv-LV"/>
        </w:rPr>
      </w:pPr>
    </w:p>
    <w:p w14:paraId="3A9506E3" w14:textId="77777777" w:rsidR="00FC014A" w:rsidRPr="00B36A4F" w:rsidRDefault="00FC014A" w:rsidP="00682991">
      <w:pPr>
        <w:pStyle w:val="NormalWeb"/>
        <w:jc w:val="center"/>
        <w:rPr>
          <w:rFonts w:cs="Times New Roman"/>
          <w:color w:val="800000"/>
          <w:sz w:val="22"/>
          <w:szCs w:val="22"/>
          <w:lang w:val="lv-LV"/>
        </w:rPr>
      </w:pPr>
    </w:p>
    <w:p w14:paraId="0235F814" w14:textId="77777777" w:rsidR="00FC014A" w:rsidRPr="00B36A4F" w:rsidRDefault="00FC014A" w:rsidP="00682991">
      <w:pPr>
        <w:pStyle w:val="NormalWeb"/>
        <w:jc w:val="center"/>
        <w:rPr>
          <w:rFonts w:cs="Times New Roman"/>
          <w:color w:val="800000"/>
          <w:sz w:val="22"/>
          <w:szCs w:val="22"/>
          <w:lang w:val="lv-LV"/>
        </w:rPr>
      </w:pPr>
    </w:p>
    <w:p w14:paraId="6B7AC0EC" w14:textId="77777777" w:rsidR="00FC014A" w:rsidRPr="00B36A4F" w:rsidRDefault="00FC014A" w:rsidP="00682991">
      <w:pPr>
        <w:pStyle w:val="NormalWeb"/>
        <w:jc w:val="center"/>
        <w:rPr>
          <w:rFonts w:cs="Times New Roman"/>
          <w:color w:val="800000"/>
          <w:sz w:val="22"/>
          <w:szCs w:val="22"/>
          <w:lang w:val="lv-LV"/>
        </w:rPr>
      </w:pPr>
    </w:p>
    <w:p w14:paraId="1E7A5B5E" w14:textId="77777777" w:rsidR="00FC014A" w:rsidRPr="00681453" w:rsidRDefault="00FC014A" w:rsidP="00682991">
      <w:pPr>
        <w:pStyle w:val="NormalWeb"/>
        <w:jc w:val="center"/>
        <w:rPr>
          <w:rFonts w:cs="Times New Roman"/>
          <w:color w:val="auto"/>
          <w:lang w:val="lv-LV"/>
        </w:rPr>
      </w:pPr>
      <w:r w:rsidRPr="00681453">
        <w:rPr>
          <w:rFonts w:cs="Times New Roman"/>
          <w:color w:val="auto"/>
          <w:lang w:val="lv-LV"/>
        </w:rPr>
        <w:t>Siguldas novada, Siguldā</w:t>
      </w:r>
    </w:p>
    <w:p w14:paraId="5BD27B80" w14:textId="17A29088" w:rsidR="00682991" w:rsidRPr="00B36A4F" w:rsidRDefault="00FC014A" w:rsidP="00682991">
      <w:pPr>
        <w:pStyle w:val="NormalWeb"/>
        <w:jc w:val="center"/>
        <w:rPr>
          <w:rFonts w:cs="Times New Roman"/>
          <w:color w:val="800000"/>
          <w:sz w:val="22"/>
          <w:szCs w:val="22"/>
          <w:lang w:val="lv-LV"/>
        </w:rPr>
      </w:pPr>
      <w:r w:rsidRPr="00681453">
        <w:rPr>
          <w:rFonts w:cs="Times New Roman"/>
          <w:color w:val="auto"/>
          <w:lang w:val="lv-LV"/>
        </w:rPr>
        <w:t>2020</w:t>
      </w:r>
      <w:r w:rsidR="00682991" w:rsidRPr="00B36A4F">
        <w:rPr>
          <w:rFonts w:cs="Times New Roman"/>
          <w:color w:val="800000"/>
          <w:sz w:val="22"/>
          <w:szCs w:val="22"/>
          <w:lang w:val="lv-LV"/>
        </w:rPr>
        <w:br w:type="page"/>
      </w:r>
    </w:p>
    <w:p w14:paraId="159A474E" w14:textId="77777777" w:rsidR="00DC4829" w:rsidRPr="00F259AD" w:rsidRDefault="00DC4829" w:rsidP="00F259AD">
      <w:pPr>
        <w:spacing w:line="276" w:lineRule="auto"/>
        <w:jc w:val="center"/>
        <w:rPr>
          <w:rFonts w:cs="Times New Roman"/>
          <w:b/>
          <w:bCs/>
          <w:lang w:val="lv-LV"/>
        </w:rPr>
      </w:pPr>
    </w:p>
    <w:p w14:paraId="5AAE3973" w14:textId="77777777" w:rsidR="00DC4829" w:rsidRPr="00F259AD" w:rsidRDefault="00DC4829" w:rsidP="00F259AD">
      <w:pPr>
        <w:spacing w:line="276" w:lineRule="auto"/>
        <w:jc w:val="center"/>
        <w:rPr>
          <w:rFonts w:cs="Times New Roman"/>
          <w:b/>
          <w:bCs/>
          <w:lang w:val="lv-LV"/>
        </w:rPr>
      </w:pPr>
    </w:p>
    <w:p w14:paraId="68DEE0DE" w14:textId="77777777" w:rsidR="00DC4829" w:rsidRPr="00F259AD" w:rsidRDefault="00DC4829" w:rsidP="00F259AD">
      <w:pPr>
        <w:spacing w:line="276" w:lineRule="auto"/>
        <w:jc w:val="center"/>
        <w:rPr>
          <w:rFonts w:cs="Times New Roman"/>
          <w:b/>
          <w:bCs/>
          <w:lang w:val="lv-LV"/>
        </w:rPr>
      </w:pPr>
    </w:p>
    <w:p w14:paraId="004AD8A8" w14:textId="237AC8C2" w:rsidR="00F64C49" w:rsidRDefault="00F64C49" w:rsidP="00F259AD">
      <w:pPr>
        <w:spacing w:line="276" w:lineRule="auto"/>
        <w:jc w:val="center"/>
        <w:rPr>
          <w:rFonts w:cs="Times New Roman"/>
          <w:b/>
          <w:bCs/>
          <w:lang w:val="lv-LV"/>
        </w:rPr>
      </w:pPr>
      <w:r w:rsidRPr="00F259AD">
        <w:rPr>
          <w:rFonts w:cs="Times New Roman"/>
          <w:b/>
          <w:bCs/>
          <w:lang w:val="lv-LV"/>
        </w:rPr>
        <w:t>SATURS</w:t>
      </w:r>
    </w:p>
    <w:p w14:paraId="27865BAF" w14:textId="77777777" w:rsidR="0006592C" w:rsidRPr="00F259AD" w:rsidRDefault="0006592C" w:rsidP="00F259AD">
      <w:pPr>
        <w:spacing w:line="276" w:lineRule="auto"/>
        <w:jc w:val="center"/>
        <w:rPr>
          <w:rFonts w:cs="Times New Roman"/>
          <w:b/>
          <w:bCs/>
          <w:lang w:val="lv-LV"/>
        </w:rPr>
      </w:pPr>
    </w:p>
    <w:p w14:paraId="49659AA9" w14:textId="77777777" w:rsidR="00DC4829" w:rsidRPr="00F259AD" w:rsidRDefault="00DC4829" w:rsidP="00F259AD">
      <w:pPr>
        <w:spacing w:line="276" w:lineRule="auto"/>
        <w:jc w:val="center"/>
        <w:rPr>
          <w:rFonts w:cs="Times New Roman"/>
          <w:b/>
          <w:bCs/>
          <w:lang w:val="lv-LV"/>
        </w:rPr>
      </w:pPr>
    </w:p>
    <w:p w14:paraId="59EB2274" w14:textId="77777777" w:rsidR="00DC4829" w:rsidRDefault="00DC4829" w:rsidP="00F259AD">
      <w:pPr>
        <w:spacing w:line="276" w:lineRule="auto"/>
        <w:jc w:val="center"/>
        <w:rPr>
          <w:rFonts w:cs="Times New Roman"/>
          <w:b/>
          <w:bCs/>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7371"/>
        <w:gridCol w:w="889"/>
      </w:tblGrid>
      <w:tr w:rsidR="00512295" w14:paraId="74136260" w14:textId="77777777" w:rsidTr="0006592C">
        <w:trPr>
          <w:trHeight w:val="340"/>
        </w:trPr>
        <w:tc>
          <w:tcPr>
            <w:tcW w:w="988" w:type="dxa"/>
          </w:tcPr>
          <w:p w14:paraId="3A186765" w14:textId="358CE89A" w:rsidR="00512295" w:rsidRPr="0006592C" w:rsidRDefault="00512295" w:rsidP="00F259AD">
            <w:pPr>
              <w:spacing w:line="276" w:lineRule="auto"/>
              <w:jc w:val="center"/>
              <w:rPr>
                <w:rFonts w:cs="Times New Roman"/>
                <w:bCs/>
                <w:lang w:val="lv-LV"/>
              </w:rPr>
            </w:pPr>
            <w:r w:rsidRPr="0006592C">
              <w:rPr>
                <w:rFonts w:cs="Times New Roman"/>
                <w:bCs/>
                <w:lang w:val="lv-LV"/>
              </w:rPr>
              <w:t>1.</w:t>
            </w:r>
          </w:p>
        </w:tc>
        <w:tc>
          <w:tcPr>
            <w:tcW w:w="7371" w:type="dxa"/>
          </w:tcPr>
          <w:p w14:paraId="271228FE" w14:textId="3D73CCF3" w:rsidR="00512295" w:rsidRPr="0006592C" w:rsidRDefault="00512295" w:rsidP="0006592C">
            <w:pPr>
              <w:spacing w:line="276" w:lineRule="auto"/>
              <w:rPr>
                <w:rFonts w:cs="Times New Roman"/>
                <w:bCs/>
                <w:lang w:val="lv-LV"/>
              </w:rPr>
            </w:pPr>
            <w:r w:rsidRPr="0006592C">
              <w:rPr>
                <w:rFonts w:cs="Times New Roman"/>
                <w:bCs/>
                <w:color w:val="auto"/>
                <w:lang w:val="lv-LV"/>
              </w:rPr>
              <w:t>Iepirkuma mērķis</w:t>
            </w:r>
          </w:p>
        </w:tc>
        <w:tc>
          <w:tcPr>
            <w:tcW w:w="889" w:type="dxa"/>
          </w:tcPr>
          <w:p w14:paraId="7EBB575C" w14:textId="228C206A" w:rsidR="00512295" w:rsidRPr="0006592C" w:rsidRDefault="00512295" w:rsidP="00F259AD">
            <w:pPr>
              <w:spacing w:line="276" w:lineRule="auto"/>
              <w:jc w:val="center"/>
              <w:rPr>
                <w:rFonts w:cs="Times New Roman"/>
                <w:bCs/>
                <w:lang w:val="lv-LV"/>
              </w:rPr>
            </w:pPr>
            <w:r w:rsidRPr="0006592C">
              <w:rPr>
                <w:rFonts w:cs="Times New Roman"/>
                <w:bCs/>
                <w:lang w:val="lv-LV"/>
              </w:rPr>
              <w:t>3</w:t>
            </w:r>
          </w:p>
        </w:tc>
      </w:tr>
      <w:tr w:rsidR="00512295" w14:paraId="3C631667" w14:textId="77777777" w:rsidTr="0006592C">
        <w:trPr>
          <w:trHeight w:val="340"/>
        </w:trPr>
        <w:tc>
          <w:tcPr>
            <w:tcW w:w="988" w:type="dxa"/>
          </w:tcPr>
          <w:p w14:paraId="12838523" w14:textId="79C42526" w:rsidR="00512295" w:rsidRPr="0006592C" w:rsidRDefault="00512295" w:rsidP="00F259AD">
            <w:pPr>
              <w:spacing w:line="276" w:lineRule="auto"/>
              <w:jc w:val="center"/>
              <w:rPr>
                <w:rFonts w:cs="Times New Roman"/>
                <w:bCs/>
                <w:lang w:val="lv-LV"/>
              </w:rPr>
            </w:pPr>
            <w:r w:rsidRPr="0006592C">
              <w:rPr>
                <w:rFonts w:cs="Times New Roman"/>
                <w:bCs/>
                <w:lang w:val="lv-LV"/>
              </w:rPr>
              <w:t>2.</w:t>
            </w:r>
          </w:p>
        </w:tc>
        <w:tc>
          <w:tcPr>
            <w:tcW w:w="7371" w:type="dxa"/>
          </w:tcPr>
          <w:p w14:paraId="26B1E3C1" w14:textId="3FA109CF" w:rsidR="00512295" w:rsidRPr="0006592C" w:rsidRDefault="00512295" w:rsidP="0006592C">
            <w:pPr>
              <w:spacing w:line="276" w:lineRule="auto"/>
              <w:rPr>
                <w:rFonts w:cs="Times New Roman"/>
                <w:bCs/>
                <w:lang w:val="lv-LV"/>
              </w:rPr>
            </w:pPr>
            <w:r w:rsidRPr="0006592C">
              <w:rPr>
                <w:rFonts w:cs="Times New Roman"/>
                <w:bCs/>
                <w:color w:val="auto"/>
                <w:lang w:val="lv-LV"/>
              </w:rPr>
              <w:t>Pasūtītājs</w:t>
            </w:r>
          </w:p>
        </w:tc>
        <w:tc>
          <w:tcPr>
            <w:tcW w:w="889" w:type="dxa"/>
          </w:tcPr>
          <w:p w14:paraId="117B25BA" w14:textId="74C4383B" w:rsidR="00512295" w:rsidRPr="0006592C" w:rsidRDefault="00512295" w:rsidP="00F259AD">
            <w:pPr>
              <w:spacing w:line="276" w:lineRule="auto"/>
              <w:jc w:val="center"/>
              <w:rPr>
                <w:rFonts w:cs="Times New Roman"/>
                <w:bCs/>
                <w:lang w:val="lv-LV"/>
              </w:rPr>
            </w:pPr>
            <w:r w:rsidRPr="0006592C">
              <w:rPr>
                <w:rFonts w:cs="Times New Roman"/>
                <w:bCs/>
                <w:lang w:val="lv-LV"/>
              </w:rPr>
              <w:t>3</w:t>
            </w:r>
          </w:p>
        </w:tc>
      </w:tr>
      <w:tr w:rsidR="00512295" w14:paraId="6D327183" w14:textId="77777777" w:rsidTr="0006592C">
        <w:trPr>
          <w:trHeight w:val="340"/>
        </w:trPr>
        <w:tc>
          <w:tcPr>
            <w:tcW w:w="988" w:type="dxa"/>
          </w:tcPr>
          <w:p w14:paraId="7A71E405" w14:textId="74D20E66" w:rsidR="00512295" w:rsidRPr="0006592C" w:rsidRDefault="00512295" w:rsidP="00F259AD">
            <w:pPr>
              <w:spacing w:line="276" w:lineRule="auto"/>
              <w:jc w:val="center"/>
              <w:rPr>
                <w:rFonts w:cs="Times New Roman"/>
                <w:bCs/>
                <w:lang w:val="lv-LV"/>
              </w:rPr>
            </w:pPr>
            <w:r w:rsidRPr="0006592C">
              <w:rPr>
                <w:rFonts w:cs="Times New Roman"/>
                <w:bCs/>
                <w:lang w:val="lv-LV"/>
              </w:rPr>
              <w:t>3.</w:t>
            </w:r>
          </w:p>
        </w:tc>
        <w:tc>
          <w:tcPr>
            <w:tcW w:w="7371" w:type="dxa"/>
          </w:tcPr>
          <w:p w14:paraId="405F5259" w14:textId="7D41FE2D" w:rsidR="00512295" w:rsidRPr="0006592C" w:rsidRDefault="00512295" w:rsidP="0006592C">
            <w:pPr>
              <w:spacing w:line="276" w:lineRule="auto"/>
              <w:rPr>
                <w:rFonts w:cs="Times New Roman"/>
                <w:bCs/>
                <w:lang w:val="lv-LV"/>
              </w:rPr>
            </w:pPr>
            <w:r w:rsidRPr="0006592C">
              <w:rPr>
                <w:rFonts w:cs="Times New Roman"/>
                <w:bCs/>
                <w:color w:val="auto"/>
                <w:lang w:val="lv-LV"/>
              </w:rPr>
              <w:t>Pretendents</w:t>
            </w:r>
          </w:p>
        </w:tc>
        <w:tc>
          <w:tcPr>
            <w:tcW w:w="889" w:type="dxa"/>
          </w:tcPr>
          <w:p w14:paraId="23E6ED83" w14:textId="26AE1DD8" w:rsidR="00512295" w:rsidRPr="0006592C" w:rsidRDefault="00512295" w:rsidP="00F259AD">
            <w:pPr>
              <w:spacing w:line="276" w:lineRule="auto"/>
              <w:jc w:val="center"/>
              <w:rPr>
                <w:rFonts w:cs="Times New Roman"/>
                <w:bCs/>
                <w:lang w:val="lv-LV"/>
              </w:rPr>
            </w:pPr>
            <w:r w:rsidRPr="0006592C">
              <w:rPr>
                <w:rFonts w:cs="Times New Roman"/>
                <w:bCs/>
                <w:lang w:val="lv-LV"/>
              </w:rPr>
              <w:t>3</w:t>
            </w:r>
          </w:p>
        </w:tc>
      </w:tr>
      <w:tr w:rsidR="00512295" w14:paraId="79E01342" w14:textId="77777777" w:rsidTr="0006592C">
        <w:trPr>
          <w:trHeight w:val="340"/>
        </w:trPr>
        <w:tc>
          <w:tcPr>
            <w:tcW w:w="988" w:type="dxa"/>
          </w:tcPr>
          <w:p w14:paraId="4A97C03E" w14:textId="397F58F7" w:rsidR="00512295" w:rsidRPr="0006592C" w:rsidRDefault="00512295" w:rsidP="00F259AD">
            <w:pPr>
              <w:spacing w:line="276" w:lineRule="auto"/>
              <w:jc w:val="center"/>
              <w:rPr>
                <w:rFonts w:cs="Times New Roman"/>
                <w:bCs/>
                <w:lang w:val="lv-LV"/>
              </w:rPr>
            </w:pPr>
            <w:r w:rsidRPr="0006592C">
              <w:rPr>
                <w:rFonts w:cs="Times New Roman"/>
                <w:bCs/>
                <w:lang w:val="lv-LV"/>
              </w:rPr>
              <w:t>4.</w:t>
            </w:r>
          </w:p>
        </w:tc>
        <w:tc>
          <w:tcPr>
            <w:tcW w:w="7371" w:type="dxa"/>
          </w:tcPr>
          <w:p w14:paraId="43398DE6" w14:textId="08AB9608" w:rsidR="00512295" w:rsidRPr="0006592C" w:rsidRDefault="00512295" w:rsidP="0006592C">
            <w:pPr>
              <w:spacing w:line="276" w:lineRule="auto"/>
              <w:rPr>
                <w:rFonts w:cs="Times New Roman"/>
                <w:bCs/>
                <w:lang w:val="lv-LV"/>
              </w:rPr>
            </w:pPr>
            <w:r w:rsidRPr="0006592C">
              <w:rPr>
                <w:rFonts w:cs="Times New Roman"/>
                <w:bCs/>
                <w:color w:val="auto"/>
                <w:lang w:val="lv-LV"/>
              </w:rPr>
              <w:t>Papildus informācija saņemšana par iepirkumu</w:t>
            </w:r>
          </w:p>
        </w:tc>
        <w:tc>
          <w:tcPr>
            <w:tcW w:w="889" w:type="dxa"/>
          </w:tcPr>
          <w:p w14:paraId="12058C32" w14:textId="00BBA0A5" w:rsidR="00512295" w:rsidRPr="0006592C" w:rsidRDefault="00512295" w:rsidP="00F259AD">
            <w:pPr>
              <w:spacing w:line="276" w:lineRule="auto"/>
              <w:jc w:val="center"/>
              <w:rPr>
                <w:rFonts w:cs="Times New Roman"/>
                <w:bCs/>
                <w:lang w:val="lv-LV"/>
              </w:rPr>
            </w:pPr>
            <w:r w:rsidRPr="0006592C">
              <w:rPr>
                <w:rFonts w:cs="Times New Roman"/>
                <w:bCs/>
                <w:lang w:val="lv-LV"/>
              </w:rPr>
              <w:t>3</w:t>
            </w:r>
          </w:p>
        </w:tc>
      </w:tr>
      <w:tr w:rsidR="00512295" w14:paraId="27BFFEE2" w14:textId="77777777" w:rsidTr="0006592C">
        <w:trPr>
          <w:trHeight w:val="340"/>
        </w:trPr>
        <w:tc>
          <w:tcPr>
            <w:tcW w:w="988" w:type="dxa"/>
          </w:tcPr>
          <w:p w14:paraId="1335EE8D" w14:textId="6584C396" w:rsidR="00512295" w:rsidRPr="0006592C" w:rsidRDefault="00512295" w:rsidP="00F259AD">
            <w:pPr>
              <w:spacing w:line="276" w:lineRule="auto"/>
              <w:jc w:val="center"/>
              <w:rPr>
                <w:rFonts w:cs="Times New Roman"/>
                <w:bCs/>
                <w:lang w:val="lv-LV"/>
              </w:rPr>
            </w:pPr>
            <w:r w:rsidRPr="0006592C">
              <w:rPr>
                <w:rFonts w:cs="Times New Roman"/>
                <w:bCs/>
                <w:lang w:val="lv-LV"/>
              </w:rPr>
              <w:t>5.</w:t>
            </w:r>
          </w:p>
        </w:tc>
        <w:tc>
          <w:tcPr>
            <w:tcW w:w="7371" w:type="dxa"/>
          </w:tcPr>
          <w:p w14:paraId="244FB48D" w14:textId="52B34CB4" w:rsidR="00512295" w:rsidRPr="0006592C" w:rsidRDefault="00512295" w:rsidP="0006592C">
            <w:pPr>
              <w:spacing w:line="276" w:lineRule="auto"/>
              <w:rPr>
                <w:rFonts w:cs="Times New Roman"/>
                <w:bCs/>
                <w:lang w:val="lv-LV"/>
              </w:rPr>
            </w:pPr>
            <w:r w:rsidRPr="0006592C">
              <w:rPr>
                <w:rFonts w:cs="Times New Roman"/>
                <w:bCs/>
                <w:color w:val="auto"/>
                <w:lang w:val="lv-LV"/>
              </w:rPr>
              <w:t>Piedāvājumu iesniegšanas un atvēršnas vieta, datums, laiks</w:t>
            </w:r>
          </w:p>
        </w:tc>
        <w:tc>
          <w:tcPr>
            <w:tcW w:w="889" w:type="dxa"/>
          </w:tcPr>
          <w:p w14:paraId="20CE5C84" w14:textId="390E7DC2" w:rsidR="00512295" w:rsidRPr="0006592C" w:rsidRDefault="00512295" w:rsidP="00F259AD">
            <w:pPr>
              <w:spacing w:line="276" w:lineRule="auto"/>
              <w:jc w:val="center"/>
              <w:rPr>
                <w:rFonts w:cs="Times New Roman"/>
                <w:bCs/>
                <w:lang w:val="lv-LV"/>
              </w:rPr>
            </w:pPr>
            <w:r w:rsidRPr="0006592C">
              <w:rPr>
                <w:rFonts w:cs="Times New Roman"/>
                <w:bCs/>
                <w:lang w:val="lv-LV"/>
              </w:rPr>
              <w:t>4</w:t>
            </w:r>
          </w:p>
        </w:tc>
      </w:tr>
      <w:tr w:rsidR="00512295" w14:paraId="79B2C036" w14:textId="77777777" w:rsidTr="0006592C">
        <w:trPr>
          <w:trHeight w:val="340"/>
        </w:trPr>
        <w:tc>
          <w:tcPr>
            <w:tcW w:w="988" w:type="dxa"/>
          </w:tcPr>
          <w:p w14:paraId="72FA9214" w14:textId="315032C0" w:rsidR="00512295" w:rsidRPr="0006592C" w:rsidRDefault="00512295" w:rsidP="00F259AD">
            <w:pPr>
              <w:spacing w:line="276" w:lineRule="auto"/>
              <w:jc w:val="center"/>
              <w:rPr>
                <w:rFonts w:cs="Times New Roman"/>
                <w:bCs/>
                <w:lang w:val="lv-LV"/>
              </w:rPr>
            </w:pPr>
            <w:r w:rsidRPr="0006592C">
              <w:rPr>
                <w:rFonts w:cs="Times New Roman"/>
                <w:bCs/>
                <w:lang w:val="lv-LV"/>
              </w:rPr>
              <w:t>6.</w:t>
            </w:r>
          </w:p>
        </w:tc>
        <w:tc>
          <w:tcPr>
            <w:tcW w:w="7371" w:type="dxa"/>
          </w:tcPr>
          <w:p w14:paraId="0BA1F028" w14:textId="56D52C60" w:rsidR="00512295" w:rsidRPr="0006592C" w:rsidRDefault="00512295" w:rsidP="0006592C">
            <w:pPr>
              <w:spacing w:line="276" w:lineRule="auto"/>
              <w:rPr>
                <w:rFonts w:cs="Times New Roman"/>
                <w:bCs/>
                <w:lang w:val="lv-LV"/>
              </w:rPr>
            </w:pPr>
            <w:r w:rsidRPr="0006592C">
              <w:rPr>
                <w:rFonts w:cs="Times New Roman"/>
                <w:bCs/>
                <w:color w:val="auto"/>
                <w:lang w:val="lv-LV"/>
              </w:rPr>
              <w:t>Iepirkuma priekšmets</w:t>
            </w:r>
          </w:p>
        </w:tc>
        <w:tc>
          <w:tcPr>
            <w:tcW w:w="889" w:type="dxa"/>
          </w:tcPr>
          <w:p w14:paraId="5E86F004" w14:textId="7BFB4E92" w:rsidR="00512295" w:rsidRPr="0006592C" w:rsidRDefault="00512295" w:rsidP="00F259AD">
            <w:pPr>
              <w:spacing w:line="276" w:lineRule="auto"/>
              <w:jc w:val="center"/>
              <w:rPr>
                <w:rFonts w:cs="Times New Roman"/>
                <w:bCs/>
                <w:lang w:val="lv-LV"/>
              </w:rPr>
            </w:pPr>
            <w:r w:rsidRPr="0006592C">
              <w:rPr>
                <w:rFonts w:cs="Times New Roman"/>
                <w:bCs/>
                <w:lang w:val="lv-LV"/>
              </w:rPr>
              <w:t>4</w:t>
            </w:r>
          </w:p>
        </w:tc>
      </w:tr>
      <w:tr w:rsidR="00512295" w14:paraId="5A1EF255" w14:textId="77777777" w:rsidTr="0006592C">
        <w:trPr>
          <w:trHeight w:val="340"/>
        </w:trPr>
        <w:tc>
          <w:tcPr>
            <w:tcW w:w="988" w:type="dxa"/>
          </w:tcPr>
          <w:p w14:paraId="7F18F753" w14:textId="6CB7C0BF" w:rsidR="00512295" w:rsidRPr="0006592C" w:rsidRDefault="00512295" w:rsidP="00F259AD">
            <w:pPr>
              <w:spacing w:line="276" w:lineRule="auto"/>
              <w:jc w:val="center"/>
              <w:rPr>
                <w:rFonts w:cs="Times New Roman"/>
                <w:bCs/>
                <w:lang w:val="lv-LV"/>
              </w:rPr>
            </w:pPr>
            <w:r w:rsidRPr="0006592C">
              <w:rPr>
                <w:rFonts w:cs="Times New Roman"/>
                <w:bCs/>
                <w:lang w:val="lv-LV"/>
              </w:rPr>
              <w:t>7.</w:t>
            </w:r>
          </w:p>
        </w:tc>
        <w:tc>
          <w:tcPr>
            <w:tcW w:w="7371" w:type="dxa"/>
          </w:tcPr>
          <w:p w14:paraId="5984D3FF" w14:textId="00D2657D" w:rsidR="00512295" w:rsidRPr="0006592C" w:rsidRDefault="00512295" w:rsidP="0006592C">
            <w:pPr>
              <w:spacing w:line="276" w:lineRule="auto"/>
              <w:rPr>
                <w:rFonts w:cs="Times New Roman"/>
                <w:bCs/>
                <w:lang w:val="lv-LV"/>
              </w:rPr>
            </w:pPr>
            <w:r w:rsidRPr="0006592C">
              <w:rPr>
                <w:rFonts w:cs="Times New Roman"/>
                <w:bCs/>
                <w:color w:val="auto"/>
                <w:lang w:val="lv-LV"/>
              </w:rPr>
              <w:t>Iepirkuma priekšmeta tehniskā specifikācija</w:t>
            </w:r>
          </w:p>
        </w:tc>
        <w:tc>
          <w:tcPr>
            <w:tcW w:w="889" w:type="dxa"/>
          </w:tcPr>
          <w:p w14:paraId="57C5CB8E" w14:textId="73022D33" w:rsidR="00512295" w:rsidRPr="0006592C" w:rsidRDefault="00512295" w:rsidP="00F259AD">
            <w:pPr>
              <w:spacing w:line="276" w:lineRule="auto"/>
              <w:jc w:val="center"/>
              <w:rPr>
                <w:rFonts w:cs="Times New Roman"/>
                <w:bCs/>
                <w:lang w:val="lv-LV"/>
              </w:rPr>
            </w:pPr>
            <w:r w:rsidRPr="0006592C">
              <w:rPr>
                <w:rFonts w:cs="Times New Roman"/>
                <w:bCs/>
                <w:lang w:val="lv-LV"/>
              </w:rPr>
              <w:t>5</w:t>
            </w:r>
          </w:p>
        </w:tc>
      </w:tr>
      <w:tr w:rsidR="00512295" w14:paraId="6232A630" w14:textId="77777777" w:rsidTr="0006592C">
        <w:trPr>
          <w:trHeight w:val="340"/>
        </w:trPr>
        <w:tc>
          <w:tcPr>
            <w:tcW w:w="988" w:type="dxa"/>
          </w:tcPr>
          <w:p w14:paraId="3B4EFAD8" w14:textId="4B3BD0F8" w:rsidR="00512295" w:rsidRPr="0006592C" w:rsidRDefault="00512295" w:rsidP="00F259AD">
            <w:pPr>
              <w:spacing w:line="276" w:lineRule="auto"/>
              <w:jc w:val="center"/>
              <w:rPr>
                <w:rFonts w:cs="Times New Roman"/>
                <w:bCs/>
                <w:lang w:val="lv-LV"/>
              </w:rPr>
            </w:pPr>
            <w:r w:rsidRPr="0006592C">
              <w:rPr>
                <w:rFonts w:cs="Times New Roman"/>
                <w:bCs/>
                <w:lang w:val="lv-LV"/>
              </w:rPr>
              <w:t>8.</w:t>
            </w:r>
          </w:p>
        </w:tc>
        <w:tc>
          <w:tcPr>
            <w:tcW w:w="7371" w:type="dxa"/>
          </w:tcPr>
          <w:p w14:paraId="7043885C" w14:textId="137F4D16" w:rsidR="00512295" w:rsidRPr="0006592C" w:rsidRDefault="00512295" w:rsidP="0006592C">
            <w:pPr>
              <w:spacing w:line="276" w:lineRule="auto"/>
              <w:rPr>
                <w:rFonts w:cs="Times New Roman"/>
                <w:bCs/>
                <w:lang w:val="lv-LV"/>
              </w:rPr>
            </w:pPr>
            <w:r w:rsidRPr="0006592C">
              <w:rPr>
                <w:rFonts w:cs="Times New Roman"/>
                <w:bCs/>
                <w:color w:val="auto"/>
                <w:lang w:val="lv-LV"/>
              </w:rPr>
              <w:t>Piedāvājuma noformēšana</w:t>
            </w:r>
          </w:p>
        </w:tc>
        <w:tc>
          <w:tcPr>
            <w:tcW w:w="889" w:type="dxa"/>
          </w:tcPr>
          <w:p w14:paraId="69D31752" w14:textId="2F55198A" w:rsidR="00512295" w:rsidRPr="0006592C" w:rsidRDefault="0006592C" w:rsidP="00F259AD">
            <w:pPr>
              <w:spacing w:line="276" w:lineRule="auto"/>
              <w:jc w:val="center"/>
              <w:rPr>
                <w:rFonts w:cs="Times New Roman"/>
                <w:bCs/>
                <w:lang w:val="lv-LV"/>
              </w:rPr>
            </w:pPr>
            <w:r w:rsidRPr="0006592C">
              <w:rPr>
                <w:rFonts w:cs="Times New Roman"/>
                <w:bCs/>
                <w:lang w:val="lv-LV"/>
              </w:rPr>
              <w:t>5</w:t>
            </w:r>
          </w:p>
        </w:tc>
      </w:tr>
      <w:tr w:rsidR="00512295" w14:paraId="7075680D" w14:textId="77777777" w:rsidTr="0006592C">
        <w:trPr>
          <w:trHeight w:val="340"/>
        </w:trPr>
        <w:tc>
          <w:tcPr>
            <w:tcW w:w="988" w:type="dxa"/>
          </w:tcPr>
          <w:p w14:paraId="5FEEEA84" w14:textId="50CC8F23" w:rsidR="00512295" w:rsidRPr="0006592C" w:rsidRDefault="00512295" w:rsidP="00F259AD">
            <w:pPr>
              <w:spacing w:line="276" w:lineRule="auto"/>
              <w:jc w:val="center"/>
              <w:rPr>
                <w:rFonts w:cs="Times New Roman"/>
                <w:bCs/>
                <w:lang w:val="lv-LV"/>
              </w:rPr>
            </w:pPr>
            <w:r w:rsidRPr="0006592C">
              <w:rPr>
                <w:rFonts w:cs="Times New Roman"/>
                <w:bCs/>
                <w:lang w:val="lv-LV"/>
              </w:rPr>
              <w:t>9.</w:t>
            </w:r>
          </w:p>
        </w:tc>
        <w:tc>
          <w:tcPr>
            <w:tcW w:w="7371" w:type="dxa"/>
          </w:tcPr>
          <w:p w14:paraId="6BA7C38F" w14:textId="57913676" w:rsidR="00512295" w:rsidRPr="0006592C" w:rsidRDefault="00512295" w:rsidP="0006592C">
            <w:pPr>
              <w:spacing w:line="276" w:lineRule="auto"/>
              <w:rPr>
                <w:rFonts w:cs="Times New Roman"/>
                <w:bCs/>
                <w:lang w:val="lv-LV"/>
              </w:rPr>
            </w:pPr>
            <w:r w:rsidRPr="0006592C">
              <w:rPr>
                <w:rFonts w:cs="Times New Roman"/>
                <w:bCs/>
                <w:color w:val="auto"/>
                <w:lang w:val="lv-LV"/>
              </w:rPr>
              <w:t>Nosacījumi dalībai iepirkumā</w:t>
            </w:r>
          </w:p>
        </w:tc>
        <w:tc>
          <w:tcPr>
            <w:tcW w:w="889" w:type="dxa"/>
          </w:tcPr>
          <w:p w14:paraId="1E063D96" w14:textId="6EC1A164" w:rsidR="00512295" w:rsidRPr="0006592C" w:rsidRDefault="0006592C" w:rsidP="00F259AD">
            <w:pPr>
              <w:spacing w:line="276" w:lineRule="auto"/>
              <w:jc w:val="center"/>
              <w:rPr>
                <w:rFonts w:cs="Times New Roman"/>
                <w:bCs/>
                <w:lang w:val="lv-LV"/>
              </w:rPr>
            </w:pPr>
            <w:r w:rsidRPr="0006592C">
              <w:rPr>
                <w:rFonts w:cs="Times New Roman"/>
                <w:bCs/>
                <w:lang w:val="lv-LV"/>
              </w:rPr>
              <w:t>5</w:t>
            </w:r>
          </w:p>
        </w:tc>
      </w:tr>
      <w:tr w:rsidR="00512295" w14:paraId="04EABB15" w14:textId="77777777" w:rsidTr="0006592C">
        <w:trPr>
          <w:trHeight w:val="340"/>
        </w:trPr>
        <w:tc>
          <w:tcPr>
            <w:tcW w:w="988" w:type="dxa"/>
          </w:tcPr>
          <w:p w14:paraId="63259C47" w14:textId="529C11C6" w:rsidR="00512295" w:rsidRPr="0006592C" w:rsidRDefault="00512295" w:rsidP="00F259AD">
            <w:pPr>
              <w:spacing w:line="276" w:lineRule="auto"/>
              <w:jc w:val="center"/>
              <w:rPr>
                <w:rFonts w:cs="Times New Roman"/>
                <w:bCs/>
                <w:lang w:val="lv-LV"/>
              </w:rPr>
            </w:pPr>
            <w:r w:rsidRPr="0006592C">
              <w:rPr>
                <w:rFonts w:cs="Times New Roman"/>
                <w:bCs/>
                <w:lang w:val="lv-LV"/>
              </w:rPr>
              <w:t>10.</w:t>
            </w:r>
          </w:p>
        </w:tc>
        <w:tc>
          <w:tcPr>
            <w:tcW w:w="7371" w:type="dxa"/>
          </w:tcPr>
          <w:p w14:paraId="34E93CD1" w14:textId="33CAEDE8" w:rsidR="00512295" w:rsidRPr="0006592C" w:rsidRDefault="00512295" w:rsidP="0006592C">
            <w:pPr>
              <w:spacing w:line="276" w:lineRule="auto"/>
              <w:rPr>
                <w:rFonts w:cs="Times New Roman"/>
                <w:bCs/>
                <w:lang w:val="lv-LV"/>
              </w:rPr>
            </w:pPr>
            <w:r w:rsidRPr="0006592C">
              <w:rPr>
                <w:rFonts w:cs="Times New Roman"/>
                <w:bCs/>
                <w:color w:val="auto"/>
                <w:lang w:val="lv-LV"/>
              </w:rPr>
              <w:t>Cita informācija</w:t>
            </w:r>
          </w:p>
        </w:tc>
        <w:tc>
          <w:tcPr>
            <w:tcW w:w="889" w:type="dxa"/>
          </w:tcPr>
          <w:p w14:paraId="72CEDC6A" w14:textId="15596680" w:rsidR="00512295" w:rsidRPr="0006592C" w:rsidRDefault="0006592C" w:rsidP="00F259AD">
            <w:pPr>
              <w:spacing w:line="276" w:lineRule="auto"/>
              <w:jc w:val="center"/>
              <w:rPr>
                <w:rFonts w:cs="Times New Roman"/>
                <w:bCs/>
                <w:lang w:val="lv-LV"/>
              </w:rPr>
            </w:pPr>
            <w:r w:rsidRPr="0006592C">
              <w:rPr>
                <w:rFonts w:cs="Times New Roman"/>
                <w:bCs/>
                <w:lang w:val="lv-LV"/>
              </w:rPr>
              <w:t>6</w:t>
            </w:r>
          </w:p>
        </w:tc>
      </w:tr>
      <w:tr w:rsidR="0006592C" w14:paraId="4B3BAC54" w14:textId="77777777" w:rsidTr="0006592C">
        <w:trPr>
          <w:trHeight w:val="340"/>
        </w:trPr>
        <w:tc>
          <w:tcPr>
            <w:tcW w:w="988" w:type="dxa"/>
          </w:tcPr>
          <w:p w14:paraId="795902C2" w14:textId="51E10623" w:rsidR="0006592C" w:rsidRPr="0006592C" w:rsidRDefault="0006592C" w:rsidP="00F259AD">
            <w:pPr>
              <w:spacing w:line="276" w:lineRule="auto"/>
              <w:jc w:val="center"/>
              <w:rPr>
                <w:rFonts w:cs="Times New Roman"/>
                <w:bCs/>
                <w:lang w:val="lv-LV"/>
              </w:rPr>
            </w:pPr>
            <w:r>
              <w:rPr>
                <w:rFonts w:cs="Times New Roman"/>
                <w:bCs/>
                <w:lang w:val="lv-LV"/>
              </w:rPr>
              <w:t>11.</w:t>
            </w:r>
          </w:p>
        </w:tc>
        <w:tc>
          <w:tcPr>
            <w:tcW w:w="7371" w:type="dxa"/>
          </w:tcPr>
          <w:p w14:paraId="66CBC688" w14:textId="547BA321" w:rsidR="0006592C" w:rsidRPr="0006592C" w:rsidRDefault="0006592C" w:rsidP="0006592C">
            <w:pPr>
              <w:spacing w:line="276" w:lineRule="auto"/>
              <w:rPr>
                <w:rFonts w:cs="Times New Roman"/>
                <w:bCs/>
                <w:color w:val="auto"/>
                <w:lang w:val="lv-LV"/>
              </w:rPr>
            </w:pPr>
            <w:r>
              <w:rPr>
                <w:rFonts w:cs="Times New Roman"/>
                <w:bCs/>
                <w:color w:val="auto"/>
                <w:lang w:val="lv-LV"/>
              </w:rPr>
              <w:t>Pretendenta kvalifikācijas prasības</w:t>
            </w:r>
          </w:p>
        </w:tc>
        <w:tc>
          <w:tcPr>
            <w:tcW w:w="889" w:type="dxa"/>
          </w:tcPr>
          <w:p w14:paraId="328C4B90" w14:textId="262E1B7B" w:rsidR="0006592C" w:rsidRPr="0006592C" w:rsidRDefault="0006592C" w:rsidP="00F259AD">
            <w:pPr>
              <w:spacing w:line="276" w:lineRule="auto"/>
              <w:jc w:val="center"/>
              <w:rPr>
                <w:rFonts w:cs="Times New Roman"/>
                <w:bCs/>
                <w:lang w:val="lv-LV"/>
              </w:rPr>
            </w:pPr>
            <w:r>
              <w:rPr>
                <w:rFonts w:cs="Times New Roman"/>
                <w:bCs/>
                <w:lang w:val="lv-LV"/>
              </w:rPr>
              <w:t>6</w:t>
            </w:r>
          </w:p>
        </w:tc>
      </w:tr>
      <w:tr w:rsidR="00512295" w14:paraId="6E068A04" w14:textId="77777777" w:rsidTr="0006592C">
        <w:trPr>
          <w:trHeight w:val="340"/>
        </w:trPr>
        <w:tc>
          <w:tcPr>
            <w:tcW w:w="988" w:type="dxa"/>
          </w:tcPr>
          <w:p w14:paraId="7E3A393F" w14:textId="0CA7CA4B" w:rsidR="00512295" w:rsidRPr="0006592C" w:rsidRDefault="00512295" w:rsidP="00F259AD">
            <w:pPr>
              <w:spacing w:line="276" w:lineRule="auto"/>
              <w:jc w:val="center"/>
              <w:rPr>
                <w:rFonts w:cs="Times New Roman"/>
                <w:bCs/>
                <w:lang w:val="lv-LV"/>
              </w:rPr>
            </w:pPr>
            <w:r w:rsidRPr="0006592C">
              <w:rPr>
                <w:rFonts w:cs="Times New Roman"/>
                <w:bCs/>
                <w:lang w:val="lv-LV"/>
              </w:rPr>
              <w:t>12.</w:t>
            </w:r>
          </w:p>
        </w:tc>
        <w:tc>
          <w:tcPr>
            <w:tcW w:w="7371" w:type="dxa"/>
          </w:tcPr>
          <w:p w14:paraId="1AB31C5A" w14:textId="404021E5" w:rsidR="00512295" w:rsidRPr="0006592C" w:rsidRDefault="00512295" w:rsidP="0006592C">
            <w:pPr>
              <w:spacing w:line="276" w:lineRule="auto"/>
              <w:rPr>
                <w:rFonts w:cs="Times New Roman"/>
                <w:bCs/>
                <w:lang w:val="lv-LV"/>
              </w:rPr>
            </w:pPr>
            <w:r w:rsidRPr="0006592C">
              <w:rPr>
                <w:rFonts w:cs="Times New Roman"/>
                <w:bCs/>
                <w:color w:val="auto"/>
                <w:lang w:val="lv-LV"/>
              </w:rPr>
              <w:t>Iesniedzamie dokumenti</w:t>
            </w:r>
          </w:p>
        </w:tc>
        <w:tc>
          <w:tcPr>
            <w:tcW w:w="889" w:type="dxa"/>
          </w:tcPr>
          <w:p w14:paraId="645362EA" w14:textId="126C304D" w:rsidR="00512295" w:rsidRPr="0006592C" w:rsidRDefault="0006592C" w:rsidP="00F259AD">
            <w:pPr>
              <w:spacing w:line="276" w:lineRule="auto"/>
              <w:jc w:val="center"/>
              <w:rPr>
                <w:rFonts w:cs="Times New Roman"/>
                <w:bCs/>
                <w:lang w:val="lv-LV"/>
              </w:rPr>
            </w:pPr>
            <w:r w:rsidRPr="0006592C">
              <w:rPr>
                <w:rFonts w:cs="Times New Roman"/>
                <w:bCs/>
                <w:lang w:val="lv-LV"/>
              </w:rPr>
              <w:t>7</w:t>
            </w:r>
          </w:p>
        </w:tc>
      </w:tr>
      <w:tr w:rsidR="00512295" w14:paraId="2A5A8936" w14:textId="77777777" w:rsidTr="0006592C">
        <w:trPr>
          <w:trHeight w:val="340"/>
        </w:trPr>
        <w:tc>
          <w:tcPr>
            <w:tcW w:w="988" w:type="dxa"/>
          </w:tcPr>
          <w:p w14:paraId="0BE9A195" w14:textId="1C086635" w:rsidR="00512295" w:rsidRPr="0006592C" w:rsidRDefault="00512295" w:rsidP="00F259AD">
            <w:pPr>
              <w:spacing w:line="276" w:lineRule="auto"/>
              <w:jc w:val="center"/>
              <w:rPr>
                <w:rFonts w:cs="Times New Roman"/>
                <w:bCs/>
                <w:lang w:val="lv-LV"/>
              </w:rPr>
            </w:pPr>
            <w:r w:rsidRPr="0006592C">
              <w:rPr>
                <w:rFonts w:cs="Times New Roman"/>
                <w:bCs/>
                <w:lang w:val="lv-LV"/>
              </w:rPr>
              <w:t>13.</w:t>
            </w:r>
          </w:p>
        </w:tc>
        <w:tc>
          <w:tcPr>
            <w:tcW w:w="7371" w:type="dxa"/>
          </w:tcPr>
          <w:p w14:paraId="1CE89AC9" w14:textId="78A59D6F" w:rsidR="00512295" w:rsidRPr="0006592C" w:rsidRDefault="00512295" w:rsidP="0006592C">
            <w:pPr>
              <w:spacing w:line="276" w:lineRule="auto"/>
              <w:rPr>
                <w:rFonts w:cs="Times New Roman"/>
                <w:bCs/>
                <w:lang w:val="lv-LV"/>
              </w:rPr>
            </w:pPr>
            <w:r w:rsidRPr="0006592C">
              <w:rPr>
                <w:rFonts w:cs="Times New Roman"/>
                <w:bCs/>
                <w:color w:val="auto"/>
                <w:lang w:val="lv-LV"/>
              </w:rPr>
              <w:t>Piedāvājuma izvērtēšana</w:t>
            </w:r>
          </w:p>
        </w:tc>
        <w:tc>
          <w:tcPr>
            <w:tcW w:w="889" w:type="dxa"/>
          </w:tcPr>
          <w:p w14:paraId="2286D9B4" w14:textId="5B85B1A5" w:rsidR="00512295" w:rsidRPr="0006592C" w:rsidRDefault="0006592C" w:rsidP="00F259AD">
            <w:pPr>
              <w:spacing w:line="276" w:lineRule="auto"/>
              <w:jc w:val="center"/>
              <w:rPr>
                <w:rFonts w:cs="Times New Roman"/>
                <w:bCs/>
                <w:lang w:val="lv-LV"/>
              </w:rPr>
            </w:pPr>
            <w:r w:rsidRPr="0006592C">
              <w:rPr>
                <w:rFonts w:cs="Times New Roman"/>
                <w:bCs/>
                <w:lang w:val="lv-LV"/>
              </w:rPr>
              <w:t>8</w:t>
            </w:r>
          </w:p>
        </w:tc>
      </w:tr>
      <w:tr w:rsidR="00512295" w14:paraId="22CDF8F9" w14:textId="77777777" w:rsidTr="0006592C">
        <w:trPr>
          <w:trHeight w:val="340"/>
        </w:trPr>
        <w:tc>
          <w:tcPr>
            <w:tcW w:w="988" w:type="dxa"/>
          </w:tcPr>
          <w:p w14:paraId="6E4EA6A5" w14:textId="0945B342" w:rsidR="00512295" w:rsidRPr="0006592C" w:rsidRDefault="00512295" w:rsidP="00F259AD">
            <w:pPr>
              <w:spacing w:line="276" w:lineRule="auto"/>
              <w:jc w:val="center"/>
              <w:rPr>
                <w:rFonts w:cs="Times New Roman"/>
                <w:bCs/>
                <w:lang w:val="lv-LV"/>
              </w:rPr>
            </w:pPr>
            <w:r w:rsidRPr="0006592C">
              <w:rPr>
                <w:rFonts w:cs="Times New Roman"/>
                <w:bCs/>
                <w:lang w:val="lv-LV"/>
              </w:rPr>
              <w:t>14.</w:t>
            </w:r>
          </w:p>
        </w:tc>
        <w:tc>
          <w:tcPr>
            <w:tcW w:w="7371" w:type="dxa"/>
          </w:tcPr>
          <w:p w14:paraId="5A5BF376" w14:textId="27ECECA5" w:rsidR="00512295" w:rsidRPr="0006592C" w:rsidRDefault="00512295" w:rsidP="0006592C">
            <w:pPr>
              <w:spacing w:line="276" w:lineRule="auto"/>
              <w:rPr>
                <w:rFonts w:cs="Times New Roman"/>
                <w:bCs/>
                <w:lang w:val="lv-LV"/>
              </w:rPr>
            </w:pPr>
            <w:r w:rsidRPr="0006592C">
              <w:rPr>
                <w:rFonts w:cs="Times New Roman"/>
                <w:bCs/>
                <w:color w:val="auto"/>
                <w:lang w:val="lv-LV"/>
              </w:rPr>
              <w:t>Pretendenta pārbaude pirms lēmuma pieņemšanas par līguma slēgšanu</w:t>
            </w:r>
          </w:p>
        </w:tc>
        <w:tc>
          <w:tcPr>
            <w:tcW w:w="889" w:type="dxa"/>
          </w:tcPr>
          <w:p w14:paraId="1497E8E3" w14:textId="32FCDF35" w:rsidR="00512295" w:rsidRPr="0006592C" w:rsidRDefault="0006592C" w:rsidP="00F259AD">
            <w:pPr>
              <w:spacing w:line="276" w:lineRule="auto"/>
              <w:jc w:val="center"/>
              <w:rPr>
                <w:rFonts w:cs="Times New Roman"/>
                <w:bCs/>
                <w:lang w:val="lv-LV"/>
              </w:rPr>
            </w:pPr>
            <w:r w:rsidRPr="0006592C">
              <w:rPr>
                <w:rFonts w:cs="Times New Roman"/>
                <w:bCs/>
                <w:lang w:val="lv-LV"/>
              </w:rPr>
              <w:t>9</w:t>
            </w:r>
          </w:p>
        </w:tc>
      </w:tr>
      <w:tr w:rsidR="00512295" w14:paraId="12ADFC23" w14:textId="77777777" w:rsidTr="0006592C">
        <w:trPr>
          <w:trHeight w:val="340"/>
        </w:trPr>
        <w:tc>
          <w:tcPr>
            <w:tcW w:w="988" w:type="dxa"/>
          </w:tcPr>
          <w:p w14:paraId="52D53E40" w14:textId="51FAA0B3" w:rsidR="00512295" w:rsidRPr="0006592C" w:rsidRDefault="00512295" w:rsidP="00F259AD">
            <w:pPr>
              <w:spacing w:line="276" w:lineRule="auto"/>
              <w:jc w:val="center"/>
              <w:rPr>
                <w:rFonts w:cs="Times New Roman"/>
                <w:bCs/>
                <w:lang w:val="lv-LV"/>
              </w:rPr>
            </w:pPr>
            <w:r w:rsidRPr="0006592C">
              <w:rPr>
                <w:rFonts w:cs="Times New Roman"/>
                <w:bCs/>
                <w:lang w:val="lv-LV"/>
              </w:rPr>
              <w:t>15.</w:t>
            </w:r>
          </w:p>
        </w:tc>
        <w:tc>
          <w:tcPr>
            <w:tcW w:w="7371" w:type="dxa"/>
          </w:tcPr>
          <w:p w14:paraId="59C1F643" w14:textId="50F26D8E" w:rsidR="00512295" w:rsidRPr="0006592C" w:rsidRDefault="00512295" w:rsidP="0006592C">
            <w:pPr>
              <w:spacing w:line="276" w:lineRule="auto"/>
              <w:rPr>
                <w:rFonts w:cs="Times New Roman"/>
                <w:bCs/>
                <w:lang w:val="lv-LV"/>
              </w:rPr>
            </w:pPr>
            <w:r w:rsidRPr="0006592C">
              <w:rPr>
                <w:rFonts w:cs="Times New Roman"/>
                <w:bCs/>
                <w:lang w:val="lv-LV"/>
              </w:rPr>
              <w:t>Iepirkuma pārtraukšana</w:t>
            </w:r>
          </w:p>
        </w:tc>
        <w:tc>
          <w:tcPr>
            <w:tcW w:w="889" w:type="dxa"/>
          </w:tcPr>
          <w:p w14:paraId="01116074" w14:textId="2A0BCD0C" w:rsidR="00512295" w:rsidRPr="0006592C" w:rsidRDefault="0006592C" w:rsidP="00F259AD">
            <w:pPr>
              <w:spacing w:line="276" w:lineRule="auto"/>
              <w:jc w:val="center"/>
              <w:rPr>
                <w:rFonts w:cs="Times New Roman"/>
                <w:bCs/>
                <w:lang w:val="lv-LV"/>
              </w:rPr>
            </w:pPr>
            <w:r w:rsidRPr="0006592C">
              <w:rPr>
                <w:rFonts w:cs="Times New Roman"/>
                <w:bCs/>
                <w:lang w:val="lv-LV"/>
              </w:rPr>
              <w:t>10</w:t>
            </w:r>
          </w:p>
        </w:tc>
      </w:tr>
      <w:tr w:rsidR="0006592C" w14:paraId="28BB2921" w14:textId="77777777" w:rsidTr="0006592C">
        <w:trPr>
          <w:trHeight w:val="340"/>
        </w:trPr>
        <w:tc>
          <w:tcPr>
            <w:tcW w:w="988" w:type="dxa"/>
          </w:tcPr>
          <w:p w14:paraId="4B8C3F7D" w14:textId="680881FE" w:rsidR="0006592C" w:rsidRPr="0006592C" w:rsidRDefault="0006592C" w:rsidP="00F259AD">
            <w:pPr>
              <w:spacing w:line="276" w:lineRule="auto"/>
              <w:jc w:val="center"/>
              <w:rPr>
                <w:rFonts w:cs="Times New Roman"/>
                <w:bCs/>
                <w:lang w:val="lv-LV"/>
              </w:rPr>
            </w:pPr>
            <w:r>
              <w:rPr>
                <w:rFonts w:cs="Times New Roman"/>
                <w:bCs/>
                <w:lang w:val="lv-LV"/>
              </w:rPr>
              <w:t>16.</w:t>
            </w:r>
          </w:p>
        </w:tc>
        <w:tc>
          <w:tcPr>
            <w:tcW w:w="7371" w:type="dxa"/>
          </w:tcPr>
          <w:p w14:paraId="5E6C81D7" w14:textId="6420071A" w:rsidR="0006592C" w:rsidRPr="0006592C" w:rsidRDefault="0006592C" w:rsidP="0006592C">
            <w:pPr>
              <w:spacing w:line="276" w:lineRule="auto"/>
              <w:rPr>
                <w:rFonts w:cs="Times New Roman"/>
                <w:bCs/>
                <w:lang w:val="lv-LV"/>
              </w:rPr>
            </w:pPr>
            <w:r>
              <w:rPr>
                <w:rFonts w:cs="Times New Roman"/>
                <w:bCs/>
                <w:lang w:val="lv-LV"/>
              </w:rPr>
              <w:t>Lēmuma pieņemšana, paziņošana un līguma slēgšana</w:t>
            </w:r>
          </w:p>
        </w:tc>
        <w:tc>
          <w:tcPr>
            <w:tcW w:w="889" w:type="dxa"/>
          </w:tcPr>
          <w:p w14:paraId="03BDF05F" w14:textId="3BBD4B8F" w:rsidR="0006592C" w:rsidRPr="0006592C" w:rsidRDefault="0006592C" w:rsidP="00F259AD">
            <w:pPr>
              <w:spacing w:line="276" w:lineRule="auto"/>
              <w:jc w:val="center"/>
              <w:rPr>
                <w:rFonts w:cs="Times New Roman"/>
                <w:bCs/>
                <w:lang w:val="lv-LV"/>
              </w:rPr>
            </w:pPr>
            <w:r>
              <w:rPr>
                <w:rFonts w:cs="Times New Roman"/>
                <w:bCs/>
                <w:lang w:val="lv-LV"/>
              </w:rPr>
              <w:t>10</w:t>
            </w:r>
          </w:p>
        </w:tc>
      </w:tr>
      <w:tr w:rsidR="00512295" w14:paraId="3BC537DE" w14:textId="77777777" w:rsidTr="0006592C">
        <w:trPr>
          <w:trHeight w:val="340"/>
        </w:trPr>
        <w:tc>
          <w:tcPr>
            <w:tcW w:w="988" w:type="dxa"/>
          </w:tcPr>
          <w:p w14:paraId="6AEDBB75" w14:textId="158B8B9A" w:rsidR="00512295" w:rsidRPr="0006592C" w:rsidRDefault="0006592C" w:rsidP="00F259AD">
            <w:pPr>
              <w:spacing w:line="276" w:lineRule="auto"/>
              <w:jc w:val="center"/>
              <w:rPr>
                <w:rFonts w:cs="Times New Roman"/>
                <w:bCs/>
                <w:lang w:val="lv-LV"/>
              </w:rPr>
            </w:pPr>
            <w:r w:rsidRPr="0006592C">
              <w:rPr>
                <w:rFonts w:cs="Times New Roman"/>
                <w:bCs/>
                <w:lang w:val="lv-LV"/>
              </w:rPr>
              <w:t>17</w:t>
            </w:r>
            <w:r w:rsidR="00512295" w:rsidRPr="0006592C">
              <w:rPr>
                <w:rFonts w:cs="Times New Roman"/>
                <w:bCs/>
                <w:lang w:val="lv-LV"/>
              </w:rPr>
              <w:t>.</w:t>
            </w:r>
          </w:p>
        </w:tc>
        <w:tc>
          <w:tcPr>
            <w:tcW w:w="7371" w:type="dxa"/>
          </w:tcPr>
          <w:p w14:paraId="3D3D5FCE" w14:textId="098A1796" w:rsidR="00512295" w:rsidRPr="0006592C" w:rsidRDefault="00512295" w:rsidP="0006592C">
            <w:pPr>
              <w:spacing w:line="276" w:lineRule="auto"/>
              <w:rPr>
                <w:rFonts w:cs="Times New Roman"/>
                <w:bCs/>
                <w:lang w:val="lv-LV"/>
              </w:rPr>
            </w:pPr>
            <w:r w:rsidRPr="0006592C">
              <w:rPr>
                <w:rFonts w:cs="Times New Roman"/>
                <w:bCs/>
                <w:color w:val="auto"/>
                <w:lang w:val="lv-LV"/>
              </w:rPr>
              <w:t>Komisijas tiesības un pienākumi</w:t>
            </w:r>
          </w:p>
        </w:tc>
        <w:tc>
          <w:tcPr>
            <w:tcW w:w="889" w:type="dxa"/>
          </w:tcPr>
          <w:p w14:paraId="769135AD" w14:textId="444F4B40" w:rsidR="00512295" w:rsidRPr="0006592C" w:rsidRDefault="0006592C" w:rsidP="00F259AD">
            <w:pPr>
              <w:spacing w:line="276" w:lineRule="auto"/>
              <w:jc w:val="center"/>
              <w:rPr>
                <w:rFonts w:cs="Times New Roman"/>
                <w:bCs/>
                <w:lang w:val="lv-LV"/>
              </w:rPr>
            </w:pPr>
            <w:r w:rsidRPr="0006592C">
              <w:rPr>
                <w:rFonts w:cs="Times New Roman"/>
                <w:bCs/>
                <w:lang w:val="lv-LV"/>
              </w:rPr>
              <w:t>11</w:t>
            </w:r>
          </w:p>
        </w:tc>
      </w:tr>
      <w:tr w:rsidR="00512295" w14:paraId="2CDCF80E" w14:textId="77777777" w:rsidTr="0006592C">
        <w:trPr>
          <w:trHeight w:val="340"/>
        </w:trPr>
        <w:tc>
          <w:tcPr>
            <w:tcW w:w="988" w:type="dxa"/>
          </w:tcPr>
          <w:p w14:paraId="17FD099B" w14:textId="6F1CC924" w:rsidR="00512295" w:rsidRPr="0006592C" w:rsidRDefault="0006592C" w:rsidP="00F259AD">
            <w:pPr>
              <w:spacing w:line="276" w:lineRule="auto"/>
              <w:jc w:val="center"/>
              <w:rPr>
                <w:rFonts w:cs="Times New Roman"/>
                <w:bCs/>
                <w:lang w:val="lv-LV"/>
              </w:rPr>
            </w:pPr>
            <w:r w:rsidRPr="0006592C">
              <w:rPr>
                <w:rFonts w:cs="Times New Roman"/>
                <w:bCs/>
                <w:lang w:val="lv-LV"/>
              </w:rPr>
              <w:t>18</w:t>
            </w:r>
            <w:r w:rsidR="00512295" w:rsidRPr="0006592C">
              <w:rPr>
                <w:rFonts w:cs="Times New Roman"/>
                <w:bCs/>
                <w:lang w:val="lv-LV"/>
              </w:rPr>
              <w:t>.</w:t>
            </w:r>
          </w:p>
        </w:tc>
        <w:tc>
          <w:tcPr>
            <w:tcW w:w="7371" w:type="dxa"/>
          </w:tcPr>
          <w:p w14:paraId="61663D7F" w14:textId="67200226" w:rsidR="00512295" w:rsidRPr="0006592C" w:rsidRDefault="00512295" w:rsidP="0006592C">
            <w:pPr>
              <w:spacing w:line="276" w:lineRule="auto"/>
              <w:rPr>
                <w:rFonts w:cs="Times New Roman"/>
                <w:bCs/>
                <w:lang w:val="lv-LV"/>
              </w:rPr>
            </w:pPr>
            <w:r w:rsidRPr="0006592C">
              <w:rPr>
                <w:rFonts w:cs="Times New Roman"/>
                <w:bCs/>
                <w:color w:val="auto"/>
                <w:lang w:val="lv-LV"/>
              </w:rPr>
              <w:t>Piegādātāja un Pretendenta tiesības un pienākumi</w:t>
            </w:r>
          </w:p>
        </w:tc>
        <w:tc>
          <w:tcPr>
            <w:tcW w:w="889" w:type="dxa"/>
          </w:tcPr>
          <w:p w14:paraId="2A522833" w14:textId="31069F3B" w:rsidR="00512295" w:rsidRPr="0006592C" w:rsidRDefault="0006592C" w:rsidP="00F259AD">
            <w:pPr>
              <w:spacing w:line="276" w:lineRule="auto"/>
              <w:jc w:val="center"/>
              <w:rPr>
                <w:rFonts w:cs="Times New Roman"/>
                <w:bCs/>
                <w:lang w:val="lv-LV"/>
              </w:rPr>
            </w:pPr>
            <w:r w:rsidRPr="0006592C">
              <w:rPr>
                <w:rFonts w:cs="Times New Roman"/>
                <w:bCs/>
                <w:lang w:val="lv-LV"/>
              </w:rPr>
              <w:t>12</w:t>
            </w:r>
          </w:p>
        </w:tc>
      </w:tr>
      <w:tr w:rsidR="00512295" w14:paraId="0715A3F7" w14:textId="77777777" w:rsidTr="0006592C">
        <w:trPr>
          <w:trHeight w:val="340"/>
        </w:trPr>
        <w:tc>
          <w:tcPr>
            <w:tcW w:w="988" w:type="dxa"/>
          </w:tcPr>
          <w:p w14:paraId="34250E86" w14:textId="3E5D5BBF" w:rsidR="00512295" w:rsidRPr="0006592C" w:rsidRDefault="0006592C" w:rsidP="00F259AD">
            <w:pPr>
              <w:spacing w:line="276" w:lineRule="auto"/>
              <w:jc w:val="center"/>
              <w:rPr>
                <w:rFonts w:cs="Times New Roman"/>
                <w:bCs/>
                <w:lang w:val="lv-LV"/>
              </w:rPr>
            </w:pPr>
            <w:r w:rsidRPr="0006592C">
              <w:rPr>
                <w:rFonts w:cs="Times New Roman"/>
                <w:bCs/>
                <w:lang w:val="lv-LV"/>
              </w:rPr>
              <w:t>19.</w:t>
            </w:r>
          </w:p>
        </w:tc>
        <w:tc>
          <w:tcPr>
            <w:tcW w:w="7371" w:type="dxa"/>
          </w:tcPr>
          <w:p w14:paraId="0CAAF191" w14:textId="19AF7C1E" w:rsidR="00512295" w:rsidRPr="0006592C" w:rsidRDefault="00512295" w:rsidP="0006592C">
            <w:pPr>
              <w:spacing w:line="276" w:lineRule="auto"/>
              <w:rPr>
                <w:rFonts w:cs="Times New Roman"/>
                <w:bCs/>
                <w:lang w:val="lv-LV"/>
              </w:rPr>
            </w:pPr>
            <w:r w:rsidRPr="0006592C">
              <w:rPr>
                <w:rFonts w:cs="Times New Roman"/>
                <w:bCs/>
                <w:color w:val="auto"/>
                <w:lang w:val="lv-LV"/>
              </w:rPr>
              <w:t>Iepirkuma līgums</w:t>
            </w:r>
          </w:p>
        </w:tc>
        <w:tc>
          <w:tcPr>
            <w:tcW w:w="889" w:type="dxa"/>
          </w:tcPr>
          <w:p w14:paraId="1501F4B6" w14:textId="66177120" w:rsidR="00512295" w:rsidRPr="0006592C" w:rsidRDefault="0006592C" w:rsidP="00F259AD">
            <w:pPr>
              <w:spacing w:line="276" w:lineRule="auto"/>
              <w:jc w:val="center"/>
              <w:rPr>
                <w:rFonts w:cs="Times New Roman"/>
                <w:bCs/>
                <w:lang w:val="lv-LV"/>
              </w:rPr>
            </w:pPr>
            <w:r w:rsidRPr="0006592C">
              <w:rPr>
                <w:rFonts w:cs="Times New Roman"/>
                <w:bCs/>
                <w:lang w:val="lv-LV"/>
              </w:rPr>
              <w:t>12</w:t>
            </w:r>
          </w:p>
        </w:tc>
      </w:tr>
      <w:tr w:rsidR="00512295" w14:paraId="0DC9A229" w14:textId="77777777" w:rsidTr="0006592C">
        <w:trPr>
          <w:trHeight w:val="340"/>
        </w:trPr>
        <w:tc>
          <w:tcPr>
            <w:tcW w:w="988" w:type="dxa"/>
          </w:tcPr>
          <w:p w14:paraId="643FF6E5" w14:textId="1E9576FF" w:rsidR="00512295" w:rsidRPr="0006592C" w:rsidRDefault="0006592C" w:rsidP="00F259AD">
            <w:pPr>
              <w:spacing w:line="276" w:lineRule="auto"/>
              <w:jc w:val="center"/>
              <w:rPr>
                <w:rFonts w:cs="Times New Roman"/>
                <w:bCs/>
                <w:lang w:val="lv-LV"/>
              </w:rPr>
            </w:pPr>
            <w:r w:rsidRPr="0006592C">
              <w:rPr>
                <w:rFonts w:cs="Times New Roman"/>
                <w:bCs/>
                <w:lang w:val="lv-LV"/>
              </w:rPr>
              <w:t>20.</w:t>
            </w:r>
          </w:p>
        </w:tc>
        <w:tc>
          <w:tcPr>
            <w:tcW w:w="7371" w:type="dxa"/>
          </w:tcPr>
          <w:p w14:paraId="04EFA9EE" w14:textId="775677B8" w:rsidR="00512295" w:rsidRPr="0006592C" w:rsidRDefault="00512295" w:rsidP="0006592C">
            <w:pPr>
              <w:spacing w:line="276" w:lineRule="auto"/>
              <w:rPr>
                <w:rFonts w:cs="Times New Roman"/>
                <w:bCs/>
                <w:lang w:val="lv-LV"/>
              </w:rPr>
            </w:pPr>
            <w:r w:rsidRPr="0006592C">
              <w:rPr>
                <w:rFonts w:cs="Times New Roman"/>
                <w:bCs/>
                <w:color w:val="auto"/>
                <w:lang w:val="lv-LV"/>
              </w:rPr>
              <w:t>Pielikumi</w:t>
            </w:r>
          </w:p>
        </w:tc>
        <w:tc>
          <w:tcPr>
            <w:tcW w:w="889" w:type="dxa"/>
          </w:tcPr>
          <w:p w14:paraId="7956B0CD" w14:textId="2C5BB889" w:rsidR="00512295" w:rsidRPr="0006592C" w:rsidRDefault="0006592C" w:rsidP="00F259AD">
            <w:pPr>
              <w:spacing w:line="276" w:lineRule="auto"/>
              <w:jc w:val="center"/>
              <w:rPr>
                <w:rFonts w:cs="Times New Roman"/>
                <w:bCs/>
                <w:lang w:val="lv-LV"/>
              </w:rPr>
            </w:pPr>
            <w:r w:rsidRPr="0006592C">
              <w:rPr>
                <w:rFonts w:cs="Times New Roman"/>
                <w:bCs/>
                <w:lang w:val="lv-LV"/>
              </w:rPr>
              <w:t>12</w:t>
            </w:r>
          </w:p>
        </w:tc>
      </w:tr>
    </w:tbl>
    <w:p w14:paraId="3C21BC1B" w14:textId="77777777" w:rsidR="00F64C49" w:rsidRPr="00F259AD" w:rsidRDefault="00F64C49" w:rsidP="00F259AD">
      <w:pPr>
        <w:spacing w:line="276" w:lineRule="auto"/>
        <w:rPr>
          <w:rFonts w:cs="Times New Roman"/>
          <w:b/>
          <w:bCs/>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1877"/>
      </w:tblGrid>
      <w:tr w:rsidR="00DC4829" w:rsidRPr="00512295" w14:paraId="2BD4C877" w14:textId="77777777" w:rsidTr="00E76A11">
        <w:tc>
          <w:tcPr>
            <w:tcW w:w="7371" w:type="dxa"/>
          </w:tcPr>
          <w:p w14:paraId="511A65A9" w14:textId="682A8055" w:rsidR="00DC4829" w:rsidRPr="00512295" w:rsidRDefault="00DC4829" w:rsidP="00512295">
            <w:pPr>
              <w:widowControl/>
              <w:suppressAutoHyphens w:val="0"/>
              <w:spacing w:after="160" w:line="276" w:lineRule="auto"/>
              <w:ind w:left="568"/>
              <w:rPr>
                <w:rFonts w:cs="Times New Roman"/>
                <w:bCs/>
                <w:color w:val="auto"/>
                <w:lang w:val="lv-LV"/>
              </w:rPr>
            </w:pPr>
          </w:p>
        </w:tc>
        <w:tc>
          <w:tcPr>
            <w:tcW w:w="1877" w:type="dxa"/>
          </w:tcPr>
          <w:p w14:paraId="7CBAF84E" w14:textId="606A46C9" w:rsidR="00DC4829" w:rsidRPr="00F259AD" w:rsidRDefault="00DC4829" w:rsidP="00F259AD">
            <w:pPr>
              <w:widowControl/>
              <w:suppressAutoHyphens w:val="0"/>
              <w:spacing w:after="160" w:line="276" w:lineRule="auto"/>
              <w:jc w:val="right"/>
              <w:rPr>
                <w:rFonts w:cs="Times New Roman"/>
                <w:bCs/>
                <w:color w:val="auto"/>
                <w:lang w:val="lv-LV"/>
              </w:rPr>
            </w:pPr>
          </w:p>
        </w:tc>
      </w:tr>
      <w:tr w:rsidR="00DC4829" w:rsidRPr="00512295" w14:paraId="08FF79E1" w14:textId="77777777" w:rsidTr="00E76A11">
        <w:tc>
          <w:tcPr>
            <w:tcW w:w="7371" w:type="dxa"/>
          </w:tcPr>
          <w:p w14:paraId="1D1B4816" w14:textId="6CB85E6E" w:rsidR="00DC4829" w:rsidRPr="0006592C" w:rsidRDefault="00DC4829" w:rsidP="0006592C">
            <w:pPr>
              <w:widowControl/>
              <w:suppressAutoHyphens w:val="0"/>
              <w:spacing w:after="160" w:line="276" w:lineRule="auto"/>
              <w:ind w:left="568"/>
              <w:rPr>
                <w:rFonts w:cs="Times New Roman"/>
                <w:bCs/>
                <w:color w:val="auto"/>
                <w:lang w:val="lv-LV"/>
              </w:rPr>
            </w:pPr>
          </w:p>
        </w:tc>
        <w:tc>
          <w:tcPr>
            <w:tcW w:w="1877" w:type="dxa"/>
          </w:tcPr>
          <w:p w14:paraId="3AA93914" w14:textId="418A2BA0" w:rsidR="00DC4829" w:rsidRPr="00F259AD" w:rsidRDefault="00DC4829" w:rsidP="00F259AD">
            <w:pPr>
              <w:widowControl/>
              <w:suppressAutoHyphens w:val="0"/>
              <w:spacing w:after="160" w:line="276" w:lineRule="auto"/>
              <w:jc w:val="right"/>
              <w:rPr>
                <w:rFonts w:cs="Times New Roman"/>
                <w:bCs/>
                <w:color w:val="auto"/>
                <w:lang w:val="lv-LV"/>
              </w:rPr>
            </w:pPr>
          </w:p>
        </w:tc>
      </w:tr>
      <w:tr w:rsidR="00DC4829" w:rsidRPr="00512295" w14:paraId="13F48362" w14:textId="77777777" w:rsidTr="00E76A11">
        <w:tc>
          <w:tcPr>
            <w:tcW w:w="7371" w:type="dxa"/>
          </w:tcPr>
          <w:p w14:paraId="4BF35666" w14:textId="7172D5C3" w:rsidR="00DC4829" w:rsidRPr="0006592C" w:rsidRDefault="00DC4829" w:rsidP="0006592C">
            <w:pPr>
              <w:widowControl/>
              <w:suppressAutoHyphens w:val="0"/>
              <w:spacing w:after="160" w:line="276" w:lineRule="auto"/>
              <w:ind w:left="568"/>
              <w:rPr>
                <w:rFonts w:cs="Times New Roman"/>
                <w:bCs/>
                <w:color w:val="auto"/>
                <w:lang w:val="lv-LV"/>
              </w:rPr>
            </w:pPr>
          </w:p>
        </w:tc>
        <w:tc>
          <w:tcPr>
            <w:tcW w:w="1877" w:type="dxa"/>
          </w:tcPr>
          <w:p w14:paraId="51466098" w14:textId="780BA2D6" w:rsidR="00DC4829" w:rsidRPr="00F259AD" w:rsidRDefault="00DC4829" w:rsidP="00F259AD">
            <w:pPr>
              <w:widowControl/>
              <w:suppressAutoHyphens w:val="0"/>
              <w:spacing w:after="160" w:line="276" w:lineRule="auto"/>
              <w:jc w:val="right"/>
              <w:rPr>
                <w:rFonts w:cs="Times New Roman"/>
                <w:bCs/>
                <w:color w:val="auto"/>
                <w:lang w:val="lv-LV"/>
              </w:rPr>
            </w:pPr>
          </w:p>
        </w:tc>
      </w:tr>
      <w:tr w:rsidR="00DC4829" w:rsidRPr="00512295" w14:paraId="38622F2E" w14:textId="77777777" w:rsidTr="00E76A11">
        <w:tc>
          <w:tcPr>
            <w:tcW w:w="7371" w:type="dxa"/>
          </w:tcPr>
          <w:p w14:paraId="26610A1D" w14:textId="0367E832" w:rsidR="00DC4829" w:rsidRPr="0006592C" w:rsidRDefault="00DC4829" w:rsidP="0006592C">
            <w:pPr>
              <w:widowControl/>
              <w:suppressAutoHyphens w:val="0"/>
              <w:spacing w:after="160" w:line="276" w:lineRule="auto"/>
              <w:ind w:left="568"/>
              <w:rPr>
                <w:rFonts w:cs="Times New Roman"/>
                <w:bCs/>
                <w:color w:val="auto"/>
                <w:lang w:val="lv-LV"/>
              </w:rPr>
            </w:pPr>
          </w:p>
        </w:tc>
        <w:tc>
          <w:tcPr>
            <w:tcW w:w="1877" w:type="dxa"/>
          </w:tcPr>
          <w:p w14:paraId="73CDC742" w14:textId="5D7F9AF1" w:rsidR="00DC4829" w:rsidRPr="00F259AD" w:rsidRDefault="00DC4829" w:rsidP="00F259AD">
            <w:pPr>
              <w:widowControl/>
              <w:suppressAutoHyphens w:val="0"/>
              <w:spacing w:after="160" w:line="276" w:lineRule="auto"/>
              <w:jc w:val="right"/>
              <w:rPr>
                <w:rFonts w:cs="Times New Roman"/>
                <w:bCs/>
                <w:color w:val="auto"/>
                <w:lang w:val="lv-LV"/>
              </w:rPr>
            </w:pPr>
          </w:p>
        </w:tc>
      </w:tr>
      <w:tr w:rsidR="00DC4829" w:rsidRPr="00512295" w14:paraId="1E248164" w14:textId="77777777" w:rsidTr="00E76A11">
        <w:tc>
          <w:tcPr>
            <w:tcW w:w="7371" w:type="dxa"/>
          </w:tcPr>
          <w:p w14:paraId="29B8C976" w14:textId="6AEF0223" w:rsidR="00DC4829" w:rsidRPr="0006592C" w:rsidRDefault="00DC4829" w:rsidP="0006592C">
            <w:pPr>
              <w:widowControl/>
              <w:suppressAutoHyphens w:val="0"/>
              <w:spacing w:after="160" w:line="276" w:lineRule="auto"/>
              <w:ind w:left="568"/>
              <w:rPr>
                <w:rFonts w:cs="Times New Roman"/>
                <w:bCs/>
                <w:color w:val="auto"/>
                <w:lang w:val="lv-LV"/>
              </w:rPr>
            </w:pPr>
          </w:p>
        </w:tc>
        <w:tc>
          <w:tcPr>
            <w:tcW w:w="1877" w:type="dxa"/>
          </w:tcPr>
          <w:p w14:paraId="31156DDD" w14:textId="44437512" w:rsidR="00DC4829" w:rsidRPr="00F259AD" w:rsidRDefault="00DC4829" w:rsidP="00F259AD">
            <w:pPr>
              <w:widowControl/>
              <w:suppressAutoHyphens w:val="0"/>
              <w:spacing w:after="160" w:line="276" w:lineRule="auto"/>
              <w:jc w:val="right"/>
              <w:rPr>
                <w:rFonts w:cs="Times New Roman"/>
                <w:bCs/>
                <w:color w:val="auto"/>
                <w:lang w:val="lv-LV"/>
              </w:rPr>
            </w:pPr>
          </w:p>
        </w:tc>
      </w:tr>
      <w:tr w:rsidR="00DC4829" w:rsidRPr="00512295" w14:paraId="670B46B8" w14:textId="77777777" w:rsidTr="00E76A11">
        <w:tc>
          <w:tcPr>
            <w:tcW w:w="7371" w:type="dxa"/>
          </w:tcPr>
          <w:p w14:paraId="7984A574" w14:textId="0B839F70" w:rsidR="00DC4829" w:rsidRPr="0006592C" w:rsidRDefault="00DC4829" w:rsidP="0006592C">
            <w:pPr>
              <w:widowControl/>
              <w:suppressAutoHyphens w:val="0"/>
              <w:spacing w:after="160" w:line="276" w:lineRule="auto"/>
              <w:ind w:left="568"/>
              <w:rPr>
                <w:rFonts w:cs="Times New Roman"/>
                <w:bCs/>
                <w:color w:val="auto"/>
                <w:lang w:val="lv-LV"/>
              </w:rPr>
            </w:pPr>
          </w:p>
        </w:tc>
        <w:tc>
          <w:tcPr>
            <w:tcW w:w="1877" w:type="dxa"/>
          </w:tcPr>
          <w:p w14:paraId="70CC41F5" w14:textId="6E31E74E" w:rsidR="00DC4829" w:rsidRPr="00F259AD" w:rsidRDefault="00DC4829" w:rsidP="00F259AD">
            <w:pPr>
              <w:widowControl/>
              <w:suppressAutoHyphens w:val="0"/>
              <w:spacing w:after="160" w:line="276" w:lineRule="auto"/>
              <w:jc w:val="right"/>
              <w:rPr>
                <w:rFonts w:cs="Times New Roman"/>
                <w:bCs/>
                <w:color w:val="auto"/>
                <w:lang w:val="lv-LV"/>
              </w:rPr>
            </w:pPr>
          </w:p>
        </w:tc>
      </w:tr>
      <w:tr w:rsidR="00DC4829" w:rsidRPr="00512295" w14:paraId="337C4E07" w14:textId="77777777" w:rsidTr="00E76A11">
        <w:tc>
          <w:tcPr>
            <w:tcW w:w="7371" w:type="dxa"/>
          </w:tcPr>
          <w:p w14:paraId="36A4DE48" w14:textId="2E44F069" w:rsidR="00DC4829" w:rsidRPr="0006592C" w:rsidRDefault="00DC4829" w:rsidP="0006592C">
            <w:pPr>
              <w:widowControl/>
              <w:suppressAutoHyphens w:val="0"/>
              <w:spacing w:after="160" w:line="276" w:lineRule="auto"/>
              <w:ind w:left="568"/>
              <w:rPr>
                <w:rFonts w:cs="Times New Roman"/>
                <w:bCs/>
                <w:color w:val="auto"/>
                <w:lang w:val="lv-LV"/>
              </w:rPr>
            </w:pPr>
          </w:p>
        </w:tc>
        <w:tc>
          <w:tcPr>
            <w:tcW w:w="1877" w:type="dxa"/>
          </w:tcPr>
          <w:p w14:paraId="6DF03709" w14:textId="53884827" w:rsidR="00DC4829" w:rsidRPr="00F259AD" w:rsidRDefault="00DC4829" w:rsidP="00F259AD">
            <w:pPr>
              <w:widowControl/>
              <w:suppressAutoHyphens w:val="0"/>
              <w:spacing w:after="160" w:line="276" w:lineRule="auto"/>
              <w:jc w:val="right"/>
              <w:rPr>
                <w:rFonts w:cs="Times New Roman"/>
                <w:bCs/>
                <w:color w:val="auto"/>
                <w:lang w:val="lv-LV"/>
              </w:rPr>
            </w:pPr>
          </w:p>
        </w:tc>
      </w:tr>
      <w:tr w:rsidR="00DC4829" w:rsidRPr="00F259AD" w14:paraId="17F7E26B" w14:textId="77777777" w:rsidTr="00E76A11">
        <w:tc>
          <w:tcPr>
            <w:tcW w:w="7371" w:type="dxa"/>
          </w:tcPr>
          <w:p w14:paraId="42CA42D3" w14:textId="206471DA" w:rsidR="00DC4829" w:rsidRPr="0006592C" w:rsidRDefault="00DC4829" w:rsidP="0006592C">
            <w:pPr>
              <w:widowControl/>
              <w:suppressAutoHyphens w:val="0"/>
              <w:spacing w:after="160" w:line="276" w:lineRule="auto"/>
              <w:ind w:left="568"/>
              <w:rPr>
                <w:rFonts w:cs="Times New Roman"/>
                <w:bCs/>
                <w:color w:val="auto"/>
                <w:lang w:val="lv-LV"/>
              </w:rPr>
            </w:pPr>
          </w:p>
        </w:tc>
        <w:tc>
          <w:tcPr>
            <w:tcW w:w="1877" w:type="dxa"/>
          </w:tcPr>
          <w:p w14:paraId="64728226" w14:textId="3CB5AAC1" w:rsidR="00DC4829" w:rsidRPr="00F259AD" w:rsidRDefault="00DC4829" w:rsidP="00F259AD">
            <w:pPr>
              <w:widowControl/>
              <w:suppressAutoHyphens w:val="0"/>
              <w:spacing w:after="160" w:line="276" w:lineRule="auto"/>
              <w:jc w:val="right"/>
              <w:rPr>
                <w:rFonts w:cs="Times New Roman"/>
                <w:bCs/>
                <w:color w:val="auto"/>
                <w:lang w:val="lv-LV"/>
              </w:rPr>
            </w:pPr>
          </w:p>
        </w:tc>
      </w:tr>
      <w:tr w:rsidR="00DC4829" w:rsidRPr="00F259AD" w14:paraId="4442BFC7" w14:textId="77777777" w:rsidTr="00E76A11">
        <w:tc>
          <w:tcPr>
            <w:tcW w:w="7371" w:type="dxa"/>
          </w:tcPr>
          <w:p w14:paraId="4FA34BC3" w14:textId="1D0A69B5" w:rsidR="00DC4829" w:rsidRPr="0006592C" w:rsidRDefault="00DC4829" w:rsidP="0006592C">
            <w:pPr>
              <w:widowControl/>
              <w:suppressAutoHyphens w:val="0"/>
              <w:spacing w:after="160" w:line="276" w:lineRule="auto"/>
              <w:ind w:left="568"/>
              <w:rPr>
                <w:rFonts w:cs="Times New Roman"/>
                <w:bCs/>
                <w:color w:val="auto"/>
                <w:lang w:val="lv-LV"/>
              </w:rPr>
            </w:pPr>
          </w:p>
        </w:tc>
        <w:tc>
          <w:tcPr>
            <w:tcW w:w="1877" w:type="dxa"/>
          </w:tcPr>
          <w:p w14:paraId="469E5C2B" w14:textId="48707377" w:rsidR="00DC4829" w:rsidRPr="00F259AD" w:rsidRDefault="00DC4829" w:rsidP="00F259AD">
            <w:pPr>
              <w:widowControl/>
              <w:suppressAutoHyphens w:val="0"/>
              <w:spacing w:after="160" w:line="276" w:lineRule="auto"/>
              <w:jc w:val="right"/>
              <w:rPr>
                <w:rFonts w:cs="Times New Roman"/>
                <w:bCs/>
                <w:color w:val="auto"/>
                <w:lang w:val="lv-LV"/>
              </w:rPr>
            </w:pPr>
          </w:p>
        </w:tc>
      </w:tr>
      <w:tr w:rsidR="00DC4829" w:rsidRPr="00F259AD" w14:paraId="7727C769" w14:textId="77777777" w:rsidTr="00E76A11">
        <w:tc>
          <w:tcPr>
            <w:tcW w:w="7371" w:type="dxa"/>
          </w:tcPr>
          <w:p w14:paraId="4FC40D2F" w14:textId="3A424B0C" w:rsidR="00DC4829" w:rsidRPr="0006592C" w:rsidRDefault="00DC4829" w:rsidP="0006592C">
            <w:pPr>
              <w:widowControl/>
              <w:suppressAutoHyphens w:val="0"/>
              <w:spacing w:after="160" w:line="276" w:lineRule="auto"/>
              <w:ind w:left="568"/>
              <w:rPr>
                <w:rFonts w:cs="Times New Roman"/>
                <w:bCs/>
                <w:color w:val="auto"/>
                <w:lang w:val="lv-LV"/>
              </w:rPr>
            </w:pPr>
          </w:p>
        </w:tc>
        <w:tc>
          <w:tcPr>
            <w:tcW w:w="1877" w:type="dxa"/>
          </w:tcPr>
          <w:p w14:paraId="2F3AA063" w14:textId="3386178D" w:rsidR="00DC4829" w:rsidRPr="00F259AD" w:rsidRDefault="00DC4829" w:rsidP="00F259AD">
            <w:pPr>
              <w:widowControl/>
              <w:suppressAutoHyphens w:val="0"/>
              <w:spacing w:after="160" w:line="276" w:lineRule="auto"/>
              <w:jc w:val="right"/>
              <w:rPr>
                <w:rFonts w:cs="Times New Roman"/>
                <w:bCs/>
                <w:color w:val="auto"/>
                <w:lang w:val="lv-LV"/>
              </w:rPr>
            </w:pPr>
          </w:p>
        </w:tc>
      </w:tr>
      <w:tr w:rsidR="00DC4829" w:rsidRPr="00F259AD" w14:paraId="41B9E3A8" w14:textId="77777777" w:rsidTr="00E76A11">
        <w:tc>
          <w:tcPr>
            <w:tcW w:w="7371" w:type="dxa"/>
          </w:tcPr>
          <w:p w14:paraId="4C19F1FE" w14:textId="40F52182" w:rsidR="00DC4829" w:rsidRPr="0006592C" w:rsidRDefault="00DC4829" w:rsidP="0006592C">
            <w:pPr>
              <w:widowControl/>
              <w:suppressAutoHyphens w:val="0"/>
              <w:spacing w:after="160" w:line="276" w:lineRule="auto"/>
              <w:ind w:left="568"/>
              <w:rPr>
                <w:rFonts w:cs="Times New Roman"/>
                <w:bCs/>
                <w:color w:val="auto"/>
                <w:lang w:val="lv-LV"/>
              </w:rPr>
            </w:pPr>
          </w:p>
        </w:tc>
        <w:tc>
          <w:tcPr>
            <w:tcW w:w="1877" w:type="dxa"/>
          </w:tcPr>
          <w:p w14:paraId="1A657804" w14:textId="1C45E87F" w:rsidR="00E76A11" w:rsidRPr="00F259AD" w:rsidRDefault="00E76A11" w:rsidP="00E76A11">
            <w:pPr>
              <w:widowControl/>
              <w:suppressAutoHyphens w:val="0"/>
              <w:spacing w:after="160" w:line="276" w:lineRule="auto"/>
              <w:jc w:val="right"/>
              <w:rPr>
                <w:rFonts w:cs="Times New Roman"/>
                <w:bCs/>
                <w:color w:val="auto"/>
                <w:lang w:val="lv-LV"/>
              </w:rPr>
            </w:pPr>
          </w:p>
        </w:tc>
      </w:tr>
    </w:tbl>
    <w:p w14:paraId="75E44DAF" w14:textId="77777777" w:rsidR="00F64C49" w:rsidRPr="00F259AD" w:rsidRDefault="00F64C49" w:rsidP="00F259AD">
      <w:pPr>
        <w:widowControl/>
        <w:suppressAutoHyphens w:val="0"/>
        <w:spacing w:after="160" w:line="276" w:lineRule="auto"/>
        <w:rPr>
          <w:rFonts w:cs="Times New Roman"/>
          <w:b/>
          <w:bCs/>
          <w:color w:val="auto"/>
          <w:lang w:val="lv-LV"/>
        </w:rPr>
      </w:pPr>
    </w:p>
    <w:p w14:paraId="5FC512AE" w14:textId="1828B441" w:rsidR="00F64C49" w:rsidRPr="00F259AD" w:rsidRDefault="00EC160B" w:rsidP="00F259AD">
      <w:pPr>
        <w:pStyle w:val="ListParagraph"/>
        <w:numPr>
          <w:ilvl w:val="0"/>
          <w:numId w:val="13"/>
        </w:numPr>
        <w:spacing w:line="276" w:lineRule="auto"/>
        <w:jc w:val="center"/>
        <w:rPr>
          <w:rFonts w:cs="Times New Roman"/>
          <w:b/>
          <w:bCs/>
          <w:color w:val="auto"/>
          <w:lang w:val="lv-LV"/>
        </w:rPr>
      </w:pPr>
      <w:bookmarkStart w:id="1" w:name="_Toc43711321"/>
      <w:bookmarkStart w:id="2" w:name="_Toc43711764"/>
      <w:bookmarkStart w:id="3" w:name="_Toc68102121"/>
      <w:bookmarkStart w:id="4" w:name="_Toc494702007"/>
      <w:bookmarkStart w:id="5" w:name="_Toc504391077"/>
      <w:r w:rsidRPr="00F259AD">
        <w:rPr>
          <w:rFonts w:cs="Times New Roman"/>
          <w:b/>
          <w:color w:val="auto"/>
          <w:lang w:val="lv-LV"/>
        </w:rPr>
        <w:t xml:space="preserve">Iepirkuma </w:t>
      </w:r>
      <w:r w:rsidR="00F64C49" w:rsidRPr="00F259AD">
        <w:rPr>
          <w:rFonts w:cs="Times New Roman"/>
          <w:b/>
          <w:color w:val="auto"/>
        </w:rPr>
        <w:t>mērķis</w:t>
      </w:r>
      <w:bookmarkEnd w:id="1"/>
      <w:bookmarkEnd w:id="2"/>
      <w:bookmarkEnd w:id="3"/>
      <w:bookmarkEnd w:id="4"/>
      <w:bookmarkEnd w:id="5"/>
    </w:p>
    <w:p w14:paraId="266A7FF8" w14:textId="19047773" w:rsidR="00F64C49" w:rsidRPr="00F259AD" w:rsidRDefault="00EC160B" w:rsidP="00F259AD">
      <w:pPr>
        <w:widowControl/>
        <w:numPr>
          <w:ilvl w:val="1"/>
          <w:numId w:val="3"/>
        </w:numPr>
        <w:suppressAutoHyphens w:val="0"/>
        <w:spacing w:line="276" w:lineRule="auto"/>
        <w:jc w:val="both"/>
        <w:rPr>
          <w:rFonts w:cs="Times New Roman"/>
          <w:color w:val="auto"/>
          <w:lang w:val="lv-LV"/>
        </w:rPr>
      </w:pPr>
      <w:r w:rsidRPr="00F259AD">
        <w:rPr>
          <w:rFonts w:cs="Times New Roman"/>
          <w:color w:val="auto"/>
          <w:lang w:val="lv-LV"/>
        </w:rPr>
        <w:t xml:space="preserve">Iepirkuma </w:t>
      </w:r>
      <w:r w:rsidR="00F64C49" w:rsidRPr="00F259AD">
        <w:rPr>
          <w:rFonts w:cs="Times New Roman"/>
          <w:color w:val="auto"/>
          <w:lang w:val="lv-LV"/>
        </w:rPr>
        <w:t>mērķis ir noteikt saimniec</w:t>
      </w:r>
      <w:r w:rsidR="00B65A1F" w:rsidRPr="00F259AD">
        <w:rPr>
          <w:rFonts w:cs="Times New Roman"/>
          <w:color w:val="auto"/>
          <w:lang w:val="lv-LV"/>
        </w:rPr>
        <w:t xml:space="preserve">iski visizdevīgāko piedāvājumu </w:t>
      </w:r>
      <w:r w:rsidR="00523083" w:rsidRPr="00F259AD">
        <w:rPr>
          <w:rFonts w:cs="Times New Roman"/>
          <w:color w:val="auto"/>
          <w:lang w:val="lv-LV"/>
        </w:rPr>
        <w:t>ūdens patēriņa skaitītāju</w:t>
      </w:r>
      <w:r w:rsidR="002F219A" w:rsidRPr="00F259AD">
        <w:rPr>
          <w:rFonts w:cs="Times New Roman"/>
          <w:color w:val="auto"/>
          <w:lang w:val="lv-LV"/>
        </w:rPr>
        <w:t xml:space="preserve"> </w:t>
      </w:r>
      <w:r w:rsidR="00E94D4C" w:rsidRPr="00F259AD">
        <w:rPr>
          <w:rFonts w:cs="Times New Roman"/>
          <w:color w:val="auto"/>
          <w:lang w:val="lv-LV"/>
        </w:rPr>
        <w:t>iegādei SIA „</w:t>
      </w:r>
      <w:r w:rsidR="00F64C49" w:rsidRPr="00F259AD">
        <w:rPr>
          <w:rFonts w:cs="Times New Roman"/>
          <w:color w:val="auto"/>
          <w:lang w:val="lv-LV"/>
        </w:rPr>
        <w:t>SALTAVOTS”</w:t>
      </w:r>
      <w:r w:rsidR="00B65A1F" w:rsidRPr="00F259AD">
        <w:rPr>
          <w:rFonts w:cs="Times New Roman"/>
          <w:color w:val="auto"/>
          <w:lang w:val="lv-LV"/>
        </w:rPr>
        <w:t xml:space="preserve"> saimnieciskās dar</w:t>
      </w:r>
      <w:r w:rsidR="00523083" w:rsidRPr="00F259AD">
        <w:rPr>
          <w:rFonts w:cs="Times New Roman"/>
          <w:color w:val="auto"/>
          <w:lang w:val="lv-LV"/>
        </w:rPr>
        <w:t xml:space="preserve">bības nodrošināšanai saskaņā </w:t>
      </w:r>
      <w:r w:rsidR="00F64C49" w:rsidRPr="00F259AD">
        <w:rPr>
          <w:rFonts w:cs="Times New Roman"/>
          <w:color w:val="auto"/>
          <w:lang w:val="lv-LV"/>
        </w:rPr>
        <w:t>ar Pasūtītāja izstrādāto tehnisko specifikāciju.</w:t>
      </w:r>
    </w:p>
    <w:p w14:paraId="5EBC1001" w14:textId="23E32236" w:rsidR="00F64C49" w:rsidRPr="00F259AD" w:rsidRDefault="00FC014A" w:rsidP="00F259AD">
      <w:pPr>
        <w:widowControl/>
        <w:numPr>
          <w:ilvl w:val="1"/>
          <w:numId w:val="3"/>
        </w:numPr>
        <w:suppressAutoHyphens w:val="0"/>
        <w:spacing w:line="276" w:lineRule="auto"/>
        <w:jc w:val="both"/>
        <w:rPr>
          <w:rFonts w:cs="Times New Roman"/>
          <w:b/>
          <w:color w:val="auto"/>
          <w:lang w:val="lv-LV"/>
        </w:rPr>
      </w:pPr>
      <w:r w:rsidRPr="00F259AD">
        <w:rPr>
          <w:rFonts w:cs="Times New Roman"/>
          <w:bCs/>
          <w:color w:val="auto"/>
          <w:lang w:val="lv-LV"/>
        </w:rPr>
        <w:t xml:space="preserve">Iepirkuma </w:t>
      </w:r>
      <w:r w:rsidR="00CB12FD" w:rsidRPr="00F259AD">
        <w:rPr>
          <w:rFonts w:cs="Times New Roman"/>
          <w:bCs/>
          <w:color w:val="auto"/>
          <w:lang w:val="lv-LV"/>
        </w:rPr>
        <w:t xml:space="preserve">identifikācijas Nr. </w:t>
      </w:r>
      <w:r w:rsidR="00EC160B" w:rsidRPr="00F259AD">
        <w:rPr>
          <w:rFonts w:cs="Times New Roman"/>
          <w:bCs/>
          <w:color w:val="auto"/>
          <w:lang w:val="lv-LV"/>
        </w:rPr>
        <w:t>SA 2020 03</w:t>
      </w:r>
      <w:r w:rsidR="00B65A1F" w:rsidRPr="00F259AD">
        <w:rPr>
          <w:rFonts w:cs="Times New Roman"/>
          <w:bCs/>
          <w:color w:val="auto"/>
          <w:lang w:val="lv-LV"/>
        </w:rPr>
        <w:t>.</w:t>
      </w:r>
      <w:r w:rsidR="00F64C49" w:rsidRPr="00F259AD">
        <w:rPr>
          <w:rFonts w:cs="Times New Roman"/>
          <w:bCs/>
          <w:color w:val="auto"/>
          <w:lang w:val="lv-LV"/>
        </w:rPr>
        <w:t xml:space="preserve"> </w:t>
      </w:r>
    </w:p>
    <w:p w14:paraId="6FBED811" w14:textId="495995AB" w:rsidR="00F64C49" w:rsidRPr="00F259AD" w:rsidRDefault="00F64C49" w:rsidP="00F259AD">
      <w:pPr>
        <w:pStyle w:val="Heading2"/>
        <w:keepLines w:val="0"/>
        <w:widowControl/>
        <w:numPr>
          <w:ilvl w:val="0"/>
          <w:numId w:val="3"/>
        </w:numPr>
        <w:suppressAutoHyphens w:val="0"/>
        <w:spacing w:before="0" w:line="276" w:lineRule="auto"/>
        <w:jc w:val="center"/>
        <w:rPr>
          <w:rFonts w:ascii="Times New Roman" w:hAnsi="Times New Roman" w:cs="Times New Roman"/>
          <w:b/>
          <w:color w:val="auto"/>
          <w:sz w:val="24"/>
          <w:szCs w:val="24"/>
          <w:lang w:val="lv-LV"/>
        </w:rPr>
      </w:pPr>
      <w:bookmarkStart w:id="6" w:name="_Toc43711322"/>
      <w:bookmarkStart w:id="7" w:name="_Toc43711765"/>
      <w:bookmarkStart w:id="8" w:name="_Toc68102122"/>
      <w:bookmarkStart w:id="9" w:name="_Toc504391078"/>
      <w:r w:rsidRPr="00F259AD">
        <w:rPr>
          <w:rFonts w:ascii="Times New Roman" w:hAnsi="Times New Roman" w:cs="Times New Roman"/>
          <w:b/>
          <w:color w:val="auto"/>
          <w:sz w:val="24"/>
          <w:szCs w:val="24"/>
          <w:lang w:val="lv-LV"/>
        </w:rPr>
        <w:t>Pasūtītājs</w:t>
      </w:r>
      <w:bookmarkEnd w:id="6"/>
      <w:bookmarkEnd w:id="7"/>
      <w:bookmarkEnd w:id="8"/>
      <w:bookmarkEnd w:id="9"/>
    </w:p>
    <w:p w14:paraId="0773FEFD" w14:textId="7A48341E" w:rsidR="00F64C49" w:rsidRPr="00F259AD" w:rsidRDefault="00FC014A" w:rsidP="00F259AD">
      <w:pPr>
        <w:widowControl/>
        <w:numPr>
          <w:ilvl w:val="0"/>
          <w:numId w:val="4"/>
        </w:numPr>
        <w:tabs>
          <w:tab w:val="left" w:pos="7797"/>
        </w:tabs>
        <w:suppressAutoHyphens w:val="0"/>
        <w:spacing w:line="276" w:lineRule="auto"/>
        <w:ind w:left="709" w:hanging="709"/>
        <w:jc w:val="both"/>
        <w:rPr>
          <w:rFonts w:cs="Times New Roman"/>
          <w:color w:val="auto"/>
        </w:rPr>
      </w:pPr>
      <w:r w:rsidRPr="00F259AD">
        <w:rPr>
          <w:rFonts w:cs="Times New Roman"/>
          <w:color w:val="auto"/>
          <w:lang w:val="lv-LV"/>
        </w:rPr>
        <w:t>Pasūtītājs ir SIA „</w:t>
      </w:r>
      <w:r w:rsidR="00F64C49" w:rsidRPr="00F259AD">
        <w:rPr>
          <w:rFonts w:cs="Times New Roman"/>
          <w:color w:val="auto"/>
          <w:lang w:val="lv-LV"/>
        </w:rPr>
        <w:t xml:space="preserve">SALTAVOTS” reģ. Nr 40103055793, Lakstīgalas </w:t>
      </w:r>
      <w:r w:rsidR="00F64C49" w:rsidRPr="00F259AD">
        <w:rPr>
          <w:rFonts w:cs="Times New Roman"/>
          <w:color w:val="auto"/>
        </w:rPr>
        <w:t xml:space="preserve">iela 9B, Sigulda, Siguldas novads, LV-2150; </w:t>
      </w:r>
      <w:r w:rsidR="00AF76B7">
        <w:rPr>
          <w:rFonts w:cs="Times New Roman"/>
          <w:color w:val="auto"/>
        </w:rPr>
        <w:t>tālruņa Nr. 67973502</w:t>
      </w:r>
      <w:r w:rsidR="00F64C49" w:rsidRPr="00F259AD">
        <w:rPr>
          <w:rFonts w:cs="Times New Roman"/>
          <w:color w:val="auto"/>
        </w:rPr>
        <w:t xml:space="preserve">; e-pasta adrese: </w:t>
      </w:r>
      <w:r w:rsidR="00F64C49" w:rsidRPr="00F259AD">
        <w:rPr>
          <w:rFonts w:cs="Times New Roman"/>
          <w:color w:val="auto"/>
          <w:u w:val="single"/>
        </w:rPr>
        <w:t>saltavots@saltavots.lv</w:t>
      </w:r>
    </w:p>
    <w:p w14:paraId="7CBBB1C6" w14:textId="345BF5A2" w:rsidR="00F64C49" w:rsidRPr="00F259AD" w:rsidRDefault="00F64C49" w:rsidP="00F259AD">
      <w:pPr>
        <w:widowControl/>
        <w:numPr>
          <w:ilvl w:val="1"/>
          <w:numId w:val="7"/>
        </w:numPr>
        <w:suppressAutoHyphens w:val="0"/>
        <w:spacing w:line="276" w:lineRule="auto"/>
        <w:jc w:val="both"/>
        <w:rPr>
          <w:rFonts w:cs="Times New Roman"/>
          <w:bCs/>
          <w:color w:val="auto"/>
          <w:lang w:val="de-DE"/>
        </w:rPr>
      </w:pPr>
      <w:r w:rsidRPr="00F259AD">
        <w:rPr>
          <w:rFonts w:cs="Times New Roman"/>
          <w:bCs/>
          <w:color w:val="auto"/>
          <w:lang w:val="de-DE"/>
        </w:rPr>
        <w:t>Kontaktpersona</w:t>
      </w:r>
      <w:r w:rsidRPr="00F259AD">
        <w:rPr>
          <w:rFonts w:cs="Times New Roman"/>
          <w:color w:val="auto"/>
          <w:lang w:val="de-DE"/>
        </w:rPr>
        <w:t>:</w:t>
      </w:r>
      <w:r w:rsidR="00C22252" w:rsidRPr="00F259AD">
        <w:rPr>
          <w:rFonts w:cs="Times New Roman"/>
          <w:color w:val="auto"/>
          <w:lang w:val="de-DE"/>
        </w:rPr>
        <w:t xml:space="preserve"> Alvis Andris Baduns</w:t>
      </w:r>
      <w:r w:rsidRPr="00F259AD">
        <w:rPr>
          <w:rFonts w:cs="Times New Roman"/>
          <w:color w:val="auto"/>
          <w:lang w:val="de-DE"/>
        </w:rPr>
        <w:t>, tālrunis</w:t>
      </w:r>
      <w:r w:rsidR="00C22252" w:rsidRPr="00F259AD">
        <w:rPr>
          <w:rFonts w:cs="Times New Roman"/>
          <w:color w:val="auto"/>
          <w:lang w:val="de-DE"/>
        </w:rPr>
        <w:t xml:space="preserve"> 24112298</w:t>
      </w:r>
      <w:r w:rsidRPr="00F259AD">
        <w:rPr>
          <w:rFonts w:cs="Times New Roman"/>
          <w:color w:val="auto"/>
          <w:lang w:val="de-DE"/>
        </w:rPr>
        <w:t xml:space="preserve">, e-pasts: </w:t>
      </w:r>
      <w:r w:rsidR="00C22252" w:rsidRPr="00F259AD">
        <w:rPr>
          <w:rFonts w:cs="Times New Roman"/>
          <w:color w:val="auto"/>
          <w:lang w:val="de-DE"/>
        </w:rPr>
        <w:t>alvis.andris.baduns@saltavots.lv</w:t>
      </w:r>
    </w:p>
    <w:p w14:paraId="5E7EA699" w14:textId="30EE2B38" w:rsidR="00F64C49" w:rsidRPr="00F259AD" w:rsidRDefault="003A3642" w:rsidP="00F259AD">
      <w:pPr>
        <w:widowControl/>
        <w:numPr>
          <w:ilvl w:val="1"/>
          <w:numId w:val="7"/>
        </w:numPr>
        <w:suppressAutoHyphens w:val="0"/>
        <w:spacing w:line="276" w:lineRule="auto"/>
        <w:jc w:val="both"/>
        <w:rPr>
          <w:rFonts w:cs="Times New Roman"/>
          <w:color w:val="auto"/>
        </w:rPr>
      </w:pPr>
      <w:r w:rsidRPr="00F259AD">
        <w:rPr>
          <w:rFonts w:cs="Times New Roman"/>
          <w:color w:val="auto"/>
        </w:rPr>
        <w:t xml:space="preserve">Finansēšanas avots – SIA </w:t>
      </w:r>
      <w:r w:rsidRPr="00F259AD">
        <w:rPr>
          <w:rFonts w:cs="Times New Roman"/>
          <w:color w:val="auto"/>
          <w:lang w:val="lv-LV"/>
        </w:rPr>
        <w:t>„</w:t>
      </w:r>
      <w:r w:rsidR="00F64C49" w:rsidRPr="00F259AD">
        <w:rPr>
          <w:rFonts w:cs="Times New Roman"/>
          <w:color w:val="auto"/>
        </w:rPr>
        <w:t>SALTAVOTS” līdzekļi.</w:t>
      </w:r>
    </w:p>
    <w:p w14:paraId="3BCA24C8" w14:textId="492BD71F" w:rsidR="00F64C49" w:rsidRPr="00F259AD" w:rsidRDefault="00F64C49" w:rsidP="00F259AD">
      <w:pPr>
        <w:widowControl/>
        <w:numPr>
          <w:ilvl w:val="1"/>
          <w:numId w:val="7"/>
        </w:numPr>
        <w:suppressAutoHyphens w:val="0"/>
        <w:spacing w:line="276" w:lineRule="auto"/>
        <w:jc w:val="both"/>
        <w:rPr>
          <w:rFonts w:cs="Times New Roman"/>
          <w:color w:val="auto"/>
        </w:rPr>
      </w:pPr>
      <w:r w:rsidRPr="00F259AD">
        <w:rPr>
          <w:rFonts w:cs="Times New Roman"/>
          <w:color w:val="auto"/>
        </w:rPr>
        <w:t xml:space="preserve">Ne Pasūtītājs, ne iepirkuma komisija (turpmāk – komisija) neuzņemas nekādu atbildību par Pretendenta izmaksām piedāvājuma sagatavošanai un iesniegšanai neatkarīgi no </w:t>
      </w:r>
      <w:r w:rsidR="00FC014A" w:rsidRPr="00F259AD">
        <w:rPr>
          <w:rFonts w:cs="Times New Roman"/>
          <w:color w:val="auto"/>
        </w:rPr>
        <w:t xml:space="preserve">iepirkuma </w:t>
      </w:r>
      <w:r w:rsidRPr="00F259AD">
        <w:rPr>
          <w:rFonts w:cs="Times New Roman"/>
          <w:color w:val="auto"/>
        </w:rPr>
        <w:t>rezultātiem.</w:t>
      </w:r>
    </w:p>
    <w:p w14:paraId="75FC2007" w14:textId="0DDE98C4" w:rsidR="00F64C49" w:rsidRPr="00F259AD" w:rsidRDefault="00F64C49" w:rsidP="00F259AD">
      <w:pPr>
        <w:pStyle w:val="Heading2"/>
        <w:keepLines w:val="0"/>
        <w:widowControl/>
        <w:numPr>
          <w:ilvl w:val="0"/>
          <w:numId w:val="8"/>
        </w:numPr>
        <w:suppressAutoHyphens w:val="0"/>
        <w:spacing w:before="0" w:line="276" w:lineRule="auto"/>
        <w:jc w:val="center"/>
        <w:rPr>
          <w:rFonts w:ascii="Times New Roman" w:hAnsi="Times New Roman" w:cs="Times New Roman"/>
          <w:b/>
          <w:color w:val="auto"/>
          <w:sz w:val="24"/>
          <w:szCs w:val="24"/>
        </w:rPr>
      </w:pPr>
      <w:bookmarkStart w:id="10" w:name="_Toc43711323"/>
      <w:bookmarkStart w:id="11" w:name="_Toc43711766"/>
      <w:bookmarkStart w:id="12" w:name="_Toc68102123"/>
      <w:bookmarkStart w:id="13" w:name="_Toc504391079"/>
      <w:r w:rsidRPr="00F259AD">
        <w:rPr>
          <w:rFonts w:ascii="Times New Roman" w:hAnsi="Times New Roman" w:cs="Times New Roman"/>
          <w:b/>
          <w:color w:val="auto"/>
          <w:sz w:val="24"/>
          <w:szCs w:val="24"/>
        </w:rPr>
        <w:t>Pretendent</w:t>
      </w:r>
      <w:bookmarkEnd w:id="10"/>
      <w:bookmarkEnd w:id="11"/>
      <w:bookmarkEnd w:id="12"/>
      <w:r w:rsidRPr="00F259AD">
        <w:rPr>
          <w:rFonts w:ascii="Times New Roman" w:hAnsi="Times New Roman" w:cs="Times New Roman"/>
          <w:b/>
          <w:color w:val="auto"/>
          <w:sz w:val="24"/>
          <w:szCs w:val="24"/>
        </w:rPr>
        <w:t>s</w:t>
      </w:r>
      <w:bookmarkEnd w:id="13"/>
    </w:p>
    <w:p w14:paraId="132561FB" w14:textId="1A9E01E1" w:rsidR="00F64C49" w:rsidRPr="00F259AD" w:rsidRDefault="00F64C49" w:rsidP="00F259AD">
      <w:pPr>
        <w:widowControl/>
        <w:numPr>
          <w:ilvl w:val="1"/>
          <w:numId w:val="8"/>
        </w:numPr>
        <w:suppressAutoHyphens w:val="0"/>
        <w:spacing w:line="276" w:lineRule="auto"/>
        <w:jc w:val="both"/>
        <w:rPr>
          <w:rFonts w:cs="Times New Roman"/>
          <w:color w:val="auto"/>
        </w:rPr>
      </w:pPr>
      <w:r w:rsidRPr="00F259AD">
        <w:rPr>
          <w:rFonts w:cs="Times New Roman"/>
          <w:color w:val="auto"/>
        </w:rPr>
        <w:t xml:space="preserve">Ja piedāvājumu </w:t>
      </w:r>
      <w:r w:rsidR="00FC014A" w:rsidRPr="00F259AD">
        <w:rPr>
          <w:rFonts w:cs="Times New Roman"/>
          <w:color w:val="auto"/>
        </w:rPr>
        <w:t>iepirkumam iesniedz personu</w:t>
      </w:r>
      <w:r w:rsidRPr="00F259AD">
        <w:rPr>
          <w:rFonts w:cs="Times New Roman"/>
          <w:color w:val="auto"/>
        </w:rPr>
        <w:t xml:space="preserve"> apvienība, piedāvājumam </w:t>
      </w:r>
      <w:r w:rsidR="00E94D4C" w:rsidRPr="00F259AD">
        <w:rPr>
          <w:rFonts w:cs="Times New Roman"/>
          <w:color w:val="auto"/>
        </w:rPr>
        <w:t>jā</w:t>
      </w:r>
      <w:r w:rsidRPr="00F259AD">
        <w:rPr>
          <w:rFonts w:cs="Times New Roman"/>
          <w:color w:val="auto"/>
        </w:rPr>
        <w:t xml:space="preserve">pievieno visu </w:t>
      </w:r>
      <w:r w:rsidR="00FC014A" w:rsidRPr="00F259AD">
        <w:rPr>
          <w:rFonts w:cs="Times New Roman"/>
          <w:color w:val="auto"/>
        </w:rPr>
        <w:t xml:space="preserve">personas </w:t>
      </w:r>
      <w:r w:rsidRPr="00F259AD">
        <w:rPr>
          <w:rFonts w:cs="Times New Roman"/>
          <w:color w:val="auto"/>
        </w:rPr>
        <w:t>apvienības dalībnieku parakstīta vienošan</w:t>
      </w:r>
      <w:r w:rsidR="00B65A1F" w:rsidRPr="00F259AD">
        <w:rPr>
          <w:rFonts w:cs="Times New Roman"/>
          <w:color w:val="auto"/>
        </w:rPr>
        <w:t>ās par dalību</w:t>
      </w:r>
      <w:r w:rsidR="00FC014A" w:rsidRPr="00F259AD">
        <w:rPr>
          <w:rFonts w:cs="Times New Roman"/>
          <w:color w:val="auto"/>
        </w:rPr>
        <w:t xml:space="preserve"> iepirkumā</w:t>
      </w:r>
      <w:r w:rsidRPr="00F259AD">
        <w:rPr>
          <w:rFonts w:cs="Times New Roman"/>
          <w:color w:val="auto"/>
        </w:rPr>
        <w:t xml:space="preserve">, katram apvienības dalībniekam izpildei nododamo daļu (apjoms procentos no līgumcenas un apraksts) un pārstāvības tiesībām parakstīt un iesniegt piedāvājumu. </w:t>
      </w:r>
    </w:p>
    <w:p w14:paraId="73604848" w14:textId="56823657" w:rsidR="00F64C49" w:rsidRPr="00BC337E" w:rsidRDefault="00FC014A" w:rsidP="00F259AD">
      <w:pPr>
        <w:widowControl/>
        <w:numPr>
          <w:ilvl w:val="1"/>
          <w:numId w:val="8"/>
        </w:numPr>
        <w:suppressAutoHyphens w:val="0"/>
        <w:spacing w:line="276" w:lineRule="auto"/>
        <w:jc w:val="both"/>
        <w:rPr>
          <w:rFonts w:cs="Times New Roman"/>
          <w:color w:val="auto"/>
        </w:rPr>
      </w:pPr>
      <w:r w:rsidRPr="00F259AD">
        <w:rPr>
          <w:rFonts w:cs="Times New Roman"/>
          <w:color w:val="auto"/>
        </w:rPr>
        <w:t xml:space="preserve">Ja personu </w:t>
      </w:r>
      <w:proofErr w:type="gramStart"/>
      <w:r w:rsidRPr="00F259AD">
        <w:rPr>
          <w:rFonts w:cs="Times New Roman"/>
          <w:color w:val="auto"/>
        </w:rPr>
        <w:t xml:space="preserve">apvienību </w:t>
      </w:r>
      <w:r w:rsidR="00F64C49" w:rsidRPr="00F259AD">
        <w:rPr>
          <w:rFonts w:cs="Times New Roman"/>
          <w:color w:val="auto"/>
        </w:rPr>
        <w:t xml:space="preserve"> atzīst</w:t>
      </w:r>
      <w:proofErr w:type="gramEnd"/>
      <w:r w:rsidR="00F64C49" w:rsidRPr="00F259AD">
        <w:rPr>
          <w:rFonts w:cs="Times New Roman"/>
          <w:color w:val="auto"/>
        </w:rPr>
        <w:t xml:space="preserve"> par </w:t>
      </w:r>
      <w:r w:rsidRPr="00F259AD">
        <w:rPr>
          <w:rFonts w:cs="Times New Roman"/>
          <w:color w:val="auto"/>
        </w:rPr>
        <w:t xml:space="preserve">iepirkuma </w:t>
      </w:r>
      <w:r w:rsidR="00F64C49" w:rsidRPr="00F259AD">
        <w:rPr>
          <w:rFonts w:cs="Times New Roman"/>
          <w:color w:val="auto"/>
        </w:rPr>
        <w:t>uzvarētāju, tās dalībnieki pirms iepirkuma līguma noslēgšanas nodibina vai nu personālsabiedrību, vai arī noslēdz sabiedrības līgumu, iesniedzot Pasūtītājam sabiedrības līguma apliecinātu kopiju. Neizpildot šajā punktā minēto prasību, Pasūtītājs uzskatīs, ka piegādātāju apvienība ir atteikusies noslēgt iepirkuma līgumu.</w:t>
      </w:r>
      <w:r w:rsidR="00F64C49" w:rsidRPr="00BC337E">
        <w:rPr>
          <w:rFonts w:cs="Times New Roman"/>
          <w:color w:val="auto"/>
        </w:rPr>
        <w:tab/>
      </w:r>
      <w:r w:rsidR="00F64C49" w:rsidRPr="00BC337E">
        <w:rPr>
          <w:rFonts w:cs="Times New Roman"/>
          <w:color w:val="auto"/>
        </w:rPr>
        <w:tab/>
        <w:t xml:space="preserve"> </w:t>
      </w:r>
    </w:p>
    <w:p w14:paraId="4FC1DE34" w14:textId="2EE02F14" w:rsidR="00F64C49" w:rsidRPr="00F259AD" w:rsidRDefault="00F64C49" w:rsidP="00F259AD">
      <w:pPr>
        <w:pStyle w:val="Heading2"/>
        <w:keepLines w:val="0"/>
        <w:widowControl/>
        <w:numPr>
          <w:ilvl w:val="0"/>
          <w:numId w:val="9"/>
        </w:numPr>
        <w:suppressAutoHyphens w:val="0"/>
        <w:spacing w:before="0" w:line="276" w:lineRule="auto"/>
        <w:jc w:val="center"/>
        <w:rPr>
          <w:rFonts w:ascii="Times New Roman" w:hAnsi="Times New Roman" w:cs="Times New Roman"/>
          <w:b/>
          <w:color w:val="auto"/>
          <w:sz w:val="24"/>
          <w:szCs w:val="24"/>
        </w:rPr>
      </w:pPr>
      <w:bookmarkStart w:id="14" w:name="_Toc504391080"/>
      <w:r w:rsidRPr="00F259AD">
        <w:rPr>
          <w:rFonts w:ascii="Times New Roman" w:hAnsi="Times New Roman" w:cs="Times New Roman"/>
          <w:b/>
          <w:color w:val="auto"/>
          <w:sz w:val="24"/>
          <w:szCs w:val="24"/>
        </w:rPr>
        <w:t xml:space="preserve">Papildus informācijas saņemšana par </w:t>
      </w:r>
      <w:bookmarkEnd w:id="14"/>
      <w:r w:rsidR="00EC160B" w:rsidRPr="00F259AD">
        <w:rPr>
          <w:rFonts w:ascii="Times New Roman" w:hAnsi="Times New Roman" w:cs="Times New Roman"/>
          <w:b/>
          <w:color w:val="auto"/>
          <w:sz w:val="24"/>
          <w:szCs w:val="24"/>
        </w:rPr>
        <w:t>iepirkumu</w:t>
      </w:r>
    </w:p>
    <w:p w14:paraId="5FA12D5F" w14:textId="77777777" w:rsidR="00FC014A" w:rsidRPr="00F259AD" w:rsidRDefault="00FC014A" w:rsidP="00F259AD">
      <w:pPr>
        <w:pStyle w:val="ListParagraph"/>
        <w:widowControl/>
        <w:numPr>
          <w:ilvl w:val="1"/>
          <w:numId w:val="9"/>
        </w:numPr>
        <w:tabs>
          <w:tab w:val="clear" w:pos="720"/>
          <w:tab w:val="left" w:pos="709"/>
        </w:tabs>
        <w:suppressAutoHyphens w:val="0"/>
        <w:spacing w:line="276" w:lineRule="auto"/>
        <w:jc w:val="both"/>
        <w:rPr>
          <w:rFonts w:cs="Times New Roman"/>
          <w:lang w:eastAsia="lv-LV"/>
        </w:rPr>
      </w:pPr>
      <w:r w:rsidRPr="00F259AD">
        <w:rPr>
          <w:rFonts w:cs="Times New Roman"/>
          <w:lang w:eastAsia="lv-LV"/>
        </w:rPr>
        <w:t>Saziņa starp Pasūtītāju un ieinteresētajiem piegādātājiem iepirkuma ietvaros notiek latviešu valodā pa</w:t>
      </w:r>
      <w:r w:rsidRPr="00F259AD">
        <w:rPr>
          <w:rFonts w:cs="Times New Roman"/>
        </w:rPr>
        <w:t xml:space="preserve"> pastu vai vai e-pastu (pievienojot skenētu dokumentu vai izmantojot elektronisko parakstu). </w:t>
      </w:r>
    </w:p>
    <w:p w14:paraId="45567FD6" w14:textId="2401E94C" w:rsidR="00FC014A" w:rsidRPr="00F259AD" w:rsidRDefault="00FC014A" w:rsidP="00F259AD">
      <w:pPr>
        <w:pStyle w:val="ListParagraph"/>
        <w:widowControl/>
        <w:numPr>
          <w:ilvl w:val="1"/>
          <w:numId w:val="9"/>
        </w:numPr>
        <w:tabs>
          <w:tab w:val="clear" w:pos="720"/>
          <w:tab w:val="left" w:pos="709"/>
        </w:tabs>
        <w:suppressAutoHyphens w:val="0"/>
        <w:spacing w:line="276" w:lineRule="auto"/>
        <w:jc w:val="both"/>
        <w:rPr>
          <w:rFonts w:cs="Times New Roman"/>
          <w:lang w:eastAsia="lv-LV"/>
        </w:rPr>
      </w:pPr>
      <w:r w:rsidRPr="00F259AD">
        <w:rPr>
          <w:rFonts w:cs="Times New Roman"/>
          <w:lang w:eastAsia="lv-LV"/>
        </w:rPr>
        <w:t>Ieinteresētais piegādātā</w:t>
      </w:r>
      <w:r w:rsidR="00AF76B7">
        <w:rPr>
          <w:rFonts w:cs="Times New Roman"/>
          <w:lang w:eastAsia="lv-LV"/>
        </w:rPr>
        <w:t>js saziņas dokumentu nosūta uz n</w:t>
      </w:r>
      <w:r w:rsidRPr="00F259AD">
        <w:rPr>
          <w:rFonts w:cs="Times New Roman"/>
          <w:lang w:eastAsia="lv-LV"/>
        </w:rPr>
        <w:t>olikumā norādīto Pasūtītāja adresi vai e-pasta adresi un/vai Pasūtītāja kontaktpersonas e-pasta adresi.</w:t>
      </w:r>
    </w:p>
    <w:p w14:paraId="227304EB" w14:textId="77777777" w:rsidR="00FC014A" w:rsidRPr="00F259AD" w:rsidRDefault="00FC014A" w:rsidP="00F259AD">
      <w:pPr>
        <w:pStyle w:val="ListParagraph"/>
        <w:widowControl/>
        <w:numPr>
          <w:ilvl w:val="1"/>
          <w:numId w:val="9"/>
        </w:numPr>
        <w:tabs>
          <w:tab w:val="clear" w:pos="720"/>
          <w:tab w:val="left" w:pos="709"/>
        </w:tabs>
        <w:suppressAutoHyphens w:val="0"/>
        <w:spacing w:before="240" w:line="276" w:lineRule="auto"/>
        <w:jc w:val="both"/>
        <w:rPr>
          <w:rFonts w:cs="Times New Roman"/>
          <w:lang w:eastAsia="lv-LV"/>
        </w:rPr>
      </w:pPr>
      <w:r w:rsidRPr="00F259AD">
        <w:rPr>
          <w:rFonts w:cs="Times New Roman"/>
          <w:lang w:eastAsia="lv-LV"/>
        </w:rPr>
        <w:t xml:space="preserve">Pasūtītājs nodrošina brīvu un tiešu elektronisku pieeju iepirkuma dokumentiem un visiem papildus nepieciešamajiem dokumentiem, publicējot tos Pasūtītāja </w:t>
      </w:r>
      <w:r w:rsidRPr="00F259AD">
        <w:rPr>
          <w:rFonts w:cs="Times New Roman"/>
          <w:lang w:eastAsia="ar-SA"/>
        </w:rPr>
        <w:t>interneta</w:t>
      </w:r>
      <w:r w:rsidRPr="00F259AD">
        <w:rPr>
          <w:rFonts w:cs="Times New Roman"/>
          <w:lang w:eastAsia="lv-LV"/>
        </w:rPr>
        <w:t xml:space="preserve"> tīmekļvietnes http:// </w:t>
      </w:r>
      <w:hyperlink r:id="rId8" w:history="1">
        <w:r w:rsidRPr="00F259AD">
          <w:rPr>
            <w:rStyle w:val="Hyperlink"/>
            <w:rFonts w:cs="Times New Roman"/>
            <w:color w:val="auto"/>
            <w:lang w:eastAsia="lv-LV"/>
          </w:rPr>
          <w:t>www.saltavots.lv</w:t>
        </w:r>
      </w:hyperlink>
      <w:r w:rsidRPr="00F259AD">
        <w:rPr>
          <w:rFonts w:cs="Times New Roman"/>
          <w:lang w:eastAsia="lv-LV"/>
        </w:rPr>
        <w:t xml:space="preserve"> sadaļā Iepirkumi (</w:t>
      </w:r>
      <w:hyperlink r:id="rId9" w:history="1">
        <w:r w:rsidRPr="00F259AD">
          <w:rPr>
            <w:rFonts w:cs="Times New Roman"/>
            <w:color w:val="0000FF"/>
            <w:u w:val="single"/>
          </w:rPr>
          <w:t>https://www.saltavots.lv/iepirkumi</w:t>
        </w:r>
      </w:hyperlink>
      <w:r w:rsidRPr="00F259AD">
        <w:rPr>
          <w:rFonts w:cs="Times New Roman"/>
        </w:rPr>
        <w:t>).</w:t>
      </w:r>
    </w:p>
    <w:p w14:paraId="31906C7C" w14:textId="105CD484" w:rsidR="00FC014A" w:rsidRPr="00F259AD" w:rsidRDefault="00AF76B7" w:rsidP="00F259AD">
      <w:pPr>
        <w:pStyle w:val="ListParagraph"/>
        <w:widowControl/>
        <w:numPr>
          <w:ilvl w:val="1"/>
          <w:numId w:val="9"/>
        </w:numPr>
        <w:tabs>
          <w:tab w:val="clear" w:pos="720"/>
          <w:tab w:val="left" w:pos="709"/>
        </w:tabs>
        <w:suppressAutoHyphens w:val="0"/>
        <w:spacing w:line="276" w:lineRule="auto"/>
        <w:jc w:val="both"/>
        <w:rPr>
          <w:rFonts w:cs="Times New Roman"/>
        </w:rPr>
      </w:pPr>
      <w:r>
        <w:rPr>
          <w:rFonts w:cs="Times New Roman"/>
        </w:rPr>
        <w:t>Iepirkuma n</w:t>
      </w:r>
      <w:r w:rsidR="00FC014A" w:rsidRPr="00F259AD">
        <w:rPr>
          <w:rFonts w:cs="Times New Roman"/>
        </w:rPr>
        <w:t xml:space="preserve">olikuma grozījumi un atbildes uz Pretendentu jautājumiem </w:t>
      </w:r>
      <w:r w:rsidR="00EC160B" w:rsidRPr="00F259AD">
        <w:rPr>
          <w:rFonts w:cs="Times New Roman"/>
        </w:rPr>
        <w:t>par šo iepirkumu tiks publicēti</w:t>
      </w:r>
      <w:r w:rsidR="00FC014A" w:rsidRPr="00F259AD">
        <w:rPr>
          <w:rFonts w:cs="Times New Roman"/>
        </w:rPr>
        <w:t xml:space="preserve"> Pasūtītāja </w:t>
      </w:r>
      <w:r w:rsidR="00FC014A" w:rsidRPr="00F259AD">
        <w:rPr>
          <w:rFonts w:cs="Times New Roman"/>
          <w:lang w:eastAsia="ar-SA"/>
        </w:rPr>
        <w:t>interneta</w:t>
      </w:r>
      <w:r w:rsidR="00FC014A" w:rsidRPr="00F259AD">
        <w:rPr>
          <w:rFonts w:cs="Times New Roman"/>
          <w:lang w:eastAsia="lv-LV"/>
        </w:rPr>
        <w:t xml:space="preserve"> tīmekļvietnes</w:t>
      </w:r>
      <w:r w:rsidR="00FC014A" w:rsidRPr="00F259AD">
        <w:rPr>
          <w:rFonts w:cs="Times New Roman"/>
        </w:rPr>
        <w:t xml:space="preserve"> </w:t>
      </w:r>
      <w:r w:rsidR="00FC014A" w:rsidRPr="00F259AD">
        <w:rPr>
          <w:rFonts w:cs="Times New Roman"/>
          <w:lang w:eastAsia="lv-LV"/>
        </w:rPr>
        <w:t>http://</w:t>
      </w:r>
      <w:hyperlink r:id="rId10" w:history="1">
        <w:r w:rsidR="00FC014A" w:rsidRPr="00F259AD">
          <w:rPr>
            <w:rFonts w:cs="Times New Roman"/>
            <w:u w:val="single"/>
          </w:rPr>
          <w:t>www.saltavots.lv</w:t>
        </w:r>
      </w:hyperlink>
      <w:r w:rsidR="00FC014A" w:rsidRPr="00F259AD">
        <w:rPr>
          <w:rFonts w:cs="Times New Roman"/>
        </w:rPr>
        <w:t xml:space="preserve"> sadaļā Iepirkumi </w:t>
      </w:r>
      <w:r w:rsidR="00FC014A" w:rsidRPr="00F259AD">
        <w:rPr>
          <w:rFonts w:cs="Times New Roman"/>
          <w:lang w:eastAsia="lv-LV"/>
        </w:rPr>
        <w:t>(</w:t>
      </w:r>
      <w:hyperlink r:id="rId11" w:history="1">
        <w:r w:rsidR="00FC014A" w:rsidRPr="00F259AD">
          <w:rPr>
            <w:rFonts w:cs="Times New Roman"/>
            <w:color w:val="0000FF"/>
            <w:u w:val="single"/>
          </w:rPr>
          <w:t>https://www.saltavots.lv/iepirkumi</w:t>
        </w:r>
      </w:hyperlink>
      <w:r w:rsidR="00FC014A" w:rsidRPr="00F259AD">
        <w:rPr>
          <w:rFonts w:cs="Times New Roman"/>
        </w:rPr>
        <w:t xml:space="preserve">). Pretendenta pienākums ir pastāvīgi sekot Pasūtītāja interneta </w:t>
      </w:r>
      <w:r w:rsidR="00FC014A" w:rsidRPr="00F259AD">
        <w:rPr>
          <w:rFonts w:cs="Times New Roman"/>
          <w:lang w:eastAsia="lv-LV"/>
        </w:rPr>
        <w:t>tīmekļvietnē</w:t>
      </w:r>
      <w:r w:rsidR="00FC014A" w:rsidRPr="00F259AD">
        <w:rPr>
          <w:rFonts w:cs="Times New Roman"/>
        </w:rPr>
        <w:t xml:space="preserve"> publicētajai informācijai. </w:t>
      </w:r>
    </w:p>
    <w:p w14:paraId="0C9EA4F8" w14:textId="733A93BF" w:rsidR="00FC014A" w:rsidRPr="00F259AD" w:rsidRDefault="00FC014A" w:rsidP="00F259AD">
      <w:pPr>
        <w:pStyle w:val="BodyText"/>
        <w:widowControl/>
        <w:numPr>
          <w:ilvl w:val="1"/>
          <w:numId w:val="9"/>
        </w:numPr>
        <w:tabs>
          <w:tab w:val="clear" w:pos="720"/>
          <w:tab w:val="left" w:pos="709"/>
        </w:tabs>
        <w:suppressAutoHyphens w:val="0"/>
        <w:spacing w:after="0" w:line="276" w:lineRule="auto"/>
        <w:jc w:val="both"/>
        <w:rPr>
          <w:rFonts w:cs="Times New Roman"/>
        </w:rPr>
      </w:pPr>
      <w:r w:rsidRPr="00F259AD">
        <w:rPr>
          <w:rFonts w:cs="Times New Roman"/>
          <w:lang w:eastAsia="ar-SA"/>
        </w:rPr>
        <w:t xml:space="preserve">Ja komisija izdarījusi grozījumus iepirkuma dokumentos, tā ievieto šo informāciju Pasūtītāja interneta </w:t>
      </w:r>
      <w:r w:rsidRPr="00F259AD">
        <w:rPr>
          <w:rFonts w:cs="Times New Roman"/>
          <w:lang w:eastAsia="lv-LV"/>
        </w:rPr>
        <w:t>tīmekļvietnes http://</w:t>
      </w:r>
      <w:hyperlink r:id="rId12" w:history="1">
        <w:r w:rsidRPr="00F259AD">
          <w:rPr>
            <w:rFonts w:cs="Times New Roman"/>
            <w:u w:val="single"/>
          </w:rPr>
          <w:t>www.saltavots.lv</w:t>
        </w:r>
      </w:hyperlink>
      <w:r w:rsidRPr="00F259AD">
        <w:rPr>
          <w:rFonts w:cs="Times New Roman"/>
        </w:rPr>
        <w:t xml:space="preserve"> sadaļā Iepirkumi </w:t>
      </w:r>
      <w:r w:rsidRPr="00F259AD">
        <w:rPr>
          <w:rFonts w:cs="Times New Roman"/>
          <w:lang w:eastAsia="lv-LV"/>
        </w:rPr>
        <w:t>(</w:t>
      </w:r>
      <w:hyperlink r:id="rId13" w:history="1">
        <w:r w:rsidRPr="00F259AD">
          <w:rPr>
            <w:rFonts w:cs="Times New Roman"/>
            <w:color w:val="0000FF"/>
            <w:u w:val="single"/>
          </w:rPr>
          <w:t>https://www.saltavots.lv/iepirkumi</w:t>
        </w:r>
      </w:hyperlink>
      <w:r w:rsidRPr="00F259AD">
        <w:rPr>
          <w:rFonts w:cs="Times New Roman"/>
        </w:rPr>
        <w:t>)</w:t>
      </w:r>
      <w:r w:rsidRPr="00F259AD">
        <w:rPr>
          <w:rFonts w:cs="Times New Roman"/>
          <w:lang w:eastAsia="ar-SA"/>
        </w:rPr>
        <w:t>, kurā ir pieejami iepirkuma dokumenti, ne vēlāk kā dienu pēc tam, kad paziņojums par izmaiņām iesniegts Iepirkumu uzraudzības biroja Publikāciju vadības sistēmā publicēšanai.</w:t>
      </w:r>
    </w:p>
    <w:p w14:paraId="3D2B825B" w14:textId="11ACC09B" w:rsidR="00FC014A" w:rsidRPr="00F259AD" w:rsidRDefault="00EC160B" w:rsidP="00F259AD">
      <w:pPr>
        <w:pStyle w:val="ListParagraph"/>
        <w:widowControl/>
        <w:numPr>
          <w:ilvl w:val="1"/>
          <w:numId w:val="9"/>
        </w:numPr>
        <w:tabs>
          <w:tab w:val="clear" w:pos="720"/>
          <w:tab w:val="left" w:pos="709"/>
        </w:tabs>
        <w:suppressAutoHyphens w:val="0"/>
        <w:spacing w:line="276" w:lineRule="auto"/>
        <w:jc w:val="both"/>
        <w:rPr>
          <w:rFonts w:cs="Times New Roman"/>
          <w:lang w:eastAsia="lv-LV"/>
        </w:rPr>
      </w:pPr>
      <w:r w:rsidRPr="00F259AD">
        <w:rPr>
          <w:rFonts w:cs="Times New Roman"/>
        </w:rPr>
        <w:lastRenderedPageBreak/>
        <w:t>K</w:t>
      </w:r>
      <w:r w:rsidR="00FC014A" w:rsidRPr="00F259AD">
        <w:rPr>
          <w:rFonts w:cs="Times New Roman"/>
        </w:rPr>
        <w:t>omisija nav atbildīga par to, ja kāda ieinteresētā persona nav iepazinusies ar informāciju, kam ir nodrošināta brīva un tieša elektroniskā pieeja.</w:t>
      </w:r>
    </w:p>
    <w:p w14:paraId="4934A2BE" w14:textId="1A38D779" w:rsidR="00FC014A" w:rsidRPr="00F259AD" w:rsidRDefault="00FC014A" w:rsidP="00F259AD">
      <w:pPr>
        <w:pStyle w:val="ListParagraph"/>
        <w:widowControl/>
        <w:numPr>
          <w:ilvl w:val="1"/>
          <w:numId w:val="9"/>
        </w:numPr>
        <w:tabs>
          <w:tab w:val="clear" w:pos="720"/>
          <w:tab w:val="left" w:pos="709"/>
        </w:tabs>
        <w:suppressAutoHyphens w:val="0"/>
        <w:spacing w:line="276" w:lineRule="auto"/>
        <w:jc w:val="both"/>
        <w:rPr>
          <w:rFonts w:cs="Times New Roman"/>
          <w:lang w:eastAsia="lv-LV"/>
        </w:rPr>
      </w:pPr>
      <w:r w:rsidRPr="00F259AD">
        <w:rPr>
          <w:rFonts w:cs="Times New Roman"/>
          <w:lang w:eastAsia="lv-LV"/>
        </w:rPr>
        <w:t xml:space="preserve">Ar iepirkuma dokumentiem klātienē var iepazīties SIA „SALTAVOTS” Lakstīgalas ielā 9B, </w:t>
      </w:r>
      <w:r w:rsidR="00557ED2">
        <w:rPr>
          <w:rFonts w:cs="Times New Roman"/>
        </w:rPr>
        <w:t>3.stāvā, 12. kabinetā,</w:t>
      </w:r>
      <w:r w:rsidRPr="00F259AD">
        <w:rPr>
          <w:rFonts w:cs="Times New Roman"/>
          <w:lang w:eastAsia="lv-LV"/>
        </w:rPr>
        <w:t xml:space="preserve"> Siguldā, Siguldas novadā darbdienās no plkst. 8</w:t>
      </w:r>
      <w:r w:rsidRPr="00F259AD">
        <w:rPr>
          <w:rFonts w:cs="Times New Roman"/>
          <w:vertAlign w:val="superscript"/>
          <w:lang w:eastAsia="lv-LV"/>
        </w:rPr>
        <w:t>00</w:t>
      </w:r>
      <w:r w:rsidRPr="00F259AD">
        <w:rPr>
          <w:rFonts w:cs="Times New Roman"/>
          <w:lang w:eastAsia="lv-LV"/>
        </w:rPr>
        <w:t xml:space="preserve"> līdz 12</w:t>
      </w:r>
      <w:r w:rsidRPr="00F259AD">
        <w:rPr>
          <w:rFonts w:cs="Times New Roman"/>
          <w:vertAlign w:val="superscript"/>
          <w:lang w:eastAsia="lv-LV"/>
        </w:rPr>
        <w:t>00</w:t>
      </w:r>
      <w:r w:rsidRPr="00F259AD">
        <w:rPr>
          <w:rFonts w:cs="Times New Roman"/>
          <w:lang w:eastAsia="lv-LV"/>
        </w:rPr>
        <w:t xml:space="preserve"> un no plkst. 13</w:t>
      </w:r>
      <w:r w:rsidRPr="00F259AD">
        <w:rPr>
          <w:rFonts w:cs="Times New Roman"/>
          <w:vertAlign w:val="superscript"/>
          <w:lang w:eastAsia="lv-LV"/>
        </w:rPr>
        <w:t>00</w:t>
      </w:r>
      <w:r w:rsidRPr="00F259AD">
        <w:rPr>
          <w:rFonts w:cs="Times New Roman"/>
          <w:lang w:eastAsia="lv-LV"/>
        </w:rPr>
        <w:t xml:space="preserve"> līdz 15</w:t>
      </w:r>
      <w:r w:rsidRPr="00F259AD">
        <w:rPr>
          <w:rFonts w:cs="Times New Roman"/>
          <w:vertAlign w:val="superscript"/>
          <w:lang w:eastAsia="lv-LV"/>
        </w:rPr>
        <w:t>00</w:t>
      </w:r>
      <w:r w:rsidRPr="00F259AD">
        <w:rPr>
          <w:rFonts w:cs="Times New Roman"/>
          <w:lang w:eastAsia="lv-LV"/>
        </w:rPr>
        <w:t xml:space="preserve">. </w:t>
      </w:r>
    </w:p>
    <w:p w14:paraId="03542A05" w14:textId="2B65BB20" w:rsidR="00FC014A" w:rsidRPr="00F259AD" w:rsidRDefault="00FC014A" w:rsidP="00F259AD">
      <w:pPr>
        <w:pStyle w:val="ListParagraph"/>
        <w:keepNext/>
        <w:widowControl/>
        <w:numPr>
          <w:ilvl w:val="1"/>
          <w:numId w:val="9"/>
        </w:numPr>
        <w:tabs>
          <w:tab w:val="clear" w:pos="720"/>
          <w:tab w:val="left" w:pos="709"/>
        </w:tabs>
        <w:suppressAutoHyphens w:val="0"/>
        <w:spacing w:line="276" w:lineRule="auto"/>
        <w:jc w:val="both"/>
        <w:outlineLvl w:val="2"/>
        <w:rPr>
          <w:rFonts w:cs="Times New Roman"/>
          <w:bCs/>
        </w:rPr>
      </w:pPr>
      <w:r w:rsidRPr="00F259AD">
        <w:rPr>
          <w:rFonts w:cs="Times New Roman"/>
          <w:bCs/>
        </w:rPr>
        <w:t>Ja ieinteresētais piegādātājs pieprasa izsniegt iepirkuma dokumentus drukātā veidā, komisija tos izsniedz ieinteresētajam piegādātājam 3 (triju) darbdienu laikā pēc tam, kad saņemts šo dokumentu pieprasījums, ievērojot nosacījumu, ka dokumentu pieprasījums iesniegts laikus pirms piedāvājumu iesniegšanas termiņa beigām.</w:t>
      </w:r>
    </w:p>
    <w:p w14:paraId="4EDCB0DF" w14:textId="77777777" w:rsidR="00FC014A" w:rsidRPr="00F259AD" w:rsidRDefault="00FC014A" w:rsidP="00F259AD">
      <w:pPr>
        <w:pStyle w:val="ListParagraph"/>
        <w:widowControl/>
        <w:numPr>
          <w:ilvl w:val="1"/>
          <w:numId w:val="9"/>
        </w:numPr>
        <w:tabs>
          <w:tab w:val="clear" w:pos="720"/>
          <w:tab w:val="left" w:pos="709"/>
        </w:tabs>
        <w:suppressAutoHyphens w:val="0"/>
        <w:spacing w:line="276" w:lineRule="auto"/>
        <w:jc w:val="both"/>
        <w:rPr>
          <w:rFonts w:cs="Times New Roman"/>
        </w:rPr>
      </w:pPr>
      <w:r w:rsidRPr="00F259AD">
        <w:rPr>
          <w:rFonts w:cs="Times New Roman"/>
        </w:rPr>
        <w:t>Ja ieinteresētais piegādātājs vēlas saņemt iepirkuma dokumentus drukātā veidā, Pasūtītājs var pieprasīt samaksu, kas nepārsniedz faktiskos dokumentu pavairošanas un nosūtīšanas izdevumus.</w:t>
      </w:r>
    </w:p>
    <w:p w14:paraId="037A378E" w14:textId="3CE4053B" w:rsidR="00FC014A" w:rsidRPr="00F259AD" w:rsidRDefault="00FC014A" w:rsidP="00F259AD">
      <w:pPr>
        <w:pStyle w:val="ListParagraph"/>
        <w:widowControl/>
        <w:numPr>
          <w:ilvl w:val="1"/>
          <w:numId w:val="9"/>
        </w:numPr>
        <w:tabs>
          <w:tab w:val="clear" w:pos="720"/>
          <w:tab w:val="left" w:pos="709"/>
        </w:tabs>
        <w:suppressAutoHyphens w:val="0"/>
        <w:spacing w:line="276" w:lineRule="auto"/>
        <w:jc w:val="both"/>
        <w:rPr>
          <w:rFonts w:cs="Times New Roman"/>
        </w:rPr>
      </w:pPr>
      <w:r w:rsidRPr="00F259AD">
        <w:rPr>
          <w:rFonts w:cs="Times New Roman"/>
        </w:rPr>
        <w:t xml:space="preserve">Ja piegādātājs ir laikus pieprasījis papildu informāciju par iepirkuma dokumentos iekļautajām prasībām, komisija to sniedz 5 (piecu) darbdienu laikā, bet ne vēlāk kā 6 (sešas) dienas pirms piedāvājuma iesniegšanas termiņa beigām. Vienlaikus ar papildu informācijas nosūtīšanu piegādātājam, kas uzdevis jautājumu, komisija ievieto šo informāciju Pasūtītāja interneta </w:t>
      </w:r>
      <w:r w:rsidRPr="00F259AD">
        <w:rPr>
          <w:rFonts w:cs="Times New Roman"/>
          <w:lang w:eastAsia="lv-LV"/>
        </w:rPr>
        <w:t>tīmekļvietnes http://</w:t>
      </w:r>
      <w:hyperlink r:id="rId14" w:history="1">
        <w:r w:rsidRPr="00F259AD">
          <w:rPr>
            <w:rFonts w:cs="Times New Roman"/>
            <w:u w:val="single"/>
          </w:rPr>
          <w:t>www.saltavots.lv</w:t>
        </w:r>
      </w:hyperlink>
      <w:r w:rsidRPr="00F259AD">
        <w:rPr>
          <w:rFonts w:cs="Times New Roman"/>
          <w:u w:val="single"/>
        </w:rPr>
        <w:t xml:space="preserve"> sadaļā Iepirkumi </w:t>
      </w:r>
      <w:r w:rsidRPr="00F259AD">
        <w:rPr>
          <w:rFonts w:cs="Times New Roman"/>
        </w:rPr>
        <w:t xml:space="preserve"> </w:t>
      </w:r>
      <w:r w:rsidRPr="00F259AD">
        <w:rPr>
          <w:rFonts w:cs="Times New Roman"/>
          <w:lang w:eastAsia="lv-LV"/>
        </w:rPr>
        <w:t>(</w:t>
      </w:r>
      <w:hyperlink r:id="rId15" w:history="1">
        <w:r w:rsidRPr="00F259AD">
          <w:rPr>
            <w:rFonts w:cs="Times New Roman"/>
            <w:color w:val="0000FF"/>
            <w:u w:val="single"/>
          </w:rPr>
          <w:t>https://www.saltavots.lv/iepirkumi</w:t>
        </w:r>
      </w:hyperlink>
      <w:r w:rsidRPr="00F259AD">
        <w:rPr>
          <w:rFonts w:cs="Times New Roman"/>
        </w:rPr>
        <w:t>), kurā ir pieejami iepirkuma dokumenti, norādot arī uzdoto jautājumu.</w:t>
      </w:r>
    </w:p>
    <w:p w14:paraId="02B1F338" w14:textId="77777777" w:rsidR="00FC014A" w:rsidRPr="00F259AD" w:rsidRDefault="00FC014A" w:rsidP="00F259AD">
      <w:pPr>
        <w:pStyle w:val="BodyText"/>
        <w:widowControl/>
        <w:numPr>
          <w:ilvl w:val="1"/>
          <w:numId w:val="9"/>
        </w:numPr>
        <w:tabs>
          <w:tab w:val="clear" w:pos="720"/>
          <w:tab w:val="left" w:pos="709"/>
        </w:tabs>
        <w:suppressAutoHyphens w:val="0"/>
        <w:spacing w:after="0" w:line="276" w:lineRule="auto"/>
        <w:ind w:left="709" w:hanging="709"/>
        <w:jc w:val="both"/>
        <w:rPr>
          <w:rFonts w:cs="Times New Roman"/>
        </w:rPr>
      </w:pPr>
      <w:r w:rsidRPr="00F259AD">
        <w:rPr>
          <w:rFonts w:cs="Times New Roman"/>
        </w:rPr>
        <w:t>Laikā no piedāvājumu iesniegšanas dienas līdz to atvēršanas brīdim Pasūtītājs nesniedz informāciju par citu piedāvājumu esamību. Piedāvājumu vērtēšanas laikā līdz rezultātu paziņošanai Pasūtītājs nesniedz informāciju par vērtēšanas procesu.</w:t>
      </w:r>
    </w:p>
    <w:p w14:paraId="5121C52E" w14:textId="5B391879" w:rsidR="00CB5DB4" w:rsidRPr="00F259AD" w:rsidRDefault="00CB5DB4" w:rsidP="00F259AD">
      <w:pPr>
        <w:pStyle w:val="ListParagraph"/>
        <w:keepNext/>
        <w:widowControl/>
        <w:numPr>
          <w:ilvl w:val="0"/>
          <w:numId w:val="21"/>
        </w:numPr>
        <w:tabs>
          <w:tab w:val="left" w:pos="426"/>
        </w:tabs>
        <w:suppressAutoHyphens w:val="0"/>
        <w:spacing w:line="276" w:lineRule="auto"/>
        <w:jc w:val="center"/>
        <w:outlineLvl w:val="1"/>
        <w:rPr>
          <w:rFonts w:cs="Times New Roman"/>
          <w:b/>
          <w:bCs/>
          <w:iCs/>
        </w:rPr>
      </w:pPr>
      <w:bookmarkStart w:id="15" w:name="_Toc59334724"/>
      <w:bookmarkStart w:id="16" w:name="_Toc61422127"/>
      <w:bookmarkStart w:id="17" w:name="_Toc504391081"/>
      <w:r w:rsidRPr="00F259AD">
        <w:rPr>
          <w:rFonts w:cs="Times New Roman"/>
          <w:b/>
          <w:bCs/>
          <w:iCs/>
        </w:rPr>
        <w:t>Piedāvājuma iesniegšanas un atvēršanas vieta, datums, laiks</w:t>
      </w:r>
      <w:bookmarkEnd w:id="15"/>
      <w:bookmarkEnd w:id="16"/>
    </w:p>
    <w:p w14:paraId="5C69E6A5" w14:textId="1F14852C" w:rsidR="00CB5DB4" w:rsidRPr="00F259AD" w:rsidRDefault="00CB5DB4" w:rsidP="00F259AD">
      <w:pPr>
        <w:pStyle w:val="ListParagraph"/>
        <w:keepNext/>
        <w:widowControl/>
        <w:numPr>
          <w:ilvl w:val="1"/>
          <w:numId w:val="22"/>
        </w:numPr>
        <w:tabs>
          <w:tab w:val="left" w:pos="709"/>
        </w:tabs>
        <w:suppressAutoHyphens w:val="0"/>
        <w:spacing w:line="276" w:lineRule="auto"/>
        <w:ind w:left="709" w:hanging="709"/>
        <w:jc w:val="both"/>
        <w:outlineLvl w:val="1"/>
        <w:rPr>
          <w:rFonts w:cs="Times New Roman"/>
          <w:lang w:val="lv-LV"/>
        </w:rPr>
      </w:pPr>
      <w:r w:rsidRPr="00F259AD">
        <w:rPr>
          <w:rFonts w:cs="Times New Roman"/>
          <w:lang w:val="lv-LV"/>
        </w:rPr>
        <w:t>Piegādātājs var iesniegt tikai vienu piedāvājumu vienā variantā par visu iepirkuma priekšmeta apjomu.</w:t>
      </w:r>
    </w:p>
    <w:p w14:paraId="633D6926" w14:textId="617D5D1B" w:rsidR="00CB5DB4" w:rsidRPr="00F259AD" w:rsidRDefault="00CB5DB4" w:rsidP="00F259AD">
      <w:pPr>
        <w:pStyle w:val="ListParagraph"/>
        <w:keepNext/>
        <w:widowControl/>
        <w:numPr>
          <w:ilvl w:val="1"/>
          <w:numId w:val="22"/>
        </w:numPr>
        <w:tabs>
          <w:tab w:val="left" w:pos="709"/>
        </w:tabs>
        <w:suppressAutoHyphens w:val="0"/>
        <w:spacing w:line="276" w:lineRule="auto"/>
        <w:ind w:left="709" w:hanging="709"/>
        <w:jc w:val="both"/>
        <w:outlineLvl w:val="1"/>
        <w:rPr>
          <w:rFonts w:cs="Times New Roman"/>
          <w:lang w:val="lv-LV"/>
        </w:rPr>
      </w:pPr>
      <w:r w:rsidRPr="00F259AD">
        <w:rPr>
          <w:rFonts w:cs="Times New Roman"/>
          <w:lang w:val="lv-LV"/>
        </w:rPr>
        <w:t xml:space="preserve">Piedāvājumus var iesniegt līdz </w:t>
      </w:r>
      <w:r w:rsidRPr="00F259AD">
        <w:rPr>
          <w:rFonts w:cs="Times New Roman"/>
          <w:b/>
          <w:lang w:val="lv-LV"/>
        </w:rPr>
        <w:t>2020.</w:t>
      </w:r>
      <w:r w:rsidR="00191621" w:rsidRPr="00F259AD">
        <w:rPr>
          <w:rFonts w:cs="Times New Roman"/>
          <w:b/>
          <w:lang w:val="lv-LV"/>
        </w:rPr>
        <w:t xml:space="preserve"> gada </w:t>
      </w:r>
      <w:r w:rsidR="00557ED2">
        <w:rPr>
          <w:rFonts w:cs="Times New Roman"/>
          <w:b/>
          <w:lang w:val="lv-LV"/>
        </w:rPr>
        <w:t>13. marta</w:t>
      </w:r>
      <w:r w:rsidR="00025309">
        <w:rPr>
          <w:rFonts w:cs="Times New Roman"/>
          <w:b/>
          <w:lang w:val="lv-LV"/>
        </w:rPr>
        <w:t xml:space="preserve"> </w:t>
      </w:r>
      <w:r w:rsidRPr="00F259AD">
        <w:rPr>
          <w:rFonts w:cs="Times New Roman"/>
          <w:b/>
          <w:lang w:val="lv-LV"/>
        </w:rPr>
        <w:t>plkst.10.00</w:t>
      </w:r>
      <w:r w:rsidRPr="00F259AD">
        <w:rPr>
          <w:rFonts w:cs="Times New Roman"/>
          <w:lang w:val="lv-LV"/>
        </w:rPr>
        <w:t xml:space="preserve"> SIA „SALTAVOTS” Lakstīgalas ielā 9 B, Siguldā, Siguldas novadā 3.stāvā, 12. kabinetā, iesniedzot, tos personīgi vai atsūtot pa pastu. Pasta sūtījumam jābūt nogādātam šajā punktā noteiktajā adresē līdz augstākminētajam termiņam.</w:t>
      </w:r>
    </w:p>
    <w:p w14:paraId="45F7B404" w14:textId="304D9FF9" w:rsidR="00CB5DB4" w:rsidRPr="00F259AD" w:rsidRDefault="00CB5DB4" w:rsidP="00F259AD">
      <w:pPr>
        <w:pStyle w:val="ListParagraph"/>
        <w:keepNext/>
        <w:widowControl/>
        <w:numPr>
          <w:ilvl w:val="1"/>
          <w:numId w:val="22"/>
        </w:numPr>
        <w:tabs>
          <w:tab w:val="left" w:pos="709"/>
        </w:tabs>
        <w:suppressAutoHyphens w:val="0"/>
        <w:spacing w:line="276" w:lineRule="auto"/>
        <w:ind w:left="709" w:hanging="709"/>
        <w:jc w:val="both"/>
        <w:outlineLvl w:val="1"/>
        <w:rPr>
          <w:rFonts w:cs="Times New Roman"/>
          <w:lang w:val="lv-LV"/>
        </w:rPr>
      </w:pPr>
      <w:r w:rsidRPr="00F259AD">
        <w:rPr>
          <w:rFonts w:cs="Times New Roman"/>
          <w:lang w:val="lv-LV"/>
        </w:rPr>
        <w:t xml:space="preserve">Piedāvājumi, kas iesniegti pēc minētā termiņa, netiks pieņemti. Pa pastu sūtītos piedāvājumus, kas saņemti pēc minētā termiņa, neatvērtus nosūtīs atpakaļ iesniedzējam. </w:t>
      </w:r>
    </w:p>
    <w:p w14:paraId="4AC1D5CB" w14:textId="739DD81C" w:rsidR="00CB5DB4" w:rsidRPr="00F259AD" w:rsidRDefault="00CB5DB4" w:rsidP="00F259AD">
      <w:pPr>
        <w:pStyle w:val="ListParagraph"/>
        <w:keepNext/>
        <w:widowControl/>
        <w:numPr>
          <w:ilvl w:val="1"/>
          <w:numId w:val="22"/>
        </w:numPr>
        <w:tabs>
          <w:tab w:val="left" w:pos="709"/>
        </w:tabs>
        <w:suppressAutoHyphens w:val="0"/>
        <w:spacing w:line="276" w:lineRule="auto"/>
        <w:ind w:left="709" w:hanging="709"/>
        <w:jc w:val="both"/>
        <w:outlineLvl w:val="1"/>
        <w:rPr>
          <w:rFonts w:cs="Times New Roman"/>
          <w:lang w:val="lv-LV"/>
        </w:rPr>
      </w:pPr>
      <w:r w:rsidRPr="00F259AD">
        <w:rPr>
          <w:rFonts w:cs="Times New Roman"/>
          <w:lang w:val="lv-LV" w:eastAsia="ar-SA"/>
        </w:rPr>
        <w:t xml:space="preserve"> Piedāvājumi tiks atvērti atklātā sanāksmē SIA „SALTAVOTS” juridiskajā adresē Lakstīgalas ielā 9B, Siguldā, </w:t>
      </w:r>
      <w:r w:rsidR="00191621" w:rsidRPr="00F259AD">
        <w:rPr>
          <w:rFonts w:cs="Times New Roman"/>
          <w:lang w:val="lv-LV" w:eastAsia="ar-SA"/>
        </w:rPr>
        <w:t>2</w:t>
      </w:r>
      <w:r w:rsidRPr="00F259AD">
        <w:rPr>
          <w:rFonts w:cs="Times New Roman"/>
          <w:lang w:val="lv-LV" w:eastAsia="ar-SA"/>
        </w:rPr>
        <w:t xml:space="preserve">.stāvā </w:t>
      </w:r>
      <w:r w:rsidRPr="00F259AD">
        <w:rPr>
          <w:rFonts w:cs="Times New Roman"/>
          <w:b/>
          <w:lang w:val="lv-LV" w:eastAsia="ar-SA"/>
        </w:rPr>
        <w:t xml:space="preserve">2020. gada </w:t>
      </w:r>
      <w:r w:rsidR="00025309">
        <w:rPr>
          <w:rFonts w:cs="Times New Roman"/>
          <w:b/>
          <w:lang w:val="lv-LV" w:eastAsia="ar-SA"/>
        </w:rPr>
        <w:t xml:space="preserve">13. martā </w:t>
      </w:r>
      <w:r w:rsidRPr="00F259AD">
        <w:rPr>
          <w:rFonts w:cs="Times New Roman"/>
          <w:b/>
          <w:lang w:val="lv-LV" w:eastAsia="ar-SA"/>
        </w:rPr>
        <w:t>plkst. 10:00.</w:t>
      </w:r>
    </w:p>
    <w:p w14:paraId="0933AC82" w14:textId="7145AEF7" w:rsidR="00CB5DB4" w:rsidRPr="00F259AD" w:rsidRDefault="00CB5DB4" w:rsidP="00F259AD">
      <w:pPr>
        <w:pStyle w:val="ListParagraph"/>
        <w:keepNext/>
        <w:widowControl/>
        <w:numPr>
          <w:ilvl w:val="1"/>
          <w:numId w:val="22"/>
        </w:numPr>
        <w:tabs>
          <w:tab w:val="left" w:pos="709"/>
        </w:tabs>
        <w:suppressAutoHyphens w:val="0"/>
        <w:spacing w:line="276" w:lineRule="auto"/>
        <w:ind w:left="709" w:hanging="709"/>
        <w:jc w:val="both"/>
        <w:outlineLvl w:val="1"/>
        <w:rPr>
          <w:rFonts w:cs="Times New Roman"/>
          <w:lang w:val="lv-LV"/>
        </w:rPr>
      </w:pPr>
      <w:r w:rsidRPr="00F259AD">
        <w:rPr>
          <w:rFonts w:cs="Times New Roman"/>
          <w:lang w:val="lv-LV" w:eastAsia="ar-SA"/>
        </w:rPr>
        <w:t>Piedāvājumu atvēršanas sanāksmē var piedalīties visi Pretendenti vai to pilnvarotie pārstāvji, kā arī citas ieinteresētās personas.</w:t>
      </w:r>
    </w:p>
    <w:p w14:paraId="62627A7E" w14:textId="33969494" w:rsidR="00F64C49" w:rsidRPr="00F259AD" w:rsidRDefault="00F64C49" w:rsidP="00F259AD">
      <w:pPr>
        <w:pStyle w:val="Heading2"/>
        <w:keepLines w:val="0"/>
        <w:widowControl/>
        <w:numPr>
          <w:ilvl w:val="0"/>
          <w:numId w:val="5"/>
        </w:numPr>
        <w:suppressAutoHyphens w:val="0"/>
        <w:spacing w:before="0" w:line="276" w:lineRule="auto"/>
        <w:jc w:val="center"/>
        <w:rPr>
          <w:rFonts w:ascii="Times New Roman" w:hAnsi="Times New Roman" w:cs="Times New Roman"/>
          <w:b/>
          <w:color w:val="auto"/>
          <w:sz w:val="24"/>
          <w:szCs w:val="24"/>
        </w:rPr>
      </w:pPr>
      <w:bookmarkStart w:id="18" w:name="_Toc43711326"/>
      <w:bookmarkStart w:id="19" w:name="_Toc43711769"/>
      <w:bookmarkStart w:id="20" w:name="_Toc68102126"/>
      <w:bookmarkStart w:id="21" w:name="_Toc504391082"/>
      <w:bookmarkEnd w:id="17"/>
      <w:r w:rsidRPr="00F259AD">
        <w:rPr>
          <w:rFonts w:ascii="Times New Roman" w:hAnsi="Times New Roman" w:cs="Times New Roman"/>
          <w:b/>
          <w:color w:val="auto"/>
          <w:sz w:val="24"/>
          <w:szCs w:val="24"/>
        </w:rPr>
        <w:t>Iepirkuma priekšmet</w:t>
      </w:r>
      <w:bookmarkEnd w:id="18"/>
      <w:bookmarkEnd w:id="19"/>
      <w:bookmarkEnd w:id="20"/>
      <w:bookmarkEnd w:id="21"/>
      <w:r w:rsidR="00F2456F" w:rsidRPr="00F259AD">
        <w:rPr>
          <w:rFonts w:ascii="Times New Roman" w:hAnsi="Times New Roman" w:cs="Times New Roman"/>
          <w:b/>
          <w:color w:val="auto"/>
          <w:sz w:val="24"/>
          <w:szCs w:val="24"/>
        </w:rPr>
        <w:t>s</w:t>
      </w:r>
    </w:p>
    <w:p w14:paraId="4B62E54D" w14:textId="53F6C3A2" w:rsidR="004411B1" w:rsidRPr="00F259AD" w:rsidRDefault="004411B1" w:rsidP="00F259AD">
      <w:pPr>
        <w:spacing w:line="276" w:lineRule="auto"/>
        <w:ind w:left="709" w:hanging="709"/>
        <w:jc w:val="both"/>
        <w:rPr>
          <w:rFonts w:cs="Times New Roman"/>
        </w:rPr>
      </w:pPr>
      <w:r w:rsidRPr="00F259AD">
        <w:rPr>
          <w:rFonts w:cs="Times New Roman"/>
        </w:rPr>
        <w:t xml:space="preserve">6.1. </w:t>
      </w:r>
      <w:r w:rsidR="00B36A4F" w:rsidRPr="00F259AD">
        <w:rPr>
          <w:rFonts w:cs="Times New Roman"/>
        </w:rPr>
        <w:t xml:space="preserve">     </w:t>
      </w:r>
      <w:r w:rsidRPr="00F259AD">
        <w:rPr>
          <w:rFonts w:cs="Times New Roman"/>
        </w:rPr>
        <w:t>CPV galvenais kods: 38421100-3 (ūdens skaitītāji)</w:t>
      </w:r>
      <w:r w:rsidR="00176E79" w:rsidRPr="00F259AD">
        <w:rPr>
          <w:rFonts w:cs="Times New Roman"/>
        </w:rPr>
        <w:t>.</w:t>
      </w:r>
    </w:p>
    <w:p w14:paraId="3FF9D006" w14:textId="75DA626A" w:rsidR="00191621" w:rsidRPr="00F259AD" w:rsidRDefault="004411B1" w:rsidP="00F259AD">
      <w:pPr>
        <w:spacing w:line="276" w:lineRule="auto"/>
        <w:ind w:left="709" w:hanging="709"/>
        <w:jc w:val="both"/>
        <w:rPr>
          <w:rFonts w:cs="Times New Roman"/>
        </w:rPr>
      </w:pPr>
      <w:r w:rsidRPr="00F259AD">
        <w:rPr>
          <w:rFonts w:cs="Times New Roman"/>
        </w:rPr>
        <w:t xml:space="preserve">6.2. </w:t>
      </w:r>
      <w:r w:rsidR="00B36A4F" w:rsidRPr="00F259AD">
        <w:rPr>
          <w:rFonts w:cs="Times New Roman"/>
        </w:rPr>
        <w:t xml:space="preserve">     </w:t>
      </w:r>
      <w:r w:rsidR="00EB0A83" w:rsidRPr="00F259AD">
        <w:rPr>
          <w:rFonts w:cs="Times New Roman"/>
        </w:rPr>
        <w:t>Iepirkuma priekšmets ir</w:t>
      </w:r>
      <w:r w:rsidR="00191621" w:rsidRPr="00F259AD">
        <w:rPr>
          <w:rFonts w:cs="Times New Roman"/>
        </w:rPr>
        <w:t>:</w:t>
      </w:r>
    </w:p>
    <w:p w14:paraId="03245F30" w14:textId="2417CFDE" w:rsidR="00523083" w:rsidRPr="00F259AD" w:rsidRDefault="004411B1" w:rsidP="00F259AD">
      <w:pPr>
        <w:spacing w:line="276" w:lineRule="auto"/>
        <w:ind w:left="709" w:hanging="709"/>
        <w:jc w:val="both"/>
        <w:rPr>
          <w:rFonts w:cs="Times New Roman"/>
        </w:rPr>
      </w:pPr>
      <w:r w:rsidRPr="00F259AD">
        <w:rPr>
          <w:rFonts w:cs="Times New Roman"/>
        </w:rPr>
        <w:t>6.2</w:t>
      </w:r>
      <w:r w:rsidR="00191621" w:rsidRPr="00F259AD">
        <w:rPr>
          <w:rFonts w:cs="Times New Roman"/>
        </w:rPr>
        <w:t xml:space="preserve">.1. </w:t>
      </w:r>
      <w:r w:rsidR="00F2456F" w:rsidRPr="00F259AD">
        <w:rPr>
          <w:rFonts w:cs="Times New Roman"/>
        </w:rPr>
        <w:t xml:space="preserve"> </w:t>
      </w:r>
      <w:r w:rsidR="00176E79" w:rsidRPr="00F259AD">
        <w:rPr>
          <w:rFonts w:cs="Times New Roman"/>
        </w:rPr>
        <w:t>a</w:t>
      </w:r>
      <w:r w:rsidR="00C80350" w:rsidRPr="00F259AD">
        <w:rPr>
          <w:rFonts w:cs="Times New Roman"/>
        </w:rPr>
        <w:t>ukstā ūdens patēriņa skaitītāji</w:t>
      </w:r>
      <w:r w:rsidR="00191621" w:rsidRPr="00F259AD">
        <w:rPr>
          <w:rFonts w:cs="Times New Roman"/>
        </w:rPr>
        <w:t xml:space="preserve"> (mehāniskie)</w:t>
      </w:r>
      <w:r w:rsidR="00605383">
        <w:rPr>
          <w:rFonts w:cs="Times New Roman"/>
        </w:rPr>
        <w:t xml:space="preserve"> 795</w:t>
      </w:r>
      <w:r w:rsidR="00EC160B" w:rsidRPr="00F259AD">
        <w:rPr>
          <w:rFonts w:cs="Times New Roman"/>
        </w:rPr>
        <w:t xml:space="preserve"> gabali</w:t>
      </w:r>
      <w:r w:rsidR="00EB0A83" w:rsidRPr="00F259AD">
        <w:rPr>
          <w:rFonts w:cs="Times New Roman"/>
        </w:rPr>
        <w:t xml:space="preserve"> (</w:t>
      </w:r>
      <w:r w:rsidR="00523083" w:rsidRPr="00F259AD">
        <w:rPr>
          <w:rFonts w:cs="Times New Roman"/>
        </w:rPr>
        <w:t>paredzēti aprīkošanai ar radio moduli</w:t>
      </w:r>
      <w:r w:rsidR="00EB0A83" w:rsidRPr="00F259AD">
        <w:rPr>
          <w:rFonts w:cs="Times New Roman"/>
        </w:rPr>
        <w:t>)</w:t>
      </w:r>
      <w:r w:rsidR="00523083" w:rsidRPr="00F259AD">
        <w:rPr>
          <w:rFonts w:cs="Times New Roman"/>
        </w:rPr>
        <w:t xml:space="preserve"> un šo skaitītāju attālināt</w:t>
      </w:r>
      <w:r w:rsidR="00C80350" w:rsidRPr="00F259AD">
        <w:rPr>
          <w:rFonts w:cs="Times New Roman"/>
        </w:rPr>
        <w:t>as datu nolasīšanas radio moduļi</w:t>
      </w:r>
      <w:r w:rsidR="00523083" w:rsidRPr="00F259AD">
        <w:rPr>
          <w:rFonts w:cs="Times New Roman"/>
        </w:rPr>
        <w:t xml:space="preserve"> </w:t>
      </w:r>
      <w:r w:rsidR="00C80350" w:rsidRPr="00F259AD">
        <w:rPr>
          <w:rFonts w:cs="Times New Roman"/>
        </w:rPr>
        <w:t xml:space="preserve"> 825 gabali  saskaņā ar Tehnisko specifikāciju</w:t>
      </w:r>
      <w:r w:rsidR="00523083" w:rsidRPr="00F259AD">
        <w:rPr>
          <w:rFonts w:cs="Times New Roman"/>
        </w:rPr>
        <w:t xml:space="preserve">, kuru nolasīšana tiek </w:t>
      </w:r>
      <w:r w:rsidR="008763B8">
        <w:rPr>
          <w:rFonts w:cs="Times New Roman"/>
        </w:rPr>
        <w:t>nodrošināta ar</w:t>
      </w:r>
      <w:r w:rsidR="00523083" w:rsidRPr="00F259AD">
        <w:rPr>
          <w:rFonts w:cs="Times New Roman"/>
        </w:rPr>
        <w:t xml:space="preserve">  ražotāja Apator Powogaz, S.A. Polija </w:t>
      </w:r>
      <w:r w:rsidR="008763B8">
        <w:rPr>
          <w:rFonts w:cs="Times New Roman"/>
        </w:rPr>
        <w:t xml:space="preserve">esošo </w:t>
      </w:r>
      <w:r w:rsidR="00523083" w:rsidRPr="00F259AD">
        <w:rPr>
          <w:rFonts w:cs="Times New Roman"/>
        </w:rPr>
        <w:t xml:space="preserve"> datu nolasīšanas iekārt</w:t>
      </w:r>
      <w:r w:rsidR="008763B8">
        <w:rPr>
          <w:rFonts w:cs="Times New Roman"/>
        </w:rPr>
        <w:t>u</w:t>
      </w:r>
      <w:r w:rsidR="00523083" w:rsidRPr="00F259AD">
        <w:rPr>
          <w:rFonts w:cs="Times New Roman"/>
        </w:rPr>
        <w:t xml:space="preserve">  un esoš</w:t>
      </w:r>
      <w:r w:rsidR="008763B8">
        <w:rPr>
          <w:rFonts w:cs="Times New Roman"/>
        </w:rPr>
        <w:t>o</w:t>
      </w:r>
      <w:r w:rsidR="00523083" w:rsidRPr="00F259AD">
        <w:rPr>
          <w:rFonts w:cs="Times New Roman"/>
        </w:rPr>
        <w:t xml:space="preserve"> datu ap</w:t>
      </w:r>
      <w:r w:rsidR="00C80350" w:rsidRPr="00F259AD">
        <w:rPr>
          <w:rFonts w:cs="Times New Roman"/>
        </w:rPr>
        <w:t>strādes programma</w:t>
      </w:r>
      <w:r w:rsidR="00F33143" w:rsidRPr="00F259AD">
        <w:rPr>
          <w:rFonts w:cs="Times New Roman"/>
        </w:rPr>
        <w:t xml:space="preserve"> Inkasent Pe3;</w:t>
      </w:r>
    </w:p>
    <w:p w14:paraId="7E5EFD38" w14:textId="2212AF39" w:rsidR="00191621" w:rsidRPr="00F259AD" w:rsidRDefault="004411B1" w:rsidP="00F259AD">
      <w:pPr>
        <w:spacing w:line="276" w:lineRule="auto"/>
        <w:ind w:left="709" w:hanging="709"/>
        <w:jc w:val="both"/>
        <w:rPr>
          <w:rFonts w:cs="Times New Roman"/>
        </w:rPr>
      </w:pPr>
      <w:r w:rsidRPr="00F259AD">
        <w:rPr>
          <w:rFonts w:cs="Times New Roman"/>
        </w:rPr>
        <w:t>6.2</w:t>
      </w:r>
      <w:r w:rsidR="00191621" w:rsidRPr="00F259AD">
        <w:rPr>
          <w:rFonts w:cs="Times New Roman"/>
        </w:rPr>
        <w:t xml:space="preserve">.2. </w:t>
      </w:r>
      <w:r w:rsidR="00F2456F" w:rsidRPr="00F259AD">
        <w:rPr>
          <w:rFonts w:cs="Times New Roman"/>
        </w:rPr>
        <w:t xml:space="preserve">  </w:t>
      </w:r>
      <w:proofErr w:type="gramStart"/>
      <w:r w:rsidR="00191621" w:rsidRPr="00F259AD">
        <w:rPr>
          <w:rFonts w:cs="Times New Roman"/>
        </w:rPr>
        <w:t>aukstā</w:t>
      </w:r>
      <w:proofErr w:type="gramEnd"/>
      <w:r w:rsidR="00191621" w:rsidRPr="00F259AD">
        <w:rPr>
          <w:rFonts w:cs="Times New Roman"/>
        </w:rPr>
        <w:t xml:space="preserve"> ūdens patēriņa skaitītāji (ultraskaņas</w:t>
      </w:r>
      <w:r w:rsidR="00C80350" w:rsidRPr="00F259AD">
        <w:rPr>
          <w:rFonts w:cs="Times New Roman"/>
        </w:rPr>
        <w:t>) 95 gabali saskaņā ar Tehnisko specifikāciju</w:t>
      </w:r>
      <w:r w:rsidR="00EB0A83" w:rsidRPr="00F259AD">
        <w:rPr>
          <w:rFonts w:cs="Times New Roman"/>
        </w:rPr>
        <w:t>, kuru nolasīšanai tiks</w:t>
      </w:r>
      <w:r w:rsidR="00191621" w:rsidRPr="00F259AD">
        <w:rPr>
          <w:rFonts w:cs="Times New Roman"/>
        </w:rPr>
        <w:t xml:space="preserve"> izmantota  </w:t>
      </w:r>
      <w:r w:rsidR="00C80350" w:rsidRPr="00F259AD">
        <w:rPr>
          <w:rFonts w:cs="Times New Roman"/>
        </w:rPr>
        <w:t>6.</w:t>
      </w:r>
      <w:r w:rsidR="00684FB6" w:rsidRPr="00F259AD">
        <w:rPr>
          <w:rFonts w:cs="Times New Roman"/>
        </w:rPr>
        <w:t>2</w:t>
      </w:r>
      <w:r w:rsidR="00C80350" w:rsidRPr="00F259AD">
        <w:rPr>
          <w:rFonts w:cs="Times New Roman"/>
        </w:rPr>
        <w:t xml:space="preserve">.1. punktā norādītā </w:t>
      </w:r>
      <w:r w:rsidR="00191621" w:rsidRPr="00F259AD">
        <w:rPr>
          <w:rFonts w:cs="Times New Roman"/>
        </w:rPr>
        <w:t>datu nola</w:t>
      </w:r>
      <w:r w:rsidR="00C80350" w:rsidRPr="00F259AD">
        <w:rPr>
          <w:rFonts w:cs="Times New Roman"/>
        </w:rPr>
        <w:t>s</w:t>
      </w:r>
      <w:r w:rsidR="00191621" w:rsidRPr="00F259AD">
        <w:rPr>
          <w:rFonts w:cs="Times New Roman"/>
        </w:rPr>
        <w:t>īš</w:t>
      </w:r>
      <w:r w:rsidR="00C80350" w:rsidRPr="00F259AD">
        <w:rPr>
          <w:rFonts w:cs="Times New Roman"/>
        </w:rPr>
        <w:t>a</w:t>
      </w:r>
      <w:r w:rsidR="00191621" w:rsidRPr="00F259AD">
        <w:rPr>
          <w:rFonts w:cs="Times New Roman"/>
        </w:rPr>
        <w:t>nas iek</w:t>
      </w:r>
      <w:r w:rsidR="00C80350" w:rsidRPr="00F259AD">
        <w:rPr>
          <w:rFonts w:cs="Times New Roman"/>
        </w:rPr>
        <w:t xml:space="preserve">ārta un datu </w:t>
      </w:r>
      <w:r w:rsidR="00C80350" w:rsidRPr="00F259AD">
        <w:rPr>
          <w:rFonts w:cs="Times New Roman"/>
        </w:rPr>
        <w:lastRenderedPageBreak/>
        <w:t xml:space="preserve">apstrādes programma. </w:t>
      </w:r>
      <w:r w:rsidR="00191621" w:rsidRPr="00F259AD">
        <w:rPr>
          <w:rFonts w:cs="Times New Roman"/>
        </w:rPr>
        <w:t xml:space="preserve"> </w:t>
      </w:r>
    </w:p>
    <w:p w14:paraId="169D3D13" w14:textId="150135BB" w:rsidR="00523083" w:rsidRPr="00F259AD" w:rsidRDefault="00523083" w:rsidP="00F259AD">
      <w:pPr>
        <w:spacing w:line="276" w:lineRule="auto"/>
        <w:ind w:left="709" w:hanging="709"/>
        <w:rPr>
          <w:rFonts w:cs="Times New Roman"/>
          <w:lang w:val="de-DE"/>
        </w:rPr>
      </w:pPr>
      <w:r w:rsidRPr="00F259AD">
        <w:rPr>
          <w:rFonts w:cs="Times New Roman"/>
          <w:lang w:val="de-DE"/>
        </w:rPr>
        <w:t>6.3.</w:t>
      </w:r>
      <w:r w:rsidRPr="00F259AD">
        <w:rPr>
          <w:rFonts w:cs="Times New Roman"/>
          <w:lang w:val="de-DE"/>
        </w:rPr>
        <w:tab/>
        <w:t xml:space="preserve">Līguma izpildes laiks un vieta: </w:t>
      </w:r>
    </w:p>
    <w:p w14:paraId="293CC39E" w14:textId="602C2827" w:rsidR="00523083" w:rsidRPr="00F259AD" w:rsidRDefault="00523083" w:rsidP="00F259AD">
      <w:pPr>
        <w:spacing w:line="276" w:lineRule="auto"/>
        <w:ind w:left="709" w:hanging="709"/>
        <w:rPr>
          <w:rFonts w:cs="Times New Roman"/>
          <w:lang w:val="de-DE"/>
        </w:rPr>
      </w:pPr>
      <w:r w:rsidRPr="00F259AD">
        <w:rPr>
          <w:rFonts w:cs="Times New Roman"/>
          <w:lang w:val="de-DE"/>
        </w:rPr>
        <w:t>6.</w:t>
      </w:r>
      <w:r w:rsidR="002F219A" w:rsidRPr="00F259AD">
        <w:rPr>
          <w:rFonts w:cs="Times New Roman"/>
          <w:lang w:val="de-DE"/>
        </w:rPr>
        <w:t>3.1.</w:t>
      </w:r>
      <w:r w:rsidR="002F219A" w:rsidRPr="00F259AD">
        <w:rPr>
          <w:rFonts w:cs="Times New Roman"/>
          <w:lang w:val="de-DE"/>
        </w:rPr>
        <w:tab/>
        <w:t xml:space="preserve">Līguma izpildes laiks ir </w:t>
      </w:r>
      <w:r w:rsidR="00F33143" w:rsidRPr="00F259AD">
        <w:rPr>
          <w:rFonts w:cs="Times New Roman"/>
          <w:lang w:val="de-DE"/>
        </w:rPr>
        <w:t>24</w:t>
      </w:r>
      <w:r w:rsidRPr="00F259AD">
        <w:rPr>
          <w:rFonts w:cs="Times New Roman"/>
          <w:lang w:val="de-DE"/>
        </w:rPr>
        <w:t xml:space="preserve"> mēne</w:t>
      </w:r>
      <w:r w:rsidR="00714ED9" w:rsidRPr="00F259AD">
        <w:rPr>
          <w:rFonts w:cs="Times New Roman"/>
          <w:lang w:val="de-DE"/>
        </w:rPr>
        <w:t>ši no Līguma noslēgšanas dienas;</w:t>
      </w:r>
    </w:p>
    <w:p w14:paraId="107713C4" w14:textId="3A5FDDC8" w:rsidR="00523083" w:rsidRPr="00F259AD" w:rsidRDefault="00523083" w:rsidP="00F259AD">
      <w:pPr>
        <w:spacing w:line="276" w:lineRule="auto"/>
        <w:ind w:left="709" w:hanging="709"/>
        <w:rPr>
          <w:rFonts w:cs="Times New Roman"/>
          <w:lang w:val="de-DE"/>
        </w:rPr>
      </w:pPr>
      <w:r w:rsidRPr="00F259AD">
        <w:rPr>
          <w:rFonts w:cs="Times New Roman"/>
          <w:lang w:val="de-DE"/>
        </w:rPr>
        <w:t>6.3.2.</w:t>
      </w:r>
      <w:r w:rsidRPr="00F259AD">
        <w:rPr>
          <w:rFonts w:cs="Times New Roman"/>
          <w:lang w:val="de-DE"/>
        </w:rPr>
        <w:tab/>
        <w:t>Līguma izpildes vieta – Lakstīgalas iela 9B, Sigulda, Siguldas novads, LV-2150</w:t>
      </w:r>
      <w:r w:rsidR="00714ED9" w:rsidRPr="00F259AD">
        <w:rPr>
          <w:rFonts w:cs="Times New Roman"/>
          <w:lang w:val="de-DE"/>
        </w:rPr>
        <w:t>.</w:t>
      </w:r>
    </w:p>
    <w:p w14:paraId="49007D66" w14:textId="12D1F593" w:rsidR="00F64C49" w:rsidRPr="00F259AD" w:rsidRDefault="00F64C49" w:rsidP="008612EB">
      <w:pPr>
        <w:pStyle w:val="Heading2"/>
        <w:keepLines w:val="0"/>
        <w:widowControl/>
        <w:numPr>
          <w:ilvl w:val="0"/>
          <w:numId w:val="10"/>
        </w:numPr>
        <w:suppressAutoHyphens w:val="0"/>
        <w:spacing w:before="0" w:line="276" w:lineRule="auto"/>
        <w:jc w:val="center"/>
        <w:rPr>
          <w:rFonts w:ascii="Times New Roman" w:hAnsi="Times New Roman" w:cs="Times New Roman"/>
          <w:b/>
          <w:color w:val="auto"/>
          <w:sz w:val="24"/>
          <w:szCs w:val="24"/>
        </w:rPr>
      </w:pPr>
      <w:bookmarkStart w:id="22" w:name="_Toc43711327"/>
      <w:bookmarkStart w:id="23" w:name="_Toc43711770"/>
      <w:bookmarkStart w:id="24" w:name="_Toc68102127"/>
      <w:bookmarkStart w:id="25" w:name="_Toc504391083"/>
      <w:r w:rsidRPr="00F259AD">
        <w:rPr>
          <w:rFonts w:ascii="Times New Roman" w:hAnsi="Times New Roman" w:cs="Times New Roman"/>
          <w:b/>
          <w:color w:val="auto"/>
          <w:sz w:val="24"/>
          <w:szCs w:val="24"/>
        </w:rPr>
        <w:t>Iepirkuma priekšmeta tehniskā specifikācija</w:t>
      </w:r>
      <w:bookmarkEnd w:id="22"/>
      <w:bookmarkEnd w:id="23"/>
      <w:bookmarkEnd w:id="24"/>
      <w:bookmarkEnd w:id="25"/>
    </w:p>
    <w:p w14:paraId="32D77D49" w14:textId="68FFE035" w:rsidR="00F64C49" w:rsidRPr="00F259AD" w:rsidRDefault="00F64C49" w:rsidP="00F259AD">
      <w:pPr>
        <w:pStyle w:val="BodyTextIndent"/>
        <w:widowControl/>
        <w:numPr>
          <w:ilvl w:val="1"/>
          <w:numId w:val="10"/>
        </w:numPr>
        <w:suppressAutoHyphens w:val="0"/>
        <w:spacing w:after="0" w:line="276" w:lineRule="auto"/>
        <w:jc w:val="both"/>
        <w:rPr>
          <w:rFonts w:cs="Times New Roman"/>
          <w:color w:val="auto"/>
          <w:lang w:val="lv-LV"/>
        </w:rPr>
      </w:pPr>
      <w:bookmarkStart w:id="26" w:name="_Toc170913207"/>
      <w:bookmarkStart w:id="27" w:name="_Toc170913248"/>
      <w:bookmarkStart w:id="28" w:name="_Toc172259173"/>
      <w:r w:rsidRPr="00F259AD">
        <w:rPr>
          <w:rFonts w:cs="Times New Roman"/>
          <w:color w:val="auto"/>
          <w:lang w:val="lv-LV"/>
        </w:rPr>
        <w:t>Tehniskā specifikāci</w:t>
      </w:r>
      <w:r w:rsidR="00FC7847" w:rsidRPr="00F259AD">
        <w:rPr>
          <w:rFonts w:cs="Times New Roman"/>
          <w:color w:val="auto"/>
          <w:lang w:val="lv-LV"/>
        </w:rPr>
        <w:t>ja ir</w:t>
      </w:r>
      <w:r w:rsidR="002F219A" w:rsidRPr="00F259AD">
        <w:rPr>
          <w:rFonts w:cs="Times New Roman"/>
          <w:color w:val="auto"/>
          <w:lang w:val="lv-LV"/>
        </w:rPr>
        <w:t xml:space="preserve"> </w:t>
      </w:r>
      <w:r w:rsidR="00FC7847" w:rsidRPr="00F259AD">
        <w:rPr>
          <w:rFonts w:cs="Times New Roman"/>
          <w:color w:val="auto"/>
          <w:lang w:val="lv-LV"/>
        </w:rPr>
        <w:t>nolikuma 2.pielikumā.</w:t>
      </w:r>
    </w:p>
    <w:p w14:paraId="0AED4A1A" w14:textId="0993FE46" w:rsidR="00C2348A" w:rsidRPr="008612EB" w:rsidRDefault="00C2348A" w:rsidP="008612EB">
      <w:pPr>
        <w:pStyle w:val="ListParagraph"/>
        <w:widowControl/>
        <w:numPr>
          <w:ilvl w:val="0"/>
          <w:numId w:val="34"/>
        </w:numPr>
        <w:tabs>
          <w:tab w:val="left" w:pos="426"/>
        </w:tabs>
        <w:suppressAutoHyphens w:val="0"/>
        <w:spacing w:line="276" w:lineRule="auto"/>
        <w:jc w:val="center"/>
        <w:rPr>
          <w:rFonts w:cs="Times New Roman"/>
          <w:b/>
          <w:color w:val="000000" w:themeColor="text1"/>
          <w:lang w:val="lv-LV" w:eastAsia="lv-LV"/>
        </w:rPr>
      </w:pPr>
      <w:r w:rsidRPr="008612EB">
        <w:rPr>
          <w:rFonts w:cs="Times New Roman"/>
          <w:b/>
          <w:iCs/>
          <w:color w:val="000000" w:themeColor="text1"/>
          <w:lang w:val="lv-LV" w:eastAsia="lv-LV"/>
        </w:rPr>
        <w:t>Piedāvājuma noformējums</w:t>
      </w:r>
    </w:p>
    <w:p w14:paraId="4C40888F" w14:textId="517DAE9C" w:rsidR="00C2348A" w:rsidRPr="008612EB" w:rsidRDefault="00F2456F" w:rsidP="00F259AD">
      <w:pPr>
        <w:tabs>
          <w:tab w:val="left" w:pos="709"/>
        </w:tabs>
        <w:spacing w:line="276" w:lineRule="auto"/>
        <w:ind w:left="709" w:hanging="709"/>
        <w:jc w:val="both"/>
        <w:rPr>
          <w:rFonts w:cs="Times New Roman"/>
          <w:color w:val="000000" w:themeColor="text1"/>
          <w:lang w:val="lv-LV"/>
        </w:rPr>
      </w:pPr>
      <w:r w:rsidRPr="008612EB">
        <w:rPr>
          <w:rFonts w:cs="Times New Roman"/>
          <w:color w:val="000000" w:themeColor="text1"/>
          <w:lang w:val="lv-LV"/>
        </w:rPr>
        <w:t xml:space="preserve">8.1.  </w:t>
      </w:r>
      <w:r w:rsidR="001F07A8" w:rsidRPr="008612EB">
        <w:rPr>
          <w:rFonts w:cs="Times New Roman"/>
          <w:color w:val="000000" w:themeColor="text1"/>
          <w:lang w:val="lv-LV"/>
        </w:rPr>
        <w:t xml:space="preserve">  </w:t>
      </w:r>
      <w:r w:rsidR="00C2348A" w:rsidRPr="008612EB">
        <w:rPr>
          <w:rFonts w:cs="Times New Roman"/>
          <w:color w:val="000000" w:themeColor="text1"/>
          <w:lang w:val="lv-LV"/>
        </w:rPr>
        <w:t>Piedāvājums iesniedzams aizlīmētā un aizzīmogotā aploksnē (vai citā iepakojumā), uz kuras jānorāda:</w:t>
      </w:r>
    </w:p>
    <w:p w14:paraId="62C3A9DE" w14:textId="77777777" w:rsidR="00C2348A" w:rsidRPr="00F259AD" w:rsidRDefault="00C2348A" w:rsidP="00F259AD">
      <w:pPr>
        <w:pStyle w:val="ListParagraph"/>
        <w:widowControl/>
        <w:numPr>
          <w:ilvl w:val="2"/>
          <w:numId w:val="24"/>
        </w:numPr>
        <w:tabs>
          <w:tab w:val="left" w:pos="709"/>
          <w:tab w:val="left" w:pos="851"/>
        </w:tabs>
        <w:suppressAutoHyphens w:val="0"/>
        <w:spacing w:line="276" w:lineRule="auto"/>
        <w:ind w:left="709" w:hanging="709"/>
        <w:jc w:val="both"/>
        <w:rPr>
          <w:rFonts w:cs="Times New Roman"/>
          <w:color w:val="000000" w:themeColor="text1"/>
        </w:rPr>
      </w:pPr>
      <w:r w:rsidRPr="008612EB">
        <w:rPr>
          <w:rFonts w:cs="Times New Roman"/>
          <w:color w:val="000000" w:themeColor="text1"/>
          <w:lang w:val="lv-LV"/>
        </w:rPr>
        <w:t>Pasūtītāja nosauku</w:t>
      </w:r>
      <w:r w:rsidRPr="00F259AD">
        <w:rPr>
          <w:rFonts w:cs="Times New Roman"/>
          <w:color w:val="000000" w:themeColor="text1"/>
        </w:rPr>
        <w:t>ms un adrese;</w:t>
      </w:r>
    </w:p>
    <w:p w14:paraId="07589446" w14:textId="77777777" w:rsidR="00C2348A" w:rsidRPr="00F259AD" w:rsidRDefault="00C2348A" w:rsidP="00F259AD">
      <w:pPr>
        <w:pStyle w:val="ListParagraph"/>
        <w:widowControl/>
        <w:numPr>
          <w:ilvl w:val="2"/>
          <w:numId w:val="24"/>
        </w:numPr>
        <w:tabs>
          <w:tab w:val="left" w:pos="709"/>
        </w:tabs>
        <w:suppressAutoHyphens w:val="0"/>
        <w:spacing w:line="276" w:lineRule="auto"/>
        <w:ind w:left="709" w:hanging="709"/>
        <w:jc w:val="both"/>
        <w:rPr>
          <w:rFonts w:cs="Times New Roman"/>
          <w:color w:val="000000" w:themeColor="text1"/>
        </w:rPr>
      </w:pPr>
      <w:r w:rsidRPr="00F259AD">
        <w:rPr>
          <w:rFonts w:cs="Times New Roman"/>
          <w:color w:val="000000" w:themeColor="text1"/>
        </w:rPr>
        <w:t xml:space="preserve">Pretendenta nosaukums un adrese; </w:t>
      </w:r>
    </w:p>
    <w:p w14:paraId="6C3D071C" w14:textId="4DE97813" w:rsidR="00C2348A" w:rsidRPr="00F259AD" w:rsidRDefault="00C2348A" w:rsidP="00F259AD">
      <w:pPr>
        <w:pStyle w:val="ListParagraph"/>
        <w:widowControl/>
        <w:numPr>
          <w:ilvl w:val="2"/>
          <w:numId w:val="24"/>
        </w:numPr>
        <w:tabs>
          <w:tab w:val="left" w:pos="709"/>
        </w:tabs>
        <w:suppressAutoHyphens w:val="0"/>
        <w:spacing w:line="276" w:lineRule="auto"/>
        <w:ind w:left="709" w:hanging="709"/>
        <w:jc w:val="both"/>
        <w:rPr>
          <w:rFonts w:cs="Times New Roman"/>
          <w:color w:val="000000" w:themeColor="text1"/>
        </w:rPr>
      </w:pPr>
      <w:r w:rsidRPr="00F259AD">
        <w:rPr>
          <w:rFonts w:cs="Times New Roman"/>
          <w:color w:val="000000" w:themeColor="text1"/>
        </w:rPr>
        <w:t xml:space="preserve">atzīme: „Piedāvājums iepirkumam „Ūdens patēriņa skaitītāju piegāde” identifikācijas Nr. SA 2020 03. Neatvērt līdz 2020. gada </w:t>
      </w:r>
      <w:r w:rsidR="00025309">
        <w:rPr>
          <w:rFonts w:cs="Times New Roman"/>
          <w:color w:val="000000" w:themeColor="text1"/>
        </w:rPr>
        <w:t xml:space="preserve">13. marta </w:t>
      </w:r>
      <w:r w:rsidRPr="00F259AD">
        <w:rPr>
          <w:rFonts w:cs="Times New Roman"/>
          <w:color w:val="000000" w:themeColor="text1"/>
        </w:rPr>
        <w:t>plkst.10:00”.</w:t>
      </w:r>
    </w:p>
    <w:p w14:paraId="6A478141" w14:textId="529851A6" w:rsidR="00C2348A" w:rsidRPr="00F259AD" w:rsidRDefault="00C2348A" w:rsidP="00F259AD">
      <w:pPr>
        <w:pStyle w:val="ListParagraph"/>
        <w:widowControl/>
        <w:numPr>
          <w:ilvl w:val="1"/>
          <w:numId w:val="27"/>
        </w:numPr>
        <w:tabs>
          <w:tab w:val="left" w:pos="709"/>
        </w:tabs>
        <w:suppressAutoHyphens w:val="0"/>
        <w:spacing w:line="276" w:lineRule="auto"/>
        <w:ind w:left="709" w:hanging="709"/>
        <w:jc w:val="both"/>
        <w:rPr>
          <w:rFonts w:cs="Times New Roman"/>
          <w:color w:val="000000" w:themeColor="text1"/>
        </w:rPr>
      </w:pPr>
      <w:r w:rsidRPr="00F259AD">
        <w:rPr>
          <w:rFonts w:cs="Times New Roman"/>
          <w:color w:val="000000" w:themeColor="text1"/>
        </w:rPr>
        <w:t>Pretendents piedāvājumu  iesniedz:</w:t>
      </w:r>
    </w:p>
    <w:p w14:paraId="54368250" w14:textId="5DA07D19" w:rsidR="00C2348A" w:rsidRPr="00F259AD" w:rsidRDefault="00C2348A" w:rsidP="00F259AD">
      <w:pPr>
        <w:widowControl/>
        <w:tabs>
          <w:tab w:val="left" w:pos="709"/>
        </w:tabs>
        <w:suppressAutoHyphens w:val="0"/>
        <w:spacing w:line="276" w:lineRule="auto"/>
        <w:ind w:left="709" w:hanging="709"/>
        <w:jc w:val="both"/>
        <w:rPr>
          <w:rFonts w:cs="Times New Roman"/>
          <w:color w:val="000000" w:themeColor="text1"/>
        </w:rPr>
      </w:pPr>
      <w:r w:rsidRPr="00F259AD">
        <w:rPr>
          <w:rFonts w:cs="Times New Roman"/>
          <w:color w:val="000000" w:themeColor="text1"/>
        </w:rPr>
        <w:t xml:space="preserve">8.2.1.  </w:t>
      </w:r>
      <w:r w:rsidR="001F07A8" w:rsidRPr="00F259AD">
        <w:rPr>
          <w:rFonts w:cs="Times New Roman"/>
          <w:color w:val="000000" w:themeColor="text1"/>
        </w:rPr>
        <w:t xml:space="preserve"> </w:t>
      </w:r>
      <w:r w:rsidRPr="00F259AD">
        <w:rPr>
          <w:rFonts w:cs="Times New Roman"/>
          <w:color w:val="000000" w:themeColor="text1"/>
        </w:rPr>
        <w:t xml:space="preserve">oriģinālu drukātā dokumenta veidā vienā eksemplārā, kur visi piedāvājuma dokumenti ir cauršūti vai cauraukloti, nostiprinot auklas galus un apliecinot lapu skaitu. Piedāvājums jānoformē tā, lai novērstu iespēju nomainīt lapas, nesabojājot nostiprinājumu; </w:t>
      </w:r>
    </w:p>
    <w:p w14:paraId="4A321FE3" w14:textId="70EC0D88" w:rsidR="00C2348A" w:rsidRPr="00F259AD" w:rsidRDefault="00C2348A" w:rsidP="00F259AD">
      <w:pPr>
        <w:widowControl/>
        <w:tabs>
          <w:tab w:val="left" w:pos="709"/>
        </w:tabs>
        <w:suppressAutoHyphens w:val="0"/>
        <w:spacing w:line="276" w:lineRule="auto"/>
        <w:ind w:left="709" w:hanging="709"/>
        <w:jc w:val="both"/>
        <w:rPr>
          <w:rFonts w:cs="Times New Roman"/>
          <w:color w:val="000000" w:themeColor="text1"/>
        </w:rPr>
      </w:pPr>
      <w:r w:rsidRPr="00F259AD">
        <w:rPr>
          <w:rFonts w:cs="Times New Roman"/>
          <w:color w:val="000000" w:themeColor="text1"/>
        </w:rPr>
        <w:t xml:space="preserve">8.2.2. </w:t>
      </w:r>
      <w:r w:rsidR="001F07A8" w:rsidRPr="00F259AD">
        <w:rPr>
          <w:rFonts w:cs="Times New Roman"/>
          <w:color w:val="000000" w:themeColor="text1"/>
        </w:rPr>
        <w:t xml:space="preserve">  </w:t>
      </w:r>
      <w:proofErr w:type="gramStart"/>
      <w:r w:rsidR="00F2456F" w:rsidRPr="00F259AD">
        <w:rPr>
          <w:rFonts w:cs="Times New Roman"/>
          <w:color w:val="000000" w:themeColor="text1"/>
        </w:rPr>
        <w:t>p</w:t>
      </w:r>
      <w:r w:rsidRPr="00F259AD">
        <w:rPr>
          <w:rFonts w:cs="Times New Roman"/>
          <w:color w:val="000000" w:themeColor="text1"/>
        </w:rPr>
        <w:t>iedāvājuma</w:t>
      </w:r>
      <w:proofErr w:type="gramEnd"/>
      <w:r w:rsidRPr="00F259AD">
        <w:rPr>
          <w:rFonts w:cs="Times New Roman"/>
          <w:color w:val="000000" w:themeColor="text1"/>
        </w:rPr>
        <w:t xml:space="preserve"> ko</w:t>
      </w:r>
      <w:r w:rsidR="00F2456F" w:rsidRPr="00F259AD">
        <w:rPr>
          <w:rFonts w:cs="Times New Roman"/>
          <w:color w:val="000000" w:themeColor="text1"/>
        </w:rPr>
        <w:t>p</w:t>
      </w:r>
      <w:r w:rsidRPr="00F259AD">
        <w:rPr>
          <w:rFonts w:cs="Times New Roman"/>
          <w:color w:val="000000" w:themeColor="text1"/>
        </w:rPr>
        <w:t>iju elektroniskā formā pdf formātā  uz CD, DVD vai USB datu nesēja.</w:t>
      </w:r>
    </w:p>
    <w:p w14:paraId="7FFE25B9" w14:textId="2AD0185D" w:rsidR="00C2348A" w:rsidRPr="00F259AD" w:rsidRDefault="00F2456F" w:rsidP="00F259AD">
      <w:pPr>
        <w:widowControl/>
        <w:tabs>
          <w:tab w:val="left" w:pos="709"/>
        </w:tabs>
        <w:suppressAutoHyphens w:val="0"/>
        <w:spacing w:line="276" w:lineRule="auto"/>
        <w:ind w:left="709" w:hanging="709"/>
        <w:jc w:val="both"/>
        <w:rPr>
          <w:rFonts w:cs="Times New Roman"/>
          <w:color w:val="000000" w:themeColor="text1"/>
        </w:rPr>
      </w:pPr>
      <w:r w:rsidRPr="00F259AD">
        <w:rPr>
          <w:rFonts w:cs="Times New Roman"/>
          <w:color w:val="000000" w:themeColor="text1"/>
        </w:rPr>
        <w:t xml:space="preserve">8.3. </w:t>
      </w:r>
      <w:r w:rsidR="001F07A8" w:rsidRPr="00F259AD">
        <w:rPr>
          <w:rFonts w:cs="Times New Roman"/>
          <w:color w:val="000000" w:themeColor="text1"/>
        </w:rPr>
        <w:t xml:space="preserve">     </w:t>
      </w:r>
      <w:r w:rsidR="00C2348A" w:rsidRPr="00F259AD">
        <w:rPr>
          <w:rFonts w:cs="Times New Roman"/>
          <w:color w:val="000000" w:themeColor="text1"/>
        </w:rPr>
        <w:t xml:space="preserve">Pretendenta piedāvājuma sastāvā ir jāiekļauj šādi dokumenti: </w:t>
      </w:r>
    </w:p>
    <w:p w14:paraId="53FA1760" w14:textId="55BC7346" w:rsidR="00C2348A" w:rsidRPr="00F259AD" w:rsidRDefault="00C2348A" w:rsidP="00F259AD">
      <w:pPr>
        <w:widowControl/>
        <w:tabs>
          <w:tab w:val="left" w:pos="709"/>
        </w:tabs>
        <w:suppressAutoHyphens w:val="0"/>
        <w:spacing w:line="276" w:lineRule="auto"/>
        <w:ind w:left="709" w:hanging="709"/>
        <w:jc w:val="both"/>
        <w:rPr>
          <w:rFonts w:cs="Times New Roman"/>
          <w:color w:val="000000" w:themeColor="text1"/>
        </w:rPr>
      </w:pPr>
      <w:r w:rsidRPr="00F259AD">
        <w:rPr>
          <w:rFonts w:cs="Times New Roman"/>
          <w:color w:val="000000" w:themeColor="text1"/>
        </w:rPr>
        <w:t xml:space="preserve">8.3.1. </w:t>
      </w:r>
      <w:r w:rsidR="00030F12" w:rsidRPr="00F259AD">
        <w:rPr>
          <w:rFonts w:cs="Times New Roman"/>
          <w:color w:val="000000" w:themeColor="text1"/>
        </w:rPr>
        <w:t xml:space="preserve">  </w:t>
      </w:r>
      <w:proofErr w:type="gramStart"/>
      <w:r w:rsidRPr="00F259AD">
        <w:rPr>
          <w:rFonts w:cs="Times New Roman"/>
          <w:color w:val="000000" w:themeColor="text1"/>
        </w:rPr>
        <w:t>titullapa</w:t>
      </w:r>
      <w:proofErr w:type="gramEnd"/>
      <w:r w:rsidRPr="00F259AD">
        <w:rPr>
          <w:rFonts w:cs="Times New Roman"/>
          <w:color w:val="000000" w:themeColor="text1"/>
        </w:rPr>
        <w:t xml:space="preserve"> ar  iepirkuma nosaukumu, iepirkuma identifikācijas numuru un Pretendenta nosaukumu;</w:t>
      </w:r>
    </w:p>
    <w:p w14:paraId="3C5FB0BE" w14:textId="399F2FE1" w:rsidR="00C2348A" w:rsidRPr="00F259AD" w:rsidRDefault="00C2348A" w:rsidP="00F259AD">
      <w:pPr>
        <w:widowControl/>
        <w:tabs>
          <w:tab w:val="left" w:pos="709"/>
        </w:tabs>
        <w:suppressAutoHyphens w:val="0"/>
        <w:spacing w:line="276" w:lineRule="auto"/>
        <w:ind w:left="709" w:hanging="709"/>
        <w:jc w:val="both"/>
        <w:rPr>
          <w:rFonts w:cs="Times New Roman"/>
          <w:color w:val="000000" w:themeColor="text1"/>
        </w:rPr>
      </w:pPr>
      <w:r w:rsidRPr="00F259AD">
        <w:rPr>
          <w:rFonts w:cs="Times New Roman"/>
          <w:color w:val="000000" w:themeColor="text1"/>
        </w:rPr>
        <w:t xml:space="preserve">8.3.2. </w:t>
      </w:r>
      <w:r w:rsidR="00B36A4F" w:rsidRPr="00F259AD">
        <w:rPr>
          <w:rFonts w:cs="Times New Roman"/>
          <w:color w:val="000000" w:themeColor="text1"/>
        </w:rPr>
        <w:t xml:space="preserve"> </w:t>
      </w:r>
      <w:r w:rsidR="00030F12" w:rsidRPr="00F259AD">
        <w:rPr>
          <w:rFonts w:cs="Times New Roman"/>
          <w:color w:val="000000" w:themeColor="text1"/>
        </w:rPr>
        <w:t xml:space="preserve"> </w:t>
      </w:r>
      <w:r w:rsidRPr="00F259AD">
        <w:rPr>
          <w:rFonts w:cs="Times New Roman"/>
          <w:color w:val="000000" w:themeColor="text1"/>
        </w:rPr>
        <w:t xml:space="preserve">satura rādītājs ar lapu numerāciju, </w:t>
      </w:r>
    </w:p>
    <w:p w14:paraId="3E0C2DF5" w14:textId="2AFC9059" w:rsidR="00C2348A" w:rsidRPr="00F259AD" w:rsidRDefault="00C2348A" w:rsidP="00F259AD">
      <w:pPr>
        <w:pStyle w:val="ListParagraph"/>
        <w:widowControl/>
        <w:tabs>
          <w:tab w:val="left" w:pos="709"/>
        </w:tabs>
        <w:suppressAutoHyphens w:val="0"/>
        <w:spacing w:line="276" w:lineRule="auto"/>
        <w:ind w:left="709" w:hanging="709"/>
        <w:jc w:val="both"/>
        <w:rPr>
          <w:rFonts w:cs="Times New Roman"/>
          <w:color w:val="000000" w:themeColor="text1"/>
        </w:rPr>
      </w:pPr>
      <w:r w:rsidRPr="00F259AD">
        <w:rPr>
          <w:rFonts w:cs="Times New Roman"/>
          <w:color w:val="000000" w:themeColor="text1"/>
        </w:rPr>
        <w:t xml:space="preserve">8.3.3. </w:t>
      </w:r>
      <w:r w:rsidR="00030F12" w:rsidRPr="00F259AD">
        <w:rPr>
          <w:rFonts w:cs="Times New Roman"/>
          <w:color w:val="000000" w:themeColor="text1"/>
        </w:rPr>
        <w:t xml:space="preserve"> </w:t>
      </w:r>
      <w:r w:rsidR="00B36A4F" w:rsidRPr="00F259AD">
        <w:rPr>
          <w:rFonts w:cs="Times New Roman"/>
          <w:color w:val="000000" w:themeColor="text1"/>
        </w:rPr>
        <w:t xml:space="preserve"> </w:t>
      </w:r>
      <w:r w:rsidR="00030F12" w:rsidRPr="00F259AD">
        <w:rPr>
          <w:rFonts w:cs="Times New Roman"/>
          <w:color w:val="000000" w:themeColor="text1"/>
        </w:rPr>
        <w:t>nolikuma 12</w:t>
      </w:r>
      <w:r w:rsidRPr="00F259AD">
        <w:rPr>
          <w:rFonts w:cs="Times New Roman"/>
          <w:color w:val="000000" w:themeColor="text1"/>
        </w:rPr>
        <w:t xml:space="preserve">. </w:t>
      </w:r>
      <w:proofErr w:type="gramStart"/>
      <w:r w:rsidRPr="00F259AD">
        <w:rPr>
          <w:rFonts w:cs="Times New Roman"/>
          <w:color w:val="000000" w:themeColor="text1"/>
        </w:rPr>
        <w:t>punktā</w:t>
      </w:r>
      <w:proofErr w:type="gramEnd"/>
      <w:r w:rsidRPr="00F259AD">
        <w:rPr>
          <w:rFonts w:cs="Times New Roman"/>
          <w:color w:val="000000" w:themeColor="text1"/>
        </w:rPr>
        <w:t xml:space="preserve"> norādītie  dokumenti.</w:t>
      </w:r>
    </w:p>
    <w:p w14:paraId="744BEE09" w14:textId="37446EED" w:rsidR="00C2348A" w:rsidRPr="00F259AD" w:rsidRDefault="001F07A8" w:rsidP="00F259AD">
      <w:pPr>
        <w:widowControl/>
        <w:tabs>
          <w:tab w:val="left" w:pos="709"/>
        </w:tabs>
        <w:suppressAutoHyphens w:val="0"/>
        <w:spacing w:line="276" w:lineRule="auto"/>
        <w:ind w:left="709" w:hanging="709"/>
        <w:jc w:val="both"/>
        <w:rPr>
          <w:rFonts w:cs="Times New Roman"/>
          <w:color w:val="000000" w:themeColor="text1"/>
        </w:rPr>
      </w:pPr>
      <w:r w:rsidRPr="00F259AD">
        <w:rPr>
          <w:rFonts w:cs="Times New Roman"/>
          <w:color w:val="000000" w:themeColor="text1"/>
        </w:rPr>
        <w:t xml:space="preserve">8.4.     </w:t>
      </w:r>
      <w:r w:rsidR="00030F12" w:rsidRPr="00F259AD">
        <w:rPr>
          <w:rFonts w:cs="Times New Roman"/>
          <w:color w:val="000000" w:themeColor="text1"/>
        </w:rPr>
        <w:t xml:space="preserve"> </w:t>
      </w:r>
      <w:r w:rsidR="00C2348A" w:rsidRPr="00F259AD">
        <w:rPr>
          <w:rFonts w:cs="Times New Roman"/>
          <w:color w:val="000000" w:themeColor="text1"/>
        </w:rPr>
        <w:t>Pretendents norāda tās piedāvājuma daļas, kuras satur komercnoslēpumu.</w:t>
      </w:r>
    </w:p>
    <w:p w14:paraId="1FF7CDE7" w14:textId="038562A3" w:rsidR="00C2348A" w:rsidRPr="00F259AD" w:rsidRDefault="001F07A8" w:rsidP="00F259AD">
      <w:pPr>
        <w:widowControl/>
        <w:tabs>
          <w:tab w:val="left" w:pos="709"/>
        </w:tabs>
        <w:suppressAutoHyphens w:val="0"/>
        <w:spacing w:line="276" w:lineRule="auto"/>
        <w:ind w:left="709" w:hanging="709"/>
        <w:jc w:val="both"/>
        <w:rPr>
          <w:rFonts w:cs="Times New Roman"/>
          <w:color w:val="000000" w:themeColor="text1"/>
        </w:rPr>
      </w:pPr>
      <w:r w:rsidRPr="00F259AD">
        <w:rPr>
          <w:rFonts w:cs="Times New Roman"/>
          <w:color w:val="000000" w:themeColor="text1"/>
        </w:rPr>
        <w:t xml:space="preserve">8.5.    </w:t>
      </w:r>
      <w:r w:rsidR="00030F12" w:rsidRPr="00F259AD">
        <w:rPr>
          <w:rFonts w:cs="Times New Roman"/>
          <w:color w:val="000000" w:themeColor="text1"/>
        </w:rPr>
        <w:t xml:space="preserve">  </w:t>
      </w:r>
      <w:r w:rsidR="00C2348A" w:rsidRPr="00F259AD">
        <w:rPr>
          <w:rFonts w:cs="Times New Roman"/>
          <w:color w:val="000000" w:themeColor="text1"/>
        </w:rPr>
        <w:t xml:space="preserve">Pretendenta piedāvājumu paraksta persona, kurai ir tiesības pārstāvēt Pretendentu, vai tās pilnvarota persona. Pilnvara ir jāiesniedz kopā ar piedāvājumu un jāiesien vienā sējumā kopā ar pieteikumu. </w:t>
      </w:r>
    </w:p>
    <w:p w14:paraId="00A2C980" w14:textId="1F358EED" w:rsidR="00C2348A" w:rsidRPr="00F259AD" w:rsidRDefault="001F07A8" w:rsidP="00F259AD">
      <w:pPr>
        <w:widowControl/>
        <w:tabs>
          <w:tab w:val="left" w:pos="709"/>
        </w:tabs>
        <w:suppressAutoHyphens w:val="0"/>
        <w:spacing w:line="276" w:lineRule="auto"/>
        <w:ind w:left="709" w:hanging="709"/>
        <w:jc w:val="both"/>
        <w:rPr>
          <w:rFonts w:cs="Times New Roman"/>
          <w:color w:val="000000" w:themeColor="text1"/>
        </w:rPr>
      </w:pPr>
      <w:r w:rsidRPr="00F259AD">
        <w:rPr>
          <w:rFonts w:cs="Times New Roman"/>
          <w:color w:val="000000" w:themeColor="text1"/>
        </w:rPr>
        <w:t xml:space="preserve">8.6. </w:t>
      </w:r>
      <w:r w:rsidR="00F2456F" w:rsidRPr="00F259AD">
        <w:rPr>
          <w:rFonts w:cs="Times New Roman"/>
          <w:color w:val="000000" w:themeColor="text1"/>
        </w:rPr>
        <w:t xml:space="preserve"> </w:t>
      </w:r>
      <w:r w:rsidRPr="00F259AD">
        <w:rPr>
          <w:rFonts w:cs="Times New Roman"/>
          <w:color w:val="000000" w:themeColor="text1"/>
        </w:rPr>
        <w:t xml:space="preserve">   </w:t>
      </w:r>
      <w:r w:rsidR="00C2348A" w:rsidRPr="00F259AD">
        <w:rPr>
          <w:rFonts w:cs="Times New Roman"/>
          <w:color w:val="000000" w:themeColor="text1"/>
        </w:rPr>
        <w:t>Pretendents piedāvājumu iesniedz latviešu valodā. Pretendents piedāvājumā var iesniegt dokumentu oriģinālus vai to atvasinājumus. Piedāvājumā iesniegtajiem dokumentiem – oriģināliem vai to kopijām, kuri ir citā valodā, pretendents iesniedz arī to tulkojumu latviešu valodā, kura pareizību apliecina Pretendents. Pretendents ir tiesīgs visu piedāvājumā iesniegto dokumentu atvasinājumu un tulkojumu pareizību apliecināt ar vienu apliecinājumu, ja viss piedāvājums ir cauršūts.</w:t>
      </w:r>
    </w:p>
    <w:p w14:paraId="0018D7EB" w14:textId="4F568C16" w:rsidR="00C2348A" w:rsidRPr="00F259AD" w:rsidRDefault="001F07A8" w:rsidP="00605383">
      <w:pPr>
        <w:widowControl/>
        <w:tabs>
          <w:tab w:val="left" w:pos="709"/>
        </w:tabs>
        <w:suppressAutoHyphens w:val="0"/>
        <w:spacing w:line="276" w:lineRule="auto"/>
        <w:ind w:left="709" w:hanging="709"/>
        <w:jc w:val="both"/>
        <w:rPr>
          <w:rFonts w:cs="Times New Roman"/>
          <w:color w:val="000000" w:themeColor="text1"/>
        </w:rPr>
      </w:pPr>
      <w:r w:rsidRPr="00F259AD">
        <w:rPr>
          <w:rFonts w:cs="Times New Roman"/>
          <w:color w:val="000000" w:themeColor="text1"/>
        </w:rPr>
        <w:t xml:space="preserve">8.7.  </w:t>
      </w:r>
      <w:r w:rsidR="00605383">
        <w:rPr>
          <w:rFonts w:cs="Times New Roman"/>
          <w:color w:val="000000" w:themeColor="text1"/>
        </w:rPr>
        <w:t xml:space="preserve">   P</w:t>
      </w:r>
      <w:r w:rsidR="00C2348A" w:rsidRPr="00F259AD">
        <w:rPr>
          <w:rFonts w:cs="Times New Roman"/>
          <w:color w:val="000000" w:themeColor="text1"/>
        </w:rPr>
        <w:t xml:space="preserve">retendents jebkurā laikā līdz piedāvājumu iesniegšanas termiņa beigām var atsaukt vai grozīt savu piedāvājumu. Paziņojums par izmaiņām sagatavojams, marķējams un nosūtāms tāpat kā piedāvājuma oriģināls un ar norādi, ka tās ir sākotnējā piedāvājuma izmaiņas. Piedāvājuma atsaukšanai ir bezierunu raksturs </w:t>
      </w:r>
      <w:proofErr w:type="gramStart"/>
      <w:r w:rsidR="00C2348A" w:rsidRPr="00F259AD">
        <w:rPr>
          <w:rFonts w:cs="Times New Roman"/>
          <w:color w:val="000000" w:themeColor="text1"/>
        </w:rPr>
        <w:t>un</w:t>
      </w:r>
      <w:proofErr w:type="gramEnd"/>
      <w:r w:rsidR="00C2348A" w:rsidRPr="00F259AD">
        <w:rPr>
          <w:rFonts w:cs="Times New Roman"/>
          <w:color w:val="000000" w:themeColor="text1"/>
        </w:rPr>
        <w:t xml:space="preserve"> tā izslēdz tālāku līdzdalību konkursā.</w:t>
      </w:r>
    </w:p>
    <w:p w14:paraId="5420107D" w14:textId="06569F7F" w:rsidR="00C2348A" w:rsidRPr="00F259AD" w:rsidRDefault="001F07A8" w:rsidP="00605383">
      <w:pPr>
        <w:widowControl/>
        <w:tabs>
          <w:tab w:val="left" w:pos="567"/>
        </w:tabs>
        <w:suppressAutoHyphens w:val="0"/>
        <w:spacing w:line="276" w:lineRule="auto"/>
        <w:ind w:left="567" w:hanging="567"/>
        <w:jc w:val="both"/>
        <w:rPr>
          <w:rFonts w:cs="Times New Roman"/>
          <w:color w:val="000000" w:themeColor="text1"/>
        </w:rPr>
      </w:pPr>
      <w:r w:rsidRPr="00F259AD">
        <w:rPr>
          <w:rFonts w:cs="Times New Roman"/>
          <w:color w:val="000000" w:themeColor="text1"/>
        </w:rPr>
        <w:t xml:space="preserve">8.8    </w:t>
      </w:r>
      <w:proofErr w:type="gramStart"/>
      <w:r w:rsidRPr="00F259AD">
        <w:rPr>
          <w:rFonts w:cs="Times New Roman"/>
          <w:color w:val="000000" w:themeColor="text1"/>
        </w:rPr>
        <w:t xml:space="preserve">Iepirkumam </w:t>
      </w:r>
      <w:r w:rsidR="00C2348A" w:rsidRPr="00F259AD">
        <w:rPr>
          <w:rFonts w:cs="Times New Roman"/>
          <w:color w:val="000000" w:themeColor="text1"/>
        </w:rPr>
        <w:t xml:space="preserve"> iesniegtie</w:t>
      </w:r>
      <w:proofErr w:type="gramEnd"/>
      <w:r w:rsidR="00C2348A" w:rsidRPr="00F259AD">
        <w:rPr>
          <w:rFonts w:cs="Times New Roman"/>
          <w:color w:val="000000" w:themeColor="text1"/>
        </w:rPr>
        <w:t xml:space="preserve"> piedāvājumi Pretendentiem netie</w:t>
      </w:r>
      <w:r w:rsidR="00605383">
        <w:rPr>
          <w:rFonts w:cs="Times New Roman"/>
          <w:color w:val="000000" w:themeColor="text1"/>
        </w:rPr>
        <w:t xml:space="preserve">k atdoti, izņemot piedāvājumus, </w:t>
      </w:r>
      <w:r w:rsidR="00C2348A" w:rsidRPr="00F259AD">
        <w:rPr>
          <w:rFonts w:cs="Times New Roman"/>
          <w:color w:val="000000" w:themeColor="text1"/>
        </w:rPr>
        <w:t xml:space="preserve">kuri atsaukti saskaņā ar nolikuma </w:t>
      </w:r>
      <w:r w:rsidR="00E96437" w:rsidRPr="00F259AD">
        <w:rPr>
          <w:rFonts w:cs="Times New Roman"/>
          <w:color w:val="000000" w:themeColor="text1"/>
        </w:rPr>
        <w:t xml:space="preserve">5.3. </w:t>
      </w:r>
      <w:proofErr w:type="gramStart"/>
      <w:r w:rsidR="00C2348A" w:rsidRPr="00F259AD">
        <w:rPr>
          <w:rFonts w:cs="Times New Roman"/>
          <w:color w:val="000000" w:themeColor="text1"/>
        </w:rPr>
        <w:t>punktā</w:t>
      </w:r>
      <w:proofErr w:type="gramEnd"/>
      <w:r w:rsidR="00C2348A" w:rsidRPr="00F259AD">
        <w:rPr>
          <w:rFonts w:cs="Times New Roman"/>
          <w:color w:val="000000" w:themeColor="text1"/>
        </w:rPr>
        <w:t xml:space="preserve"> noteikto.</w:t>
      </w:r>
    </w:p>
    <w:p w14:paraId="3E943EC1" w14:textId="77777777" w:rsidR="00C2348A" w:rsidRPr="00F259AD" w:rsidRDefault="00C2348A" w:rsidP="008612EB">
      <w:pPr>
        <w:pStyle w:val="ListParagraph"/>
        <w:widowControl/>
        <w:numPr>
          <w:ilvl w:val="0"/>
          <w:numId w:val="23"/>
        </w:numPr>
        <w:tabs>
          <w:tab w:val="left" w:pos="1276"/>
          <w:tab w:val="left" w:pos="1701"/>
          <w:tab w:val="left" w:pos="2127"/>
          <w:tab w:val="left" w:pos="2268"/>
          <w:tab w:val="left" w:pos="2410"/>
        </w:tabs>
        <w:suppressAutoHyphens w:val="0"/>
        <w:spacing w:line="276" w:lineRule="auto"/>
        <w:ind w:left="426" w:hanging="426"/>
        <w:jc w:val="center"/>
        <w:rPr>
          <w:rFonts w:cs="Times New Roman"/>
          <w:b/>
          <w:color w:val="000000" w:themeColor="text1"/>
          <w:lang w:eastAsia="lv-LV"/>
        </w:rPr>
      </w:pPr>
      <w:r w:rsidRPr="00F259AD">
        <w:rPr>
          <w:rFonts w:cs="Times New Roman"/>
          <w:b/>
          <w:color w:val="000000" w:themeColor="text1"/>
          <w:lang w:eastAsia="lv-LV"/>
        </w:rPr>
        <w:t>Nosacījumi Pretendenta dalībai iepirkumā</w:t>
      </w:r>
    </w:p>
    <w:p w14:paraId="58384CA0" w14:textId="69C81B0A" w:rsidR="00C2348A" w:rsidRPr="00F259AD" w:rsidRDefault="001F07A8" w:rsidP="00605383">
      <w:pPr>
        <w:spacing w:line="276" w:lineRule="auto"/>
        <w:ind w:left="567" w:hanging="567"/>
        <w:jc w:val="both"/>
        <w:rPr>
          <w:rFonts w:cs="Times New Roman"/>
          <w:color w:val="000000" w:themeColor="text1"/>
          <w:lang w:eastAsia="lv-LV"/>
        </w:rPr>
      </w:pPr>
      <w:r w:rsidRPr="00F259AD">
        <w:rPr>
          <w:rFonts w:cs="Times New Roman"/>
          <w:color w:val="000000" w:themeColor="text1"/>
          <w:lang w:eastAsia="lv-LV"/>
        </w:rPr>
        <w:t>9.1.</w:t>
      </w:r>
      <w:r w:rsidR="00B36A4F" w:rsidRPr="00F259AD">
        <w:rPr>
          <w:rFonts w:cs="Times New Roman"/>
          <w:color w:val="000000" w:themeColor="text1"/>
          <w:lang w:eastAsia="lv-LV"/>
        </w:rPr>
        <w:t xml:space="preserve">   </w:t>
      </w:r>
      <w:r w:rsidR="00030F12" w:rsidRPr="00F259AD">
        <w:rPr>
          <w:rFonts w:cs="Times New Roman"/>
          <w:color w:val="000000" w:themeColor="text1"/>
          <w:lang w:eastAsia="lv-LV"/>
        </w:rPr>
        <w:t>K</w:t>
      </w:r>
      <w:r w:rsidR="00C2348A" w:rsidRPr="00F259AD">
        <w:rPr>
          <w:rFonts w:cs="Times New Roman"/>
          <w:color w:val="000000" w:themeColor="text1"/>
          <w:lang w:eastAsia="lv-LV"/>
        </w:rPr>
        <w:t xml:space="preserve">omisija izslēdz Pretendentu no turpmākās dalības iepirkuma procedūrā, kā arī neizskata Pretendenta piedāvājumu, </w:t>
      </w:r>
      <w:proofErr w:type="gramStart"/>
      <w:r w:rsidR="00C2348A" w:rsidRPr="00F259AD">
        <w:rPr>
          <w:rFonts w:cs="Times New Roman"/>
          <w:color w:val="000000" w:themeColor="text1"/>
          <w:lang w:eastAsia="lv-LV"/>
        </w:rPr>
        <w:t>ja</w:t>
      </w:r>
      <w:proofErr w:type="gramEnd"/>
      <w:r w:rsidR="00C2348A" w:rsidRPr="00F259AD">
        <w:rPr>
          <w:rFonts w:cs="Times New Roman"/>
          <w:color w:val="000000" w:themeColor="text1"/>
          <w:lang w:eastAsia="lv-LV"/>
        </w:rPr>
        <w:t xml:space="preserve"> Pretendents, tā darbinieks vai Pretendenta piedāvājumā norādītā persona ir konsultējusi vai citādi bijusi iesaistīta iepirkuma dokumentu sagatavošanā, un šis apstāklis dod priekšrocības iepirkumā.</w:t>
      </w:r>
    </w:p>
    <w:p w14:paraId="02E08027" w14:textId="572099A8" w:rsidR="00C2348A" w:rsidRPr="00F259AD" w:rsidRDefault="001F07A8" w:rsidP="00F259AD">
      <w:pPr>
        <w:spacing w:line="276" w:lineRule="auto"/>
        <w:ind w:left="709" w:hanging="709"/>
        <w:jc w:val="both"/>
        <w:rPr>
          <w:rFonts w:cs="Times New Roman"/>
          <w:b/>
          <w:color w:val="000000" w:themeColor="text1"/>
          <w:lang w:eastAsia="lv-LV"/>
        </w:rPr>
      </w:pPr>
      <w:r w:rsidRPr="00F259AD">
        <w:rPr>
          <w:rFonts w:cs="Times New Roman"/>
          <w:color w:val="000000" w:themeColor="text1"/>
          <w:lang w:eastAsia="lv-LV"/>
        </w:rPr>
        <w:lastRenderedPageBreak/>
        <w:t xml:space="preserve">9.2. </w:t>
      </w:r>
      <w:r w:rsidR="00B36A4F" w:rsidRPr="00F259AD">
        <w:rPr>
          <w:rFonts w:cs="Times New Roman"/>
          <w:color w:val="000000" w:themeColor="text1"/>
          <w:lang w:eastAsia="lv-LV"/>
        </w:rPr>
        <w:t xml:space="preserve">   </w:t>
      </w:r>
      <w:r w:rsidR="00030F12" w:rsidRPr="00F259AD">
        <w:rPr>
          <w:rFonts w:cs="Times New Roman"/>
          <w:color w:val="000000" w:themeColor="text1"/>
          <w:lang w:eastAsia="lv-LV"/>
        </w:rPr>
        <w:t>K</w:t>
      </w:r>
      <w:r w:rsidR="00C2348A" w:rsidRPr="00F259AD">
        <w:rPr>
          <w:rFonts w:cs="Times New Roman"/>
          <w:color w:val="000000" w:themeColor="text1"/>
          <w:lang w:eastAsia="lv-LV"/>
        </w:rPr>
        <w:t xml:space="preserve">omisija Pretendentu, kuram būtu piešķiramas iepirkuma līguma slēgšanas tiesības, izslēdz no dalības iepirkumā jebkurā no šādiem gadījumiem: </w:t>
      </w:r>
    </w:p>
    <w:p w14:paraId="79A10C77" w14:textId="22FC54CF" w:rsidR="00C2348A" w:rsidRPr="00F259AD" w:rsidRDefault="00C2348A" w:rsidP="00F259AD">
      <w:pPr>
        <w:spacing w:line="276" w:lineRule="auto"/>
        <w:ind w:left="709" w:hanging="709"/>
        <w:jc w:val="both"/>
        <w:rPr>
          <w:rFonts w:cs="Times New Roman"/>
          <w:color w:val="000000" w:themeColor="text1"/>
          <w:lang w:eastAsia="lv-LV"/>
        </w:rPr>
      </w:pPr>
      <w:r w:rsidRPr="00F259AD">
        <w:rPr>
          <w:rFonts w:cs="Times New Roman"/>
          <w:color w:val="000000" w:themeColor="text1"/>
          <w:lang w:eastAsia="lv-LV"/>
        </w:rPr>
        <w:t>9.2.1.</w:t>
      </w:r>
      <w:r w:rsidR="00B36A4F" w:rsidRPr="00F259AD">
        <w:rPr>
          <w:rFonts w:cs="Times New Roman"/>
          <w:color w:val="000000" w:themeColor="text1"/>
          <w:lang w:eastAsia="lv-LV"/>
        </w:rPr>
        <w:t xml:space="preserve">  </w:t>
      </w:r>
      <w:r w:rsidRPr="00F259AD">
        <w:rPr>
          <w:rFonts w:cs="Times New Roman"/>
          <w:color w:val="000000" w:themeColor="text1"/>
          <w:lang w:eastAsia="lv-LV"/>
        </w:rPr>
        <w:t>ir konstatēts, ka Pretendentam piedāvājuma iesniegšanas termiņa pēdējā dienā vai dienā, kad pieņemts lēmums par iespējamu iepirkuma līguma slēgšanas tiesību piešķiršanu, Latvijā vai valstī, kurā tas reģistrēts vai kurā atrodas tā patstāvīgā dzīvesvieta (ja tas nav reģistrēts Latvijā vai tā patstāvīgā dzīvesvieta nav Latvijā), ir nodokļu parādi, tajā skaitā valsts sociālās apdrošināšanas obligāto iemaksu parādi, kas kopsummā kādā no valstīm pārsniedz 150 euro. Par Latvijā reģistrētiem un patstāvīgi dzīvojošiem Pretendentiem, Pasūtītājs ņem vērā informāciju, kas ievietota Valsts ieņēmumu dienesta Publikajā nodokļu parādnieku reģistrā;</w:t>
      </w:r>
    </w:p>
    <w:p w14:paraId="32682932" w14:textId="2836999E" w:rsidR="00C2348A" w:rsidRPr="00F259AD" w:rsidRDefault="00C2348A" w:rsidP="00F259AD">
      <w:pPr>
        <w:spacing w:line="276" w:lineRule="auto"/>
        <w:ind w:left="709" w:hanging="709"/>
        <w:jc w:val="both"/>
        <w:rPr>
          <w:rFonts w:cs="Times New Roman"/>
          <w:color w:val="000000" w:themeColor="text1"/>
          <w:lang w:eastAsia="lv-LV"/>
        </w:rPr>
      </w:pPr>
      <w:r w:rsidRPr="00F259AD">
        <w:rPr>
          <w:rFonts w:cs="Times New Roman"/>
          <w:color w:val="000000" w:themeColor="text1"/>
          <w:lang w:eastAsia="lv-LV"/>
        </w:rPr>
        <w:t>9.2.2.</w:t>
      </w:r>
      <w:r w:rsidR="00B36A4F" w:rsidRPr="00F259AD">
        <w:rPr>
          <w:rFonts w:cs="Times New Roman"/>
          <w:color w:val="000000" w:themeColor="text1"/>
          <w:lang w:eastAsia="lv-LV"/>
        </w:rPr>
        <w:t xml:space="preserve"> </w:t>
      </w:r>
      <w:r w:rsidR="00025309">
        <w:rPr>
          <w:rFonts w:cs="Times New Roman"/>
          <w:color w:val="000000" w:themeColor="text1"/>
          <w:lang w:eastAsia="lv-LV"/>
        </w:rPr>
        <w:t xml:space="preserve"> </w:t>
      </w:r>
      <w:r w:rsidRPr="00F259AD">
        <w:rPr>
          <w:rFonts w:cs="Times New Roman"/>
          <w:color w:val="000000" w:themeColor="text1"/>
          <w:lang w:eastAsia="lv-LV"/>
        </w:rPr>
        <w:t>ir pasludināts Pretendenta maksātnespējas process, apturēta pretendenta saimnieciskā darbība, vai Pretendents tiek likvidēts.</w:t>
      </w:r>
    </w:p>
    <w:p w14:paraId="61012639" w14:textId="0C4AAF5F" w:rsidR="00C2348A" w:rsidRPr="00F259AD" w:rsidRDefault="00C2348A" w:rsidP="00F259AD">
      <w:pPr>
        <w:spacing w:line="276" w:lineRule="auto"/>
        <w:ind w:left="709" w:hanging="709"/>
        <w:jc w:val="both"/>
        <w:rPr>
          <w:rFonts w:cs="Times New Roman"/>
          <w:color w:val="000000" w:themeColor="text1"/>
          <w:lang w:eastAsia="lv-LV"/>
        </w:rPr>
      </w:pPr>
      <w:r w:rsidRPr="00F259AD">
        <w:rPr>
          <w:rFonts w:cs="Times New Roman"/>
          <w:color w:val="000000" w:themeColor="text1"/>
          <w:lang w:eastAsia="lv-LV"/>
        </w:rPr>
        <w:t xml:space="preserve">9.3. </w:t>
      </w:r>
      <w:r w:rsidR="00B36A4F" w:rsidRPr="00F259AD">
        <w:rPr>
          <w:rFonts w:cs="Times New Roman"/>
          <w:color w:val="000000" w:themeColor="text1"/>
          <w:lang w:eastAsia="lv-LV"/>
        </w:rPr>
        <w:t xml:space="preserve">    </w:t>
      </w:r>
      <w:r w:rsidR="00030F12" w:rsidRPr="00F259AD">
        <w:rPr>
          <w:rFonts w:cs="Times New Roman"/>
          <w:color w:val="000000" w:themeColor="text1"/>
          <w:lang w:eastAsia="lv-LV"/>
        </w:rPr>
        <w:t xml:space="preserve"> </w:t>
      </w:r>
      <w:r w:rsidRPr="00F259AD">
        <w:rPr>
          <w:rFonts w:cs="Times New Roman"/>
          <w:color w:val="000000" w:themeColor="text1"/>
          <w:lang w:eastAsia="lv-LV"/>
        </w:rPr>
        <w:t>Pretendentu izs</w:t>
      </w:r>
      <w:r w:rsidR="00E96437" w:rsidRPr="00F259AD">
        <w:rPr>
          <w:rFonts w:cs="Times New Roman"/>
          <w:color w:val="000000" w:themeColor="text1"/>
          <w:lang w:eastAsia="lv-LV"/>
        </w:rPr>
        <w:t>lēgšanas nosacījumi attiecas uz</w:t>
      </w:r>
      <w:r w:rsidRPr="00F259AD">
        <w:rPr>
          <w:rFonts w:cs="Times New Roman"/>
          <w:color w:val="000000" w:themeColor="text1"/>
          <w:lang w:eastAsia="lv-LV"/>
        </w:rPr>
        <w:t>:</w:t>
      </w:r>
    </w:p>
    <w:p w14:paraId="0424485B" w14:textId="6A088413" w:rsidR="00C2348A" w:rsidRPr="00F259AD" w:rsidRDefault="00C2348A" w:rsidP="00F259AD">
      <w:pPr>
        <w:pStyle w:val="ListParagraph"/>
        <w:tabs>
          <w:tab w:val="left" w:pos="709"/>
        </w:tabs>
        <w:spacing w:line="276" w:lineRule="auto"/>
        <w:ind w:left="709" w:hanging="709"/>
        <w:jc w:val="both"/>
        <w:rPr>
          <w:rFonts w:cs="Times New Roman"/>
          <w:color w:val="000000" w:themeColor="text1"/>
          <w:lang w:eastAsia="lv-LV"/>
        </w:rPr>
      </w:pPr>
      <w:r w:rsidRPr="00F259AD">
        <w:rPr>
          <w:rFonts w:cs="Times New Roman"/>
          <w:color w:val="000000" w:themeColor="text1"/>
          <w:lang w:eastAsia="lv-LV"/>
        </w:rPr>
        <w:t xml:space="preserve">9.3.1. </w:t>
      </w:r>
      <w:r w:rsidR="00030F12" w:rsidRPr="00F259AD">
        <w:rPr>
          <w:rFonts w:cs="Times New Roman"/>
          <w:color w:val="000000" w:themeColor="text1"/>
          <w:lang w:eastAsia="lv-LV"/>
        </w:rPr>
        <w:t xml:space="preserve"> </w:t>
      </w:r>
      <w:r w:rsidRPr="00F259AD">
        <w:rPr>
          <w:rFonts w:cs="Times New Roman"/>
          <w:color w:val="000000" w:themeColor="text1"/>
          <w:lang w:eastAsia="lv-LV"/>
        </w:rPr>
        <w:t>Pretendentu (ja pretendents ir fiziska vai juridiska persona), personālsabiedrību un visiem personālsabiedrības biedriem (ja piedāvājumu iesniedz personālsabiedrība) vai personu apvienības dalībniekiem (ja piedāvājumu iesniedz personu apvienība);</w:t>
      </w:r>
    </w:p>
    <w:p w14:paraId="44203FC3" w14:textId="54364375" w:rsidR="00B36A4F" w:rsidRPr="00F259AD" w:rsidRDefault="00C2348A" w:rsidP="00BC337E">
      <w:pPr>
        <w:pStyle w:val="ListParagraph"/>
        <w:spacing w:line="276" w:lineRule="auto"/>
        <w:ind w:left="709" w:hanging="709"/>
        <w:jc w:val="both"/>
        <w:rPr>
          <w:rFonts w:cs="Times New Roman"/>
          <w:color w:val="000000" w:themeColor="text1"/>
          <w:lang w:eastAsia="lv-LV"/>
        </w:rPr>
      </w:pPr>
      <w:r w:rsidRPr="00F259AD">
        <w:rPr>
          <w:rFonts w:cs="Times New Roman"/>
          <w:color w:val="000000" w:themeColor="text1"/>
          <w:lang w:eastAsia="lv-LV"/>
        </w:rPr>
        <w:t>9.3.2. personām uz, kuru iespējām Pretendents balstās, lai apliecinātu, ka Pretendenta kvalifikācija atbilst Pretendenta kvalifikācijas p</w:t>
      </w:r>
      <w:r w:rsidR="00BC337E">
        <w:rPr>
          <w:rFonts w:cs="Times New Roman"/>
          <w:color w:val="000000" w:themeColor="text1"/>
          <w:lang w:eastAsia="lv-LV"/>
        </w:rPr>
        <w:t xml:space="preserve">rasībām. </w:t>
      </w:r>
    </w:p>
    <w:p w14:paraId="1C0FF6FB" w14:textId="77777777" w:rsidR="00C2348A" w:rsidRPr="00F259AD" w:rsidRDefault="00C2348A" w:rsidP="00557ED2">
      <w:pPr>
        <w:pStyle w:val="ListParagraph"/>
        <w:widowControl/>
        <w:numPr>
          <w:ilvl w:val="0"/>
          <w:numId w:val="32"/>
        </w:numPr>
        <w:tabs>
          <w:tab w:val="left" w:pos="426"/>
        </w:tabs>
        <w:suppressAutoHyphens w:val="0"/>
        <w:spacing w:line="276" w:lineRule="auto"/>
        <w:jc w:val="center"/>
        <w:rPr>
          <w:rFonts w:cs="Times New Roman"/>
          <w:b/>
        </w:rPr>
      </w:pPr>
      <w:bookmarkStart w:id="29" w:name="_Toc493765918"/>
      <w:r w:rsidRPr="00F259AD">
        <w:rPr>
          <w:rFonts w:cs="Times New Roman"/>
          <w:b/>
        </w:rPr>
        <w:t>Cita informācija</w:t>
      </w:r>
      <w:bookmarkEnd w:id="29"/>
    </w:p>
    <w:p w14:paraId="2B82C357" w14:textId="1E653148" w:rsidR="00C2348A" w:rsidRPr="00F259AD" w:rsidRDefault="00C2348A" w:rsidP="00F259AD">
      <w:pPr>
        <w:tabs>
          <w:tab w:val="left" w:pos="709"/>
        </w:tabs>
        <w:spacing w:line="276" w:lineRule="auto"/>
        <w:ind w:left="709" w:hanging="709"/>
        <w:jc w:val="both"/>
        <w:rPr>
          <w:rFonts w:cs="Times New Roman"/>
        </w:rPr>
      </w:pPr>
      <w:r w:rsidRPr="00F259AD">
        <w:rPr>
          <w:rFonts w:cs="Times New Roman"/>
        </w:rPr>
        <w:t xml:space="preserve">10.1. </w:t>
      </w:r>
      <w:r w:rsidR="00B36A4F" w:rsidRPr="00F259AD">
        <w:rPr>
          <w:rFonts w:cs="Times New Roman"/>
        </w:rPr>
        <w:t xml:space="preserve"> </w:t>
      </w:r>
      <w:r w:rsidR="00030F12" w:rsidRPr="00F259AD">
        <w:rPr>
          <w:rFonts w:cs="Times New Roman"/>
        </w:rPr>
        <w:t xml:space="preserve">  </w:t>
      </w:r>
      <w:r w:rsidRPr="00F259AD">
        <w:rPr>
          <w:rFonts w:cs="Times New Roman"/>
        </w:rPr>
        <w:t>Izziņas un citus dokumentus, kurus izsniedz Latvijas kompetentās institūcijas, Pasūtītājs pieņem un atzīst, ja tie izdoti ne agrāk kā 1 (vienu) mēnesi pirms iesniegšanas dienas, bet ārvalstu kompetento institūciju izsniegtās izziņas un citus dokumentus Pasūtītājs pieņem un atzīst, ja tie izdoti ne agrāk kā 6 (sešus) mēnešus pirms iesniegšanas dienas, ja izziņas vai dokumenta izdevējs nav norādījis īsāku tā derīguma termiņu.</w:t>
      </w:r>
    </w:p>
    <w:p w14:paraId="528CB75F" w14:textId="2225FDA0" w:rsidR="00C2348A" w:rsidRPr="00F259AD" w:rsidRDefault="00C2348A" w:rsidP="00F259AD">
      <w:pPr>
        <w:tabs>
          <w:tab w:val="left" w:pos="709"/>
        </w:tabs>
        <w:spacing w:line="276" w:lineRule="auto"/>
        <w:ind w:left="709" w:hanging="709"/>
        <w:jc w:val="both"/>
        <w:rPr>
          <w:rFonts w:cs="Times New Roman"/>
        </w:rPr>
      </w:pPr>
      <w:r w:rsidRPr="00F259AD">
        <w:rPr>
          <w:rFonts w:cs="Times New Roman"/>
        </w:rPr>
        <w:t>10.2. Pretendents sedz visus izdevumus, kas ir saistīti ar piedāvājuma sagatavošanu un iesniegšanu Pasūtītājam. Iesniegtos piedāvājumus Pretendentiem neatdod, iz</w:t>
      </w:r>
      <w:r w:rsidR="00E96437" w:rsidRPr="00F259AD">
        <w:rPr>
          <w:rFonts w:cs="Times New Roman"/>
        </w:rPr>
        <w:t>ņemot Nolikuma 5</w:t>
      </w:r>
      <w:r w:rsidRPr="00F259AD">
        <w:rPr>
          <w:rFonts w:cs="Times New Roman"/>
        </w:rPr>
        <w:t>.3. punktā noteiktajā gadījumā.</w:t>
      </w:r>
    </w:p>
    <w:p w14:paraId="38976EBA" w14:textId="77777777" w:rsidR="00F64C49" w:rsidRPr="00F259AD" w:rsidRDefault="00F64C49" w:rsidP="00557ED2">
      <w:pPr>
        <w:pStyle w:val="ListParagraph"/>
        <w:widowControl/>
        <w:numPr>
          <w:ilvl w:val="0"/>
          <w:numId w:val="11"/>
        </w:numPr>
        <w:tabs>
          <w:tab w:val="left" w:pos="426"/>
        </w:tabs>
        <w:suppressAutoHyphens w:val="0"/>
        <w:spacing w:line="276" w:lineRule="auto"/>
        <w:jc w:val="center"/>
        <w:rPr>
          <w:rFonts w:cs="Times New Roman"/>
          <w:b/>
          <w:color w:val="auto"/>
          <w:lang w:eastAsia="lv-LV"/>
        </w:rPr>
      </w:pPr>
      <w:bookmarkStart w:id="30" w:name="_Toc43711330"/>
      <w:bookmarkStart w:id="31" w:name="_Toc43711773"/>
      <w:bookmarkStart w:id="32" w:name="_Toc68102130"/>
      <w:bookmarkStart w:id="33" w:name="_Ref382749424"/>
      <w:bookmarkEnd w:id="26"/>
      <w:bookmarkEnd w:id="27"/>
      <w:bookmarkEnd w:id="28"/>
      <w:r w:rsidRPr="00F259AD">
        <w:rPr>
          <w:rFonts w:cs="Times New Roman"/>
          <w:b/>
          <w:color w:val="auto"/>
          <w:lang w:eastAsia="lv-LV"/>
        </w:rPr>
        <w:t>Pretendenta kvalifikācijas prasības</w:t>
      </w:r>
    </w:p>
    <w:p w14:paraId="247FB39B" w14:textId="6FA01C1D" w:rsidR="00F64C49" w:rsidRPr="00F259AD" w:rsidRDefault="00F64C49" w:rsidP="00F259AD">
      <w:pPr>
        <w:pStyle w:val="ListParagraph"/>
        <w:widowControl/>
        <w:numPr>
          <w:ilvl w:val="1"/>
          <w:numId w:val="11"/>
        </w:numPr>
        <w:tabs>
          <w:tab w:val="left" w:pos="142"/>
          <w:tab w:val="left" w:pos="284"/>
          <w:tab w:val="left" w:pos="567"/>
        </w:tabs>
        <w:suppressAutoHyphens w:val="0"/>
        <w:spacing w:line="276" w:lineRule="auto"/>
        <w:ind w:left="567" w:hanging="567"/>
        <w:jc w:val="both"/>
        <w:rPr>
          <w:rFonts w:cs="Times New Roman"/>
          <w:color w:val="auto"/>
          <w:lang w:eastAsia="lv-LV"/>
        </w:rPr>
      </w:pPr>
      <w:r w:rsidRPr="00F259AD">
        <w:rPr>
          <w:rFonts w:cs="Times New Roman"/>
          <w:color w:val="auto"/>
          <w:lang w:val="lv-LV" w:eastAsia="lv-LV"/>
        </w:rPr>
        <w:t>Lai pierādītu atbilstību Pretendenta kvalifikācijas prasībām, Pretendents drīkst balstīties uz citu personu iespējām, neatkar</w:t>
      </w:r>
      <w:r w:rsidRPr="00F259AD">
        <w:rPr>
          <w:rFonts w:cs="Times New Roman"/>
          <w:color w:val="auto"/>
          <w:lang w:eastAsia="lv-LV"/>
        </w:rPr>
        <w:t>īgi no savstarpējo attiecību tiesiskā rakstura:</w:t>
      </w:r>
    </w:p>
    <w:p w14:paraId="521A1993" w14:textId="1017464C" w:rsidR="00F64C49" w:rsidRPr="00F259AD" w:rsidRDefault="00B65A1F" w:rsidP="00F259AD">
      <w:pPr>
        <w:pStyle w:val="ListParagraph"/>
        <w:widowControl/>
        <w:numPr>
          <w:ilvl w:val="2"/>
          <w:numId w:val="11"/>
        </w:numPr>
        <w:tabs>
          <w:tab w:val="left" w:pos="426"/>
        </w:tabs>
        <w:suppressAutoHyphens w:val="0"/>
        <w:spacing w:line="276" w:lineRule="auto"/>
        <w:ind w:left="567" w:hanging="567"/>
        <w:jc w:val="both"/>
        <w:rPr>
          <w:rFonts w:cs="Times New Roman"/>
          <w:color w:val="auto"/>
          <w:lang w:eastAsia="lv-LV"/>
        </w:rPr>
      </w:pPr>
      <w:r w:rsidRPr="00F259AD">
        <w:rPr>
          <w:rFonts w:cs="Times New Roman"/>
          <w:color w:val="auto"/>
          <w:lang w:eastAsia="lv-LV"/>
        </w:rPr>
        <w:t>šādā gadījumā Pretendents p</w:t>
      </w:r>
      <w:r w:rsidR="00030F12" w:rsidRPr="00F259AD">
        <w:rPr>
          <w:rFonts w:cs="Times New Roman"/>
          <w:color w:val="auto"/>
          <w:lang w:eastAsia="lv-LV"/>
        </w:rPr>
        <w:t>ieteikumā dalībai iepirkumā</w:t>
      </w:r>
      <w:r w:rsidR="00F64C49" w:rsidRPr="00F259AD">
        <w:rPr>
          <w:rFonts w:cs="Times New Roman"/>
          <w:color w:val="auto"/>
          <w:lang w:eastAsia="lv-LV"/>
        </w:rPr>
        <w:t xml:space="preserve"> (Nolikuma 1. </w:t>
      </w:r>
      <w:r w:rsidR="00E72E73" w:rsidRPr="00F259AD">
        <w:rPr>
          <w:rFonts w:cs="Times New Roman"/>
          <w:color w:val="auto"/>
          <w:lang w:eastAsia="lv-LV"/>
        </w:rPr>
        <w:t>p</w:t>
      </w:r>
      <w:r w:rsidR="00F64C49" w:rsidRPr="00F259AD">
        <w:rPr>
          <w:rFonts w:cs="Times New Roman"/>
          <w:color w:val="auto"/>
          <w:lang w:eastAsia="lv-LV"/>
        </w:rPr>
        <w:t>ielikums) norāda visas personas, uz kuru iespējām savas kvalifikācijas pierādīšanai tas balstās, un pierāda Pasūtītājam, ka viņa rīcībā būs nepieciešamie resursi, iesniedzot, piemēram, šo personu apliecinājumu vai vienošanos ar Pretendentu par sadarbību un/vai resursu nodošanu Pretendenta rīcībā konkrētā līguma izpildei. Apliecinājumus un vienošanās par sadarbību un/vai resursu nodošanu Pretendents var aizstāt ar jebkuriem cita veida dokumentiem, ar kuriem Pretendents spēj pierādīt, ka nepieciešamie resursi Pretendentam būs pieejami un tiks izmantoti līguma izpildes laikā, atkarībā no nodoto resursu veida. Iesniegtajiem dokumentiem (tai skaitā, apliecinājumiem vai vienošanās) jābūt pietiekamiem, lai pierādītu Pasūtītājam Pretendenta spēju izpildīt iepirkuma līgumu, kā arī to, ka līguma izpildes laikā Pretendents faktiski izmantos tā uzņēmēja resursus, uz kura iespējām tas balstās savas kvalifikācijas pierādīšanai;</w:t>
      </w:r>
    </w:p>
    <w:p w14:paraId="4E53F531" w14:textId="77777777" w:rsidR="00F64C49" w:rsidRPr="00F259AD" w:rsidRDefault="00F64C49" w:rsidP="00F259AD">
      <w:pPr>
        <w:pStyle w:val="ListParagraph"/>
        <w:widowControl/>
        <w:numPr>
          <w:ilvl w:val="2"/>
          <w:numId w:val="11"/>
        </w:numPr>
        <w:tabs>
          <w:tab w:val="left" w:pos="426"/>
        </w:tabs>
        <w:suppressAutoHyphens w:val="0"/>
        <w:spacing w:line="276" w:lineRule="auto"/>
        <w:ind w:left="567" w:hanging="567"/>
        <w:jc w:val="both"/>
        <w:rPr>
          <w:rFonts w:cs="Times New Roman"/>
          <w:color w:val="auto"/>
          <w:lang w:eastAsia="lv-LV"/>
        </w:rPr>
      </w:pPr>
      <w:r w:rsidRPr="00F259AD">
        <w:rPr>
          <w:rFonts w:cs="Times New Roman"/>
          <w:color w:val="auto"/>
          <w:lang w:eastAsia="lv-LV"/>
        </w:rPr>
        <w:t xml:space="preserve">Pretendents var balstīties uz citu personu iespējām tikai tad, ja šīs personas veiks iepirkuma līgumā norādīto saistību izpildi. </w:t>
      </w:r>
    </w:p>
    <w:p w14:paraId="290F50DE" w14:textId="77777777" w:rsidR="00FC7847" w:rsidRPr="00F259AD" w:rsidRDefault="00FC7847" w:rsidP="00F259AD">
      <w:pPr>
        <w:pStyle w:val="ListParagraph"/>
        <w:widowControl/>
        <w:numPr>
          <w:ilvl w:val="1"/>
          <w:numId w:val="11"/>
        </w:numPr>
        <w:tabs>
          <w:tab w:val="left" w:pos="709"/>
        </w:tabs>
        <w:suppressAutoHyphens w:val="0"/>
        <w:spacing w:line="276" w:lineRule="auto"/>
        <w:ind w:left="567" w:hanging="567"/>
        <w:jc w:val="both"/>
        <w:rPr>
          <w:rFonts w:cs="Times New Roman"/>
          <w:color w:val="auto"/>
        </w:rPr>
      </w:pPr>
      <w:r w:rsidRPr="00F259AD">
        <w:rPr>
          <w:rFonts w:cs="Times New Roman"/>
          <w:color w:val="auto"/>
        </w:rPr>
        <w:lastRenderedPageBreak/>
        <w:t>Pretendents, atbilstoši normatīvo aktu prasībām, ir reģistrēts Komercreģistrā vai līdzvērtīgā reģistrā ārvalstīs;</w:t>
      </w:r>
    </w:p>
    <w:p w14:paraId="7DDE2E95" w14:textId="798F45BC" w:rsidR="00564CF0" w:rsidRPr="00F259AD" w:rsidRDefault="00564CF0" w:rsidP="00F259AD">
      <w:pPr>
        <w:pStyle w:val="ListParagraph"/>
        <w:widowControl/>
        <w:numPr>
          <w:ilvl w:val="1"/>
          <w:numId w:val="11"/>
        </w:numPr>
        <w:tabs>
          <w:tab w:val="left" w:pos="709"/>
        </w:tabs>
        <w:suppressAutoHyphens w:val="0"/>
        <w:spacing w:line="276" w:lineRule="auto"/>
        <w:ind w:left="567" w:hanging="567"/>
        <w:jc w:val="both"/>
        <w:rPr>
          <w:rFonts w:cs="Times New Roman"/>
          <w:color w:val="auto"/>
        </w:rPr>
      </w:pPr>
      <w:r w:rsidRPr="00F259AD">
        <w:rPr>
          <w:rFonts w:cs="Times New Roman"/>
          <w:color w:val="auto"/>
        </w:rPr>
        <w:t>Pretendent</w:t>
      </w:r>
      <w:r w:rsidR="0071036C" w:rsidRPr="00F259AD">
        <w:rPr>
          <w:rFonts w:cs="Times New Roman"/>
          <w:color w:val="auto"/>
        </w:rPr>
        <w:t>s pēdējo trīs gadu laikā (2017</w:t>
      </w:r>
      <w:r w:rsidR="00714ED9" w:rsidRPr="00F259AD">
        <w:rPr>
          <w:rFonts w:cs="Times New Roman"/>
          <w:color w:val="auto"/>
        </w:rPr>
        <w:t>.,</w:t>
      </w:r>
      <w:r w:rsidRPr="00F259AD">
        <w:rPr>
          <w:rFonts w:cs="Times New Roman"/>
          <w:color w:val="auto"/>
        </w:rPr>
        <w:t xml:space="preserve"> 20</w:t>
      </w:r>
      <w:r w:rsidR="0071036C" w:rsidRPr="00F259AD">
        <w:rPr>
          <w:rFonts w:cs="Times New Roman"/>
          <w:color w:val="auto"/>
        </w:rPr>
        <w:t>18., 2019</w:t>
      </w:r>
      <w:r w:rsidR="00714ED9" w:rsidRPr="00F259AD">
        <w:rPr>
          <w:rFonts w:cs="Times New Roman"/>
          <w:color w:val="auto"/>
        </w:rPr>
        <w:t>.)</w:t>
      </w:r>
      <w:r w:rsidR="007703BF" w:rsidRPr="00F259AD">
        <w:rPr>
          <w:rFonts w:cs="Times New Roman"/>
          <w:color w:val="auto"/>
        </w:rPr>
        <w:t xml:space="preserve"> un līdz piedāvājuma iesniegšanas dienai </w:t>
      </w:r>
      <w:r w:rsidR="00714ED9" w:rsidRPr="00F259AD">
        <w:rPr>
          <w:rFonts w:cs="Times New Roman"/>
          <w:color w:val="auto"/>
        </w:rPr>
        <w:t>ne mazāk kā vienā</w:t>
      </w:r>
      <w:r w:rsidRPr="00F259AD">
        <w:rPr>
          <w:rFonts w:cs="Times New Roman"/>
          <w:color w:val="auto"/>
        </w:rPr>
        <w:t xml:space="preserve">  </w:t>
      </w:r>
      <w:r w:rsidR="00714ED9" w:rsidRPr="00F259AD">
        <w:rPr>
          <w:rFonts w:cs="Times New Roman"/>
          <w:color w:val="auto"/>
        </w:rPr>
        <w:t>uzņēmumā</w:t>
      </w:r>
      <w:r w:rsidRPr="00F259AD">
        <w:rPr>
          <w:rFonts w:cs="Times New Roman"/>
          <w:color w:val="auto"/>
        </w:rPr>
        <w:t xml:space="preserve"> vai pašvaldības struktūrā, kura </w:t>
      </w:r>
      <w:r w:rsidR="009E568A" w:rsidRPr="00F259AD">
        <w:rPr>
          <w:rFonts w:cs="Times New Roman"/>
          <w:color w:val="auto"/>
        </w:rPr>
        <w:t>veic ūdenssaimniecības pakalpojumu komercuzskaiti</w:t>
      </w:r>
      <w:r w:rsidRPr="00F259AD">
        <w:rPr>
          <w:rFonts w:cs="Times New Roman"/>
          <w:color w:val="auto"/>
        </w:rPr>
        <w:t xml:space="preserve">, vai līdzvērtīgā uzņēmumā, institūcijā ārvalstīs ir: </w:t>
      </w:r>
    </w:p>
    <w:p w14:paraId="4FADF6A0" w14:textId="5626D2C8" w:rsidR="00564CF0" w:rsidRPr="00F259AD" w:rsidRDefault="00B36A4F" w:rsidP="00F259AD">
      <w:pPr>
        <w:pStyle w:val="ListParagraph"/>
        <w:widowControl/>
        <w:tabs>
          <w:tab w:val="left" w:pos="709"/>
        </w:tabs>
        <w:suppressAutoHyphens w:val="0"/>
        <w:spacing w:line="276" w:lineRule="auto"/>
        <w:ind w:left="567" w:hanging="567"/>
        <w:jc w:val="both"/>
        <w:rPr>
          <w:rFonts w:cs="Times New Roman"/>
          <w:color w:val="auto"/>
        </w:rPr>
      </w:pPr>
      <w:r w:rsidRPr="00F259AD">
        <w:rPr>
          <w:rFonts w:cs="Times New Roman"/>
          <w:color w:val="auto"/>
        </w:rPr>
        <w:t>11</w:t>
      </w:r>
      <w:r w:rsidR="00714ED9" w:rsidRPr="00F259AD">
        <w:rPr>
          <w:rFonts w:cs="Times New Roman"/>
          <w:color w:val="auto"/>
        </w:rPr>
        <w:t xml:space="preserve">.3.1. </w:t>
      </w:r>
      <w:r w:rsidR="00564CF0" w:rsidRPr="00F259AD">
        <w:rPr>
          <w:rFonts w:cs="Times New Roman"/>
          <w:color w:val="auto"/>
        </w:rPr>
        <w:t xml:space="preserve">piegādājis vismaz </w:t>
      </w:r>
      <w:r w:rsidR="0071036C" w:rsidRPr="00F259AD">
        <w:rPr>
          <w:rFonts w:cs="Times New Roman"/>
          <w:color w:val="auto"/>
        </w:rPr>
        <w:t>3</w:t>
      </w:r>
      <w:r w:rsidR="007703BF" w:rsidRPr="00F259AD">
        <w:rPr>
          <w:rFonts w:cs="Times New Roman"/>
          <w:color w:val="auto"/>
        </w:rPr>
        <w:t>00</w:t>
      </w:r>
      <w:r w:rsidR="00564CF0" w:rsidRPr="00F259AD">
        <w:rPr>
          <w:rFonts w:cs="Times New Roman"/>
          <w:color w:val="auto"/>
        </w:rPr>
        <w:t xml:space="preserve"> (</w:t>
      </w:r>
      <w:r w:rsidR="0071036C" w:rsidRPr="00F259AD">
        <w:rPr>
          <w:rFonts w:cs="Times New Roman"/>
          <w:color w:val="auto"/>
        </w:rPr>
        <w:t>trīs simti</w:t>
      </w:r>
      <w:r w:rsidR="00564CF0" w:rsidRPr="00F259AD">
        <w:rPr>
          <w:rFonts w:cs="Times New Roman"/>
          <w:color w:val="auto"/>
        </w:rPr>
        <w:t>) ūdens patēriņa skaitītājus</w:t>
      </w:r>
      <w:r w:rsidR="0071036C" w:rsidRPr="00F259AD">
        <w:rPr>
          <w:rFonts w:cs="Times New Roman"/>
          <w:color w:val="auto"/>
        </w:rPr>
        <w:t xml:space="preserve"> (meh</w:t>
      </w:r>
      <w:r w:rsidR="00030F12" w:rsidRPr="00F259AD">
        <w:rPr>
          <w:rFonts w:cs="Times New Roman"/>
          <w:color w:val="auto"/>
        </w:rPr>
        <w:t>āniskos)</w:t>
      </w:r>
      <w:r w:rsidR="00564CF0" w:rsidRPr="00F259AD">
        <w:rPr>
          <w:rFonts w:cs="Times New Roman"/>
          <w:color w:val="auto"/>
        </w:rPr>
        <w:t>, kas aprīkoti ar bezvadu savienojuma datu nolasīšanas radiomoduli</w:t>
      </w:r>
      <w:r w:rsidR="0071036C" w:rsidRPr="00F259AD">
        <w:rPr>
          <w:rFonts w:cs="Times New Roman"/>
          <w:color w:val="auto"/>
        </w:rPr>
        <w:t xml:space="preserve"> un piegādājis vismaz 50 (piecdesmit) ūdens patēriņa skaitītājus (ultraska</w:t>
      </w:r>
      <w:r w:rsidR="00030F12" w:rsidRPr="00F259AD">
        <w:rPr>
          <w:rFonts w:cs="Times New Roman"/>
          <w:color w:val="auto"/>
        </w:rPr>
        <w:t>ņas)</w:t>
      </w:r>
      <w:r w:rsidR="00564CF0" w:rsidRPr="00F259AD">
        <w:rPr>
          <w:rFonts w:cs="Times New Roman"/>
          <w:color w:val="auto"/>
        </w:rPr>
        <w:t>, kas dod iespēju attālināti nolasīt datus;</w:t>
      </w:r>
    </w:p>
    <w:p w14:paraId="61004FDB" w14:textId="7B3AB952" w:rsidR="00A64E64" w:rsidRPr="00F259AD" w:rsidRDefault="00B36A4F" w:rsidP="00F259AD">
      <w:pPr>
        <w:pStyle w:val="ListParagraph"/>
        <w:widowControl/>
        <w:tabs>
          <w:tab w:val="left" w:pos="709"/>
        </w:tabs>
        <w:suppressAutoHyphens w:val="0"/>
        <w:spacing w:line="276" w:lineRule="auto"/>
        <w:ind w:left="567" w:hanging="567"/>
        <w:jc w:val="both"/>
        <w:rPr>
          <w:rFonts w:cs="Times New Roman"/>
          <w:color w:val="auto"/>
        </w:rPr>
      </w:pPr>
      <w:r w:rsidRPr="00F259AD">
        <w:rPr>
          <w:rFonts w:cs="Times New Roman"/>
          <w:color w:val="auto"/>
        </w:rPr>
        <w:t>11</w:t>
      </w:r>
      <w:r w:rsidR="00714ED9" w:rsidRPr="00F259AD">
        <w:rPr>
          <w:rFonts w:cs="Times New Roman"/>
          <w:color w:val="auto"/>
        </w:rPr>
        <w:t xml:space="preserve">.3.2. </w:t>
      </w:r>
      <w:r w:rsidR="00564CF0" w:rsidRPr="00F259AD">
        <w:rPr>
          <w:rFonts w:cs="Times New Roman"/>
          <w:color w:val="auto"/>
        </w:rPr>
        <w:t>uzstādījis datu apstrādes program</w:t>
      </w:r>
      <w:r w:rsidR="00714ED9" w:rsidRPr="00F259AD">
        <w:rPr>
          <w:rFonts w:cs="Times New Roman"/>
          <w:color w:val="auto"/>
        </w:rPr>
        <w:t xml:space="preserve">mu, kura apstrādā nolikuma </w:t>
      </w:r>
      <w:r w:rsidR="00871495" w:rsidRPr="00F259AD">
        <w:rPr>
          <w:rFonts w:cs="Times New Roman"/>
          <w:color w:val="auto"/>
        </w:rPr>
        <w:t>11</w:t>
      </w:r>
      <w:r w:rsidR="00714ED9" w:rsidRPr="00F259AD">
        <w:rPr>
          <w:rFonts w:cs="Times New Roman"/>
          <w:color w:val="auto"/>
        </w:rPr>
        <w:t>.3</w:t>
      </w:r>
      <w:r w:rsidR="00564CF0" w:rsidRPr="00F259AD">
        <w:rPr>
          <w:rFonts w:cs="Times New Roman"/>
          <w:color w:val="auto"/>
        </w:rPr>
        <w:t>.</w:t>
      </w:r>
      <w:r w:rsidR="00714ED9" w:rsidRPr="00F259AD">
        <w:rPr>
          <w:rFonts w:cs="Times New Roman"/>
          <w:color w:val="auto"/>
        </w:rPr>
        <w:t>1.</w:t>
      </w:r>
      <w:r w:rsidR="00564CF0" w:rsidRPr="00F259AD">
        <w:rPr>
          <w:rFonts w:cs="Times New Roman"/>
          <w:color w:val="auto"/>
        </w:rPr>
        <w:t xml:space="preserve"> apakšpunktā attālināti nolasītos datus.</w:t>
      </w:r>
    </w:p>
    <w:p w14:paraId="3783FED2" w14:textId="77777777" w:rsidR="00F64C49" w:rsidRPr="00F259AD" w:rsidRDefault="00F64C49" w:rsidP="00F259AD">
      <w:pPr>
        <w:pStyle w:val="ListParagraph"/>
        <w:widowControl/>
        <w:numPr>
          <w:ilvl w:val="0"/>
          <w:numId w:val="11"/>
        </w:numPr>
        <w:tabs>
          <w:tab w:val="left" w:pos="426"/>
        </w:tabs>
        <w:suppressAutoHyphens w:val="0"/>
        <w:spacing w:line="276" w:lineRule="auto"/>
        <w:jc w:val="center"/>
        <w:rPr>
          <w:rFonts w:cs="Times New Roman"/>
          <w:b/>
          <w:color w:val="auto"/>
          <w:lang w:eastAsia="lv-LV"/>
        </w:rPr>
      </w:pPr>
      <w:r w:rsidRPr="00F259AD">
        <w:rPr>
          <w:rFonts w:cs="Times New Roman"/>
          <w:b/>
          <w:color w:val="auto"/>
          <w:lang w:eastAsia="lv-LV"/>
        </w:rPr>
        <w:t>Iesniedzamie dokumenti</w:t>
      </w:r>
    </w:p>
    <w:p w14:paraId="5DD380C0" w14:textId="1F78432E" w:rsidR="00F64C49" w:rsidRPr="00F259AD" w:rsidRDefault="00F64C49" w:rsidP="00F259AD">
      <w:pPr>
        <w:pStyle w:val="ListParagraph"/>
        <w:widowControl/>
        <w:numPr>
          <w:ilvl w:val="1"/>
          <w:numId w:val="11"/>
        </w:numPr>
        <w:tabs>
          <w:tab w:val="left" w:pos="567"/>
        </w:tabs>
        <w:suppressAutoHyphens w:val="0"/>
        <w:spacing w:line="276" w:lineRule="auto"/>
        <w:ind w:left="567" w:hanging="567"/>
        <w:jc w:val="both"/>
        <w:rPr>
          <w:rFonts w:cs="Times New Roman"/>
          <w:color w:val="auto"/>
          <w:lang w:eastAsia="lv-LV"/>
        </w:rPr>
      </w:pPr>
      <w:r w:rsidRPr="00F259AD">
        <w:rPr>
          <w:rFonts w:cs="Times New Roman"/>
          <w:color w:val="auto"/>
          <w:lang w:eastAsia="lv-LV"/>
        </w:rPr>
        <w:t>Pie</w:t>
      </w:r>
      <w:r w:rsidR="00B7720B" w:rsidRPr="00F259AD">
        <w:rPr>
          <w:rFonts w:cs="Times New Roman"/>
          <w:color w:val="auto"/>
          <w:lang w:eastAsia="lv-LV"/>
        </w:rPr>
        <w:t xml:space="preserve">teikums dalībai </w:t>
      </w:r>
      <w:r w:rsidR="0071036C" w:rsidRPr="00F259AD">
        <w:rPr>
          <w:rFonts w:cs="Times New Roman"/>
          <w:color w:val="auto"/>
          <w:lang w:eastAsia="lv-LV"/>
        </w:rPr>
        <w:t xml:space="preserve">iepirkumā </w:t>
      </w:r>
      <w:r w:rsidR="00B7720B" w:rsidRPr="00F259AD">
        <w:rPr>
          <w:rFonts w:cs="Times New Roman"/>
          <w:color w:val="auto"/>
          <w:lang w:eastAsia="lv-LV"/>
        </w:rPr>
        <w:t>(</w:t>
      </w:r>
      <w:r w:rsidR="00B65A1F" w:rsidRPr="00F259AD">
        <w:rPr>
          <w:rFonts w:cs="Times New Roman"/>
          <w:color w:val="auto"/>
          <w:lang w:eastAsia="lv-LV"/>
        </w:rPr>
        <w:t xml:space="preserve">1. </w:t>
      </w:r>
      <w:r w:rsidR="008612EB">
        <w:rPr>
          <w:rFonts w:cs="Times New Roman"/>
          <w:color w:val="auto"/>
          <w:lang w:eastAsia="lv-LV"/>
        </w:rPr>
        <w:t>p</w:t>
      </w:r>
      <w:r w:rsidR="00B65A1F" w:rsidRPr="00F259AD">
        <w:rPr>
          <w:rFonts w:cs="Times New Roman"/>
          <w:color w:val="auto"/>
          <w:lang w:eastAsia="lv-LV"/>
        </w:rPr>
        <w:t>ielikums).</w:t>
      </w:r>
    </w:p>
    <w:p w14:paraId="15FF2403" w14:textId="713FF183" w:rsidR="00F64C49" w:rsidRPr="00F259AD" w:rsidRDefault="00B65A1F" w:rsidP="00F259AD">
      <w:pPr>
        <w:widowControl/>
        <w:numPr>
          <w:ilvl w:val="1"/>
          <w:numId w:val="11"/>
        </w:numPr>
        <w:tabs>
          <w:tab w:val="left" w:pos="567"/>
        </w:tabs>
        <w:suppressAutoHyphens w:val="0"/>
        <w:spacing w:line="276" w:lineRule="auto"/>
        <w:ind w:left="567" w:hanging="567"/>
        <w:rPr>
          <w:rFonts w:eastAsia="Calibri" w:cs="Times New Roman"/>
          <w:color w:val="auto"/>
        </w:rPr>
      </w:pPr>
      <w:r w:rsidRPr="00F259AD">
        <w:rPr>
          <w:rFonts w:eastAsia="Calibri" w:cs="Times New Roman"/>
          <w:color w:val="auto"/>
        </w:rPr>
        <w:t>Vienošanās atbilstoši nolikuma 3.1</w:t>
      </w:r>
      <w:r w:rsidR="00F64C49" w:rsidRPr="00F259AD">
        <w:rPr>
          <w:rFonts w:eastAsia="Calibri" w:cs="Times New Roman"/>
          <w:color w:val="auto"/>
        </w:rPr>
        <w:t xml:space="preserve">. </w:t>
      </w:r>
      <w:r w:rsidR="00E72E73" w:rsidRPr="00F259AD">
        <w:rPr>
          <w:rFonts w:eastAsia="Calibri" w:cs="Times New Roman"/>
          <w:color w:val="auto"/>
        </w:rPr>
        <w:t>punk</w:t>
      </w:r>
      <w:r w:rsidR="00F80347" w:rsidRPr="00F259AD">
        <w:rPr>
          <w:rFonts w:eastAsia="Calibri" w:cs="Times New Roman"/>
          <w:color w:val="auto"/>
        </w:rPr>
        <w:t>t</w:t>
      </w:r>
      <w:r w:rsidR="003A3642" w:rsidRPr="00F259AD">
        <w:rPr>
          <w:rFonts w:eastAsia="Calibri" w:cs="Times New Roman"/>
          <w:color w:val="auto"/>
        </w:rPr>
        <w:t>a</w:t>
      </w:r>
      <w:r w:rsidR="00F64C49" w:rsidRPr="00F259AD">
        <w:rPr>
          <w:rFonts w:eastAsia="Calibri" w:cs="Times New Roman"/>
          <w:color w:val="auto"/>
        </w:rPr>
        <w:t xml:space="preserve"> prasībai (ja attiecināms uz Pretendentu).</w:t>
      </w:r>
    </w:p>
    <w:p w14:paraId="78154DE5" w14:textId="59464C56" w:rsidR="00F64C49" w:rsidRPr="00F259AD" w:rsidRDefault="00F64C49" w:rsidP="00F259AD">
      <w:pPr>
        <w:pStyle w:val="ListParagraph"/>
        <w:widowControl/>
        <w:numPr>
          <w:ilvl w:val="1"/>
          <w:numId w:val="11"/>
        </w:numPr>
        <w:tabs>
          <w:tab w:val="left" w:pos="567"/>
        </w:tabs>
        <w:suppressAutoHyphens w:val="0"/>
        <w:spacing w:line="276" w:lineRule="auto"/>
        <w:ind w:left="567" w:hanging="567"/>
        <w:jc w:val="both"/>
        <w:rPr>
          <w:rFonts w:cs="Times New Roman"/>
          <w:color w:val="auto"/>
          <w:lang w:eastAsia="lv-LV"/>
        </w:rPr>
      </w:pPr>
      <w:r w:rsidRPr="00F259AD">
        <w:rPr>
          <w:rFonts w:cs="Times New Roman"/>
          <w:color w:val="auto"/>
        </w:rPr>
        <w:t xml:space="preserve">Dokuments, kas apliecina piedāvājuma dokumentus parakstījušās, kā arī kopijas, tulkojumus un piedāvājuma daļu caurauklojumus apliecinājušās personas tiesības pārstāvēt Pretendentu </w:t>
      </w:r>
      <w:r w:rsidR="008612EB">
        <w:rPr>
          <w:rFonts w:cs="Times New Roman"/>
          <w:color w:val="auto"/>
        </w:rPr>
        <w:t xml:space="preserve">iepirkuma </w:t>
      </w:r>
      <w:r w:rsidRPr="00F259AD">
        <w:rPr>
          <w:rFonts w:cs="Times New Roman"/>
          <w:color w:val="auto"/>
        </w:rPr>
        <w:t>ietvaros. Ja dokumentus, kas attiecas tikai uz atsevišķu personālsabiedrības biedru vai personu apvienības dalībnieku paraksta, kā arī kopijas un tulkojumus apliecina attiecīgā personālsabiedrības biedra vai personu apvienības dalībnieka pilnvarota persona, jāiesniedz dokuments vai dokumenti, kas apliecina šīs personas tiesības pārstāvēt attiecīgo personālsabiedrības biedru vai personu apvienības dalībnieku iepirkuma procedūras ietvaros. Juridiskas personas pilnvarai pievieno dokumentu, kas apliecina pilnvaru parakstījušās paraksttiesīgās amatpersonas tiesības pārstāvēt attiecīgo juridisko personu.</w:t>
      </w:r>
    </w:p>
    <w:p w14:paraId="645A3CFB" w14:textId="4DD2B789" w:rsidR="00F64C49" w:rsidRPr="00F259AD" w:rsidRDefault="00F64C49" w:rsidP="00F259AD">
      <w:pPr>
        <w:widowControl/>
        <w:numPr>
          <w:ilvl w:val="1"/>
          <w:numId w:val="11"/>
        </w:numPr>
        <w:suppressAutoHyphens w:val="0"/>
        <w:spacing w:line="276" w:lineRule="auto"/>
        <w:ind w:left="567" w:hanging="567"/>
        <w:jc w:val="both"/>
        <w:rPr>
          <w:rFonts w:eastAsia="Calibri" w:cs="Times New Roman"/>
          <w:color w:val="auto"/>
        </w:rPr>
      </w:pPr>
      <w:r w:rsidRPr="00F259AD">
        <w:rPr>
          <w:rFonts w:cs="Times New Roman"/>
          <w:color w:val="auto"/>
        </w:rPr>
        <w:t>Apliecinājumu vai vienošanos par sadarbību un/vai resursu nodošanu vai jebkuru citu</w:t>
      </w:r>
      <w:r w:rsidR="00030F12" w:rsidRPr="00F259AD">
        <w:rPr>
          <w:rFonts w:cs="Times New Roman"/>
          <w:color w:val="auto"/>
        </w:rPr>
        <w:t xml:space="preserve"> dokumentu atbilstoši nolikuma 11</w:t>
      </w:r>
      <w:r w:rsidRPr="00F259AD">
        <w:rPr>
          <w:rFonts w:cs="Times New Roman"/>
          <w:color w:val="auto"/>
        </w:rPr>
        <w:t xml:space="preserve">.1. </w:t>
      </w:r>
      <w:r w:rsidR="00F80347" w:rsidRPr="00F259AD">
        <w:rPr>
          <w:rFonts w:cs="Times New Roman"/>
          <w:color w:val="auto"/>
        </w:rPr>
        <w:t>punk</w:t>
      </w:r>
      <w:r w:rsidR="00E72E73" w:rsidRPr="00F259AD">
        <w:rPr>
          <w:rFonts w:cs="Times New Roman"/>
          <w:color w:val="auto"/>
        </w:rPr>
        <w:t xml:space="preserve">ta </w:t>
      </w:r>
      <w:r w:rsidRPr="00F259AD">
        <w:rPr>
          <w:rFonts w:cs="Times New Roman"/>
          <w:color w:val="auto"/>
        </w:rPr>
        <w:t xml:space="preserve">prasībai, ja Pretendents kvalifikācijas apliecināšanai balstās uz citām personām (ja </w:t>
      </w:r>
      <w:r w:rsidRPr="00F259AD">
        <w:rPr>
          <w:rFonts w:eastAsia="Calibri" w:cs="Times New Roman"/>
          <w:color w:val="auto"/>
        </w:rPr>
        <w:t>attiecināms uz Pretendentu).</w:t>
      </w:r>
    </w:p>
    <w:p w14:paraId="74E24D82" w14:textId="78F10D65" w:rsidR="00F64C49" w:rsidRPr="00F259AD" w:rsidRDefault="00F64C49" w:rsidP="00F259AD">
      <w:pPr>
        <w:widowControl/>
        <w:numPr>
          <w:ilvl w:val="1"/>
          <w:numId w:val="11"/>
        </w:numPr>
        <w:suppressAutoHyphens w:val="0"/>
        <w:spacing w:line="276" w:lineRule="auto"/>
        <w:ind w:left="567" w:hanging="567"/>
        <w:jc w:val="both"/>
        <w:rPr>
          <w:rStyle w:val="Hyperlink"/>
          <w:rFonts w:eastAsia="Calibri" w:cs="Times New Roman"/>
          <w:color w:val="auto"/>
          <w:u w:val="none"/>
        </w:rPr>
      </w:pPr>
      <w:r w:rsidRPr="00F259AD">
        <w:rPr>
          <w:rFonts w:eastAsia="Calibri" w:cs="Times New Roman"/>
          <w:color w:val="auto"/>
        </w:rPr>
        <w:t>Ārvalstīs reģistrēts pretendents iesniedz komercreģistra vai līdzvērtīgas komercdarbību regulējošas iestādes ārvalstīs izdotas reģistrācijas apliecības vai izziņa</w:t>
      </w:r>
      <w:r w:rsidR="00B65A1F" w:rsidRPr="00F259AD">
        <w:rPr>
          <w:rFonts w:eastAsia="Calibri" w:cs="Times New Roman"/>
          <w:color w:val="auto"/>
        </w:rPr>
        <w:t>s kopiju. Latvijā reģistrētiem P</w:t>
      </w:r>
      <w:r w:rsidRPr="00F259AD">
        <w:rPr>
          <w:rFonts w:eastAsia="Calibri" w:cs="Times New Roman"/>
          <w:color w:val="auto"/>
        </w:rPr>
        <w:t xml:space="preserve">retendentiem nav jāiesniedz dokumenta kopija, kura pierāda reģistrāciju Uzņēmumu </w:t>
      </w:r>
      <w:r w:rsidR="00B65A1F" w:rsidRPr="00F259AD">
        <w:rPr>
          <w:rFonts w:eastAsia="Calibri" w:cs="Times New Roman"/>
          <w:color w:val="auto"/>
        </w:rPr>
        <w:t>reģistrā, jo komisija pārbauda P</w:t>
      </w:r>
      <w:r w:rsidRPr="00F259AD">
        <w:rPr>
          <w:rFonts w:eastAsia="Calibri" w:cs="Times New Roman"/>
          <w:color w:val="auto"/>
        </w:rPr>
        <w:t xml:space="preserve">retendenta reģistrācijas faktu Uzņēmumu reģistra tīmekļvietnē </w:t>
      </w:r>
      <w:hyperlink r:id="rId16" w:history="1">
        <w:r w:rsidRPr="00F259AD">
          <w:rPr>
            <w:rStyle w:val="Hyperlink"/>
            <w:rFonts w:eastAsia="Calibri" w:cs="Times New Roman"/>
            <w:color w:val="auto"/>
          </w:rPr>
          <w:t>www.ur.gov.lv</w:t>
        </w:r>
      </w:hyperlink>
    </w:p>
    <w:p w14:paraId="21C66EE4" w14:textId="79719907" w:rsidR="00564CF0" w:rsidRPr="00F259AD" w:rsidRDefault="00564CF0" w:rsidP="00F259AD">
      <w:pPr>
        <w:widowControl/>
        <w:numPr>
          <w:ilvl w:val="1"/>
          <w:numId w:val="11"/>
        </w:numPr>
        <w:suppressAutoHyphens w:val="0"/>
        <w:spacing w:line="276" w:lineRule="auto"/>
        <w:ind w:left="567" w:hanging="567"/>
        <w:jc w:val="both"/>
        <w:rPr>
          <w:rFonts w:eastAsia="Calibri" w:cs="Times New Roman"/>
          <w:color w:val="auto"/>
        </w:rPr>
      </w:pPr>
      <w:proofErr w:type="gramStart"/>
      <w:r w:rsidRPr="00F259AD">
        <w:rPr>
          <w:rFonts w:eastAsia="Calibri" w:cs="Times New Roman"/>
          <w:color w:val="auto"/>
        </w:rPr>
        <w:t>Pretendenta  sniegto</w:t>
      </w:r>
      <w:proofErr w:type="gramEnd"/>
      <w:r w:rsidRPr="00F259AD">
        <w:rPr>
          <w:rFonts w:eastAsia="Calibri" w:cs="Times New Roman"/>
          <w:color w:val="auto"/>
        </w:rPr>
        <w:t xml:space="preserve"> pakalpojumu (20</w:t>
      </w:r>
      <w:r w:rsidR="0071036C" w:rsidRPr="00F259AD">
        <w:rPr>
          <w:rFonts w:eastAsia="Calibri" w:cs="Times New Roman"/>
          <w:color w:val="auto"/>
        </w:rPr>
        <w:t>17</w:t>
      </w:r>
      <w:r w:rsidRPr="00F259AD">
        <w:rPr>
          <w:rFonts w:eastAsia="Calibri" w:cs="Times New Roman"/>
          <w:color w:val="auto"/>
        </w:rPr>
        <w:t>., 201</w:t>
      </w:r>
      <w:r w:rsidR="0071036C" w:rsidRPr="00F259AD">
        <w:rPr>
          <w:rFonts w:eastAsia="Calibri" w:cs="Times New Roman"/>
          <w:color w:val="auto"/>
        </w:rPr>
        <w:t>8., 2019</w:t>
      </w:r>
      <w:r w:rsidRPr="00F259AD">
        <w:rPr>
          <w:rFonts w:eastAsia="Calibri" w:cs="Times New Roman"/>
          <w:color w:val="auto"/>
        </w:rPr>
        <w:t xml:space="preserve">. </w:t>
      </w:r>
      <w:r w:rsidR="005A2E32" w:rsidRPr="00F259AD">
        <w:rPr>
          <w:rFonts w:eastAsia="Calibri" w:cs="Times New Roman"/>
          <w:color w:val="auto"/>
        </w:rPr>
        <w:t>g</w:t>
      </w:r>
      <w:r w:rsidRPr="00F259AD">
        <w:rPr>
          <w:rFonts w:eastAsia="Calibri" w:cs="Times New Roman"/>
          <w:color w:val="auto"/>
        </w:rPr>
        <w:t>ads</w:t>
      </w:r>
      <w:r w:rsidR="005A2E32" w:rsidRPr="00F259AD">
        <w:rPr>
          <w:rFonts w:eastAsia="Calibri" w:cs="Times New Roman"/>
          <w:color w:val="auto"/>
        </w:rPr>
        <w:t xml:space="preserve"> un līdz </w:t>
      </w:r>
      <w:r w:rsidR="008612EB">
        <w:rPr>
          <w:rFonts w:eastAsia="Calibri" w:cs="Times New Roman"/>
          <w:color w:val="auto"/>
        </w:rPr>
        <w:t>piedāvājuma iesniegšanas dienai</w:t>
      </w:r>
      <w:r w:rsidRPr="00F259AD">
        <w:rPr>
          <w:rFonts w:eastAsia="Calibri" w:cs="Times New Roman"/>
          <w:color w:val="auto"/>
        </w:rPr>
        <w:t xml:space="preserve">)  pieredzes   saraksts  saskaņā ar nolikumam pievienoto veidni (3. </w:t>
      </w:r>
      <w:r w:rsidR="00E72E73" w:rsidRPr="00F259AD">
        <w:rPr>
          <w:rFonts w:eastAsia="Calibri" w:cs="Times New Roman"/>
          <w:color w:val="auto"/>
        </w:rPr>
        <w:t>p</w:t>
      </w:r>
      <w:r w:rsidR="0020037D" w:rsidRPr="00F259AD">
        <w:rPr>
          <w:rFonts w:eastAsia="Calibri" w:cs="Times New Roman"/>
          <w:color w:val="auto"/>
        </w:rPr>
        <w:t>ielikums).</w:t>
      </w:r>
    </w:p>
    <w:p w14:paraId="328E3C85" w14:textId="1B06849A" w:rsidR="0020037D" w:rsidRPr="00F259AD" w:rsidRDefault="0020037D" w:rsidP="00F259AD">
      <w:pPr>
        <w:widowControl/>
        <w:numPr>
          <w:ilvl w:val="1"/>
          <w:numId w:val="11"/>
        </w:numPr>
        <w:suppressAutoHyphens w:val="0"/>
        <w:spacing w:line="276" w:lineRule="auto"/>
        <w:ind w:left="567" w:hanging="567"/>
        <w:jc w:val="both"/>
        <w:rPr>
          <w:rFonts w:eastAsia="Calibri" w:cs="Times New Roman"/>
          <w:color w:val="auto"/>
        </w:rPr>
      </w:pPr>
      <w:r w:rsidRPr="00F259AD">
        <w:rPr>
          <w:rFonts w:eastAsia="Calibri" w:cs="Times New Roman"/>
          <w:color w:val="auto"/>
        </w:rPr>
        <w:t>Atsauksmes kopija</w:t>
      </w:r>
      <w:r w:rsidR="001E4E16" w:rsidRPr="00F259AD">
        <w:rPr>
          <w:rFonts w:eastAsia="Calibri" w:cs="Times New Roman"/>
          <w:color w:val="auto"/>
        </w:rPr>
        <w:t xml:space="preserve">s, lai </w:t>
      </w:r>
      <w:proofErr w:type="gramStart"/>
      <w:r w:rsidR="001E4E16" w:rsidRPr="00F259AD">
        <w:rPr>
          <w:rFonts w:eastAsia="Calibri" w:cs="Times New Roman"/>
          <w:color w:val="auto"/>
        </w:rPr>
        <w:t xml:space="preserve">pierādītu </w:t>
      </w:r>
      <w:r w:rsidR="008612EB">
        <w:rPr>
          <w:rFonts w:eastAsia="Calibri" w:cs="Times New Roman"/>
          <w:color w:val="auto"/>
        </w:rPr>
        <w:t xml:space="preserve"> nolikuma</w:t>
      </w:r>
      <w:proofErr w:type="gramEnd"/>
      <w:r w:rsidR="008612EB">
        <w:rPr>
          <w:rFonts w:eastAsia="Calibri" w:cs="Times New Roman"/>
          <w:color w:val="auto"/>
        </w:rPr>
        <w:t xml:space="preserve"> 12.6</w:t>
      </w:r>
      <w:r w:rsidRPr="00F259AD">
        <w:rPr>
          <w:rFonts w:eastAsia="Calibri" w:cs="Times New Roman"/>
          <w:color w:val="auto"/>
        </w:rPr>
        <w:t xml:space="preserve">.  </w:t>
      </w:r>
      <w:proofErr w:type="gramStart"/>
      <w:r w:rsidRPr="00F259AD">
        <w:rPr>
          <w:rFonts w:eastAsia="Calibri" w:cs="Times New Roman"/>
          <w:color w:val="auto"/>
        </w:rPr>
        <w:t>punktā  norādīto</w:t>
      </w:r>
      <w:proofErr w:type="gramEnd"/>
      <w:r w:rsidRPr="00F259AD">
        <w:rPr>
          <w:rFonts w:eastAsia="Calibri" w:cs="Times New Roman"/>
          <w:color w:val="auto"/>
        </w:rPr>
        <w:t xml:space="preserve"> profesionālo atbilstību.</w:t>
      </w:r>
    </w:p>
    <w:p w14:paraId="36A8D6D9" w14:textId="5323B52A" w:rsidR="00F64C49" w:rsidRPr="00F259AD" w:rsidRDefault="00F64C49" w:rsidP="00F259AD">
      <w:pPr>
        <w:pStyle w:val="BodyA"/>
        <w:numPr>
          <w:ilvl w:val="1"/>
          <w:numId w:val="11"/>
        </w:numPr>
        <w:spacing w:line="276" w:lineRule="auto"/>
        <w:ind w:left="567" w:hanging="567"/>
        <w:jc w:val="both"/>
        <w:rPr>
          <w:rFonts w:eastAsia="Times New Roman" w:hAnsi="Times New Roman" w:cs="Times New Roman"/>
          <w:color w:val="auto"/>
          <w:bdr w:val="none" w:sz="0" w:space="0" w:color="auto"/>
        </w:rPr>
      </w:pPr>
      <w:r w:rsidRPr="00F259AD">
        <w:rPr>
          <w:rFonts w:eastAsia="Calibri" w:hAnsi="Times New Roman" w:cs="Times New Roman"/>
          <w:color w:val="auto"/>
        </w:rPr>
        <w:t xml:space="preserve">Pasūtītājs pieņem Eiropas vienoto iepirkuma procedūras dokumentu kā sākotnējo pierādījumu atbilstībai paziņojumā par līgumu vai Nolikumā noteiktajām pretendentu atlases prasībām. Ja Pretendents izvēlējies iesniegt Eiropas vienoto iepirkuma procedūras dokumentu, tas iesniedz šo dokumentu arī par katru personu, uz kuras iespējām Pretendents balstās, lai apliecinātu, ka tā kvalifikācija atbilst paziņojumā par līgumu vai iepirkuma procedūras dokumentos noteiktajām prasībām, un par katru tā norādīto apakšuzņēmēju, kura sniedzamo pakalpojumu vērtība ir vismaz 10 procenti no iepirkuma līguma vērtības. Piegādātāju apvienība iesniedz atsevišķu Eiropas vienoto iepirkuma procedūras dokumentu par katru tās dalībnieku. Pretendents var Pasūtītājam iesniegt Eiropas vienoto iepirkuma </w:t>
      </w:r>
      <w:r w:rsidRPr="00F259AD">
        <w:rPr>
          <w:rFonts w:eastAsia="Calibri" w:hAnsi="Times New Roman" w:cs="Times New Roman"/>
          <w:color w:val="auto"/>
        </w:rPr>
        <w:lastRenderedPageBreak/>
        <w:t xml:space="preserve">dokumentu, kas ir bijis iesniegts citā iepirkuma procedūrā, ja apliecina, ka tajā iekļautā informācija ir pareiza. </w:t>
      </w:r>
      <w:r w:rsidRPr="00F259AD">
        <w:rPr>
          <w:rFonts w:eastAsia="Times New Roman" w:hAnsi="Times New Roman" w:cs="Times New Roman"/>
          <w:color w:val="auto"/>
          <w:bdr w:val="none" w:sz="0" w:space="0" w:color="auto"/>
        </w:rPr>
        <w:t xml:space="preserve">Eiropas vienotais iepirkuma procedūras dokuments (ESPD) atrodas vietnē </w:t>
      </w:r>
      <w:hyperlink r:id="rId17" w:history="1">
        <w:r w:rsidRPr="00F259AD">
          <w:rPr>
            <w:rFonts w:eastAsia="Times New Roman" w:hAnsi="Times New Roman" w:cs="Times New Roman"/>
            <w:color w:val="auto"/>
            <w:u w:val="single"/>
            <w:bdr w:val="none" w:sz="0" w:space="0" w:color="auto"/>
          </w:rPr>
          <w:t>https://ec.europa.eu/growth/tools-databases/espd/filter?lang=lv</w:t>
        </w:r>
      </w:hyperlink>
      <w:r w:rsidRPr="00F259AD">
        <w:rPr>
          <w:rFonts w:eastAsia="Times New Roman" w:hAnsi="Times New Roman" w:cs="Times New Roman"/>
          <w:color w:val="auto"/>
          <w:bdr w:val="none" w:sz="0" w:space="0" w:color="auto"/>
        </w:rPr>
        <w:t>. Ja Pretendents, kuram būtu piešķiramas iepirkuma līguma slēgšanas tiesības, ir iesniedzis ESPD kā sākotnējo pierādījumu atbilstībai pretendentu atlases prasībām, kas noteiktas paziņojumā par līgumu vai iepirkuma procedūras dokumentos, iepirkuma komisija pirms lēmuma pieņemšanas par iepirkuma līguma slēgšanas tiesību piešķiršanu pieprasa iesniegt dokumentus, kas apliecina Pretendenta atbilstību pretendentu atlases prasībām. Pasūtītājs nepieprasa tādus dokumentus un informāciju, kas ir tā rīcībā vai ir pieejama publiskās datu bāzēs.</w:t>
      </w:r>
    </w:p>
    <w:p w14:paraId="6EA5A0DD" w14:textId="647127EC" w:rsidR="00F64C49" w:rsidRPr="00F259AD" w:rsidRDefault="00F64C49" w:rsidP="00F259AD">
      <w:pPr>
        <w:pStyle w:val="BodyA"/>
        <w:numPr>
          <w:ilvl w:val="1"/>
          <w:numId w:val="11"/>
        </w:numPr>
        <w:spacing w:line="276" w:lineRule="auto"/>
        <w:ind w:left="567" w:hanging="567"/>
        <w:jc w:val="both"/>
        <w:rPr>
          <w:rFonts w:eastAsia="Times New Roman" w:hAnsi="Times New Roman" w:cs="Times New Roman"/>
          <w:color w:val="auto"/>
          <w:bdr w:val="none" w:sz="0" w:space="0" w:color="auto"/>
        </w:rPr>
      </w:pPr>
      <w:bookmarkStart w:id="34" w:name="_Toc61422141"/>
      <w:bookmarkStart w:id="35" w:name="_Toc134628692"/>
      <w:bookmarkStart w:id="36" w:name="_Toc493701043"/>
      <w:r w:rsidRPr="00F259AD">
        <w:rPr>
          <w:rFonts w:hAnsi="Times New Roman" w:cs="Times New Roman"/>
        </w:rPr>
        <w:t>Tehniskais piedāvājums</w:t>
      </w:r>
      <w:bookmarkEnd w:id="34"/>
      <w:bookmarkEnd w:id="35"/>
      <w:bookmarkEnd w:id="36"/>
      <w:r w:rsidR="00A64E64" w:rsidRPr="00F259AD">
        <w:rPr>
          <w:rFonts w:hAnsi="Times New Roman" w:cs="Times New Roman"/>
        </w:rPr>
        <w:t>.</w:t>
      </w:r>
    </w:p>
    <w:p w14:paraId="63193831" w14:textId="4C6596D1" w:rsidR="00F64C49" w:rsidRPr="00F259AD" w:rsidRDefault="00030F12" w:rsidP="00F259AD">
      <w:pPr>
        <w:widowControl/>
        <w:suppressAutoHyphens w:val="0"/>
        <w:autoSpaceDE w:val="0"/>
        <w:autoSpaceDN w:val="0"/>
        <w:adjustRightInd w:val="0"/>
        <w:spacing w:line="276" w:lineRule="auto"/>
        <w:ind w:left="567" w:hanging="567"/>
        <w:jc w:val="both"/>
        <w:rPr>
          <w:rFonts w:cs="Times New Roman"/>
          <w:lang w:val="lv-LV"/>
        </w:rPr>
      </w:pPr>
      <w:r w:rsidRPr="00F259AD">
        <w:rPr>
          <w:rFonts w:cs="Times New Roman"/>
          <w:lang w:val="lv-LV"/>
        </w:rPr>
        <w:t>12</w:t>
      </w:r>
      <w:r w:rsidR="008612EB">
        <w:rPr>
          <w:rFonts w:cs="Times New Roman"/>
          <w:lang w:val="lv-LV"/>
        </w:rPr>
        <w:t>.9</w:t>
      </w:r>
      <w:r w:rsidR="00FE2726" w:rsidRPr="00F259AD">
        <w:rPr>
          <w:rFonts w:cs="Times New Roman"/>
          <w:lang w:val="lv-LV"/>
        </w:rPr>
        <w:t>.</w:t>
      </w:r>
      <w:r w:rsidR="00CE239A" w:rsidRPr="00F259AD">
        <w:rPr>
          <w:rFonts w:cs="Times New Roman"/>
          <w:lang w:val="lv-LV"/>
        </w:rPr>
        <w:t>1.</w:t>
      </w:r>
      <w:r w:rsidR="00FE2726" w:rsidRPr="00F259AD">
        <w:rPr>
          <w:rFonts w:cs="Times New Roman"/>
          <w:lang w:val="lv-LV"/>
        </w:rPr>
        <w:t xml:space="preserve"> </w:t>
      </w:r>
      <w:r w:rsidR="008C1264" w:rsidRPr="00F259AD">
        <w:rPr>
          <w:rFonts w:cs="Times New Roman"/>
          <w:lang w:val="lv-LV"/>
        </w:rPr>
        <w:t>Pretendentam tehniskais piedāvājums jāsagatavo, aizpildot 2.</w:t>
      </w:r>
      <w:r w:rsidR="00B65A1F" w:rsidRPr="00F259AD">
        <w:rPr>
          <w:rFonts w:cs="Times New Roman"/>
          <w:lang w:val="lv-LV"/>
        </w:rPr>
        <w:t xml:space="preserve"> </w:t>
      </w:r>
      <w:r w:rsidR="008C1264" w:rsidRPr="00F259AD">
        <w:rPr>
          <w:rFonts w:cs="Times New Roman"/>
          <w:lang w:val="lv-LV"/>
        </w:rPr>
        <w:t xml:space="preserve">pielikuma veidlapu „Tehniskā specifikācija </w:t>
      </w:r>
      <w:r w:rsidR="003A3642" w:rsidRPr="00F259AD">
        <w:rPr>
          <w:rFonts w:cs="Times New Roman"/>
          <w:lang w:val="lv-LV"/>
        </w:rPr>
        <w:t>–</w:t>
      </w:r>
      <w:r w:rsidR="008C1264" w:rsidRPr="00F259AD">
        <w:rPr>
          <w:rFonts w:cs="Times New Roman"/>
          <w:lang w:val="lv-LV"/>
        </w:rPr>
        <w:t xml:space="preserve"> tehniska</w:t>
      </w:r>
      <w:r w:rsidR="00B65A1F" w:rsidRPr="00F259AD">
        <w:rPr>
          <w:rFonts w:cs="Times New Roman"/>
          <w:lang w:val="lv-LV"/>
        </w:rPr>
        <w:t>is piedāvājums</w:t>
      </w:r>
      <w:r w:rsidR="00FF406A" w:rsidRPr="00F259AD">
        <w:rPr>
          <w:rFonts w:cs="Times New Roman"/>
          <w:lang w:val="lv-LV"/>
        </w:rPr>
        <w:t>”.</w:t>
      </w:r>
      <w:r w:rsidR="00F64C49" w:rsidRPr="00F259AD">
        <w:rPr>
          <w:rFonts w:cs="Times New Roman"/>
          <w:lang w:val="lv-LV"/>
        </w:rPr>
        <w:t xml:space="preserve"> </w:t>
      </w:r>
    </w:p>
    <w:p w14:paraId="4CBA42F5" w14:textId="6EF30C0B" w:rsidR="00F64C49" w:rsidRPr="00F259AD" w:rsidRDefault="00030F12" w:rsidP="00F259AD">
      <w:pPr>
        <w:pStyle w:val="Punkts"/>
        <w:spacing w:line="276" w:lineRule="auto"/>
        <w:jc w:val="both"/>
        <w:rPr>
          <w:rFonts w:ascii="Times New Roman" w:hAnsi="Times New Roman"/>
          <w:b w:val="0"/>
          <w:sz w:val="24"/>
        </w:rPr>
      </w:pPr>
      <w:r w:rsidRPr="00F259AD">
        <w:rPr>
          <w:rFonts w:ascii="Times New Roman" w:hAnsi="Times New Roman"/>
          <w:b w:val="0"/>
          <w:sz w:val="24"/>
        </w:rPr>
        <w:t>12</w:t>
      </w:r>
      <w:r w:rsidR="008612EB">
        <w:rPr>
          <w:rFonts w:ascii="Times New Roman" w:hAnsi="Times New Roman"/>
          <w:b w:val="0"/>
          <w:sz w:val="24"/>
        </w:rPr>
        <w:t>.10</w:t>
      </w:r>
      <w:r w:rsidR="004C2891" w:rsidRPr="00F259AD">
        <w:rPr>
          <w:rFonts w:ascii="Times New Roman" w:hAnsi="Times New Roman"/>
          <w:b w:val="0"/>
          <w:sz w:val="24"/>
        </w:rPr>
        <w:t>.</w:t>
      </w:r>
      <w:r w:rsidR="008C1264" w:rsidRPr="00F259AD">
        <w:rPr>
          <w:rFonts w:ascii="Times New Roman" w:hAnsi="Times New Roman"/>
          <w:b w:val="0"/>
          <w:sz w:val="24"/>
        </w:rPr>
        <w:t xml:space="preserve"> </w:t>
      </w:r>
      <w:r w:rsidR="00F259AD" w:rsidRPr="00F259AD">
        <w:rPr>
          <w:rFonts w:ascii="Times New Roman" w:hAnsi="Times New Roman"/>
          <w:b w:val="0"/>
          <w:sz w:val="24"/>
        </w:rPr>
        <w:t xml:space="preserve"> </w:t>
      </w:r>
      <w:r w:rsidR="00B65A1F" w:rsidRPr="00F259AD">
        <w:rPr>
          <w:rFonts w:ascii="Times New Roman" w:hAnsi="Times New Roman"/>
          <w:b w:val="0"/>
          <w:sz w:val="24"/>
        </w:rPr>
        <w:t>Finanšu piedāvājums.</w:t>
      </w:r>
    </w:p>
    <w:p w14:paraId="4BE67860" w14:textId="1BBE3BA8" w:rsidR="00F64C49" w:rsidRPr="00BC337E" w:rsidRDefault="00030F12" w:rsidP="00C910A6">
      <w:pPr>
        <w:widowControl/>
        <w:tabs>
          <w:tab w:val="num" w:pos="993"/>
        </w:tabs>
        <w:suppressAutoHyphens w:val="0"/>
        <w:spacing w:line="276" w:lineRule="auto"/>
        <w:ind w:left="709" w:hanging="709"/>
        <w:jc w:val="both"/>
        <w:rPr>
          <w:rFonts w:cs="Times New Roman"/>
          <w:noProof/>
          <w:lang w:val="lv-LV"/>
        </w:rPr>
      </w:pPr>
      <w:r w:rsidRPr="00F259AD">
        <w:rPr>
          <w:rFonts w:cs="Times New Roman"/>
          <w:lang w:val="lv-LV"/>
        </w:rPr>
        <w:t>12</w:t>
      </w:r>
      <w:r w:rsidR="008612EB">
        <w:rPr>
          <w:rFonts w:cs="Times New Roman"/>
          <w:lang w:val="lv-LV"/>
        </w:rPr>
        <w:t>.10</w:t>
      </w:r>
      <w:r w:rsidR="008C1264" w:rsidRPr="00F259AD">
        <w:rPr>
          <w:rFonts w:cs="Times New Roman"/>
          <w:lang w:val="lv-LV"/>
        </w:rPr>
        <w:t>.1.</w:t>
      </w:r>
      <w:r w:rsidR="008C1264" w:rsidRPr="00F259AD">
        <w:rPr>
          <w:rFonts w:cs="Times New Roman"/>
          <w:b/>
          <w:lang w:val="lv-LV"/>
        </w:rPr>
        <w:t xml:space="preserve"> </w:t>
      </w:r>
      <w:r w:rsidR="00564CF0" w:rsidRPr="00F259AD">
        <w:rPr>
          <w:rFonts w:cs="Times New Roman"/>
          <w:noProof/>
          <w:lang w:val="lv-LV"/>
        </w:rPr>
        <w:t>Finanšu p</w:t>
      </w:r>
      <w:r w:rsidR="0066782B" w:rsidRPr="00F259AD">
        <w:rPr>
          <w:rFonts w:cs="Times New Roman"/>
          <w:noProof/>
          <w:lang w:val="lv-LV"/>
        </w:rPr>
        <w:t xml:space="preserve">iedāvājums, kura sagatavošanā </w:t>
      </w:r>
      <w:r w:rsidR="00564CF0" w:rsidRPr="00F259AD">
        <w:rPr>
          <w:rFonts w:cs="Times New Roman"/>
          <w:noProof/>
          <w:lang w:val="lv-LV"/>
        </w:rPr>
        <w:t xml:space="preserve"> ir ievērotas Finanšu piedāvājuma sagatavošanas vadlīnijas (4.pielikums)</w:t>
      </w:r>
      <w:r w:rsidR="00564CF0" w:rsidRPr="00F259AD">
        <w:rPr>
          <w:rFonts w:cs="Times New Roman"/>
          <w:b/>
          <w:noProof/>
          <w:lang w:val="lv-LV"/>
        </w:rPr>
        <w:t xml:space="preserve"> </w:t>
      </w:r>
      <w:r w:rsidR="0066782B" w:rsidRPr="00F259AD">
        <w:rPr>
          <w:rFonts w:cs="Times New Roman"/>
          <w:noProof/>
          <w:lang w:val="lv-LV"/>
        </w:rPr>
        <w:t>un</w:t>
      </w:r>
      <w:r w:rsidR="0066782B" w:rsidRPr="00F259AD">
        <w:rPr>
          <w:rFonts w:cs="Times New Roman"/>
          <w:b/>
          <w:noProof/>
          <w:lang w:val="lv-LV"/>
        </w:rPr>
        <w:t xml:space="preserve"> </w:t>
      </w:r>
      <w:r w:rsidR="00564CF0" w:rsidRPr="00F259AD">
        <w:rPr>
          <w:rFonts w:cs="Times New Roman"/>
          <w:b/>
          <w:noProof/>
          <w:lang w:val="lv-LV"/>
        </w:rPr>
        <w:t xml:space="preserve">  </w:t>
      </w:r>
      <w:r w:rsidR="00564CF0" w:rsidRPr="00F259AD">
        <w:rPr>
          <w:rFonts w:cs="Times New Roman"/>
          <w:noProof/>
          <w:lang w:val="lv-LV"/>
        </w:rPr>
        <w:t>saskaņā ar nolikumam pievienoto veidni  (5</w:t>
      </w:r>
      <w:r w:rsidR="00BC337E">
        <w:rPr>
          <w:rFonts w:cs="Times New Roman"/>
          <w:noProof/>
          <w:lang w:val="lv-LV"/>
        </w:rPr>
        <w:t>.pielikums).</w:t>
      </w:r>
    </w:p>
    <w:p w14:paraId="63A4C9FF" w14:textId="731FD206" w:rsidR="00F64C49" w:rsidRPr="00F259AD" w:rsidRDefault="00F64C49" w:rsidP="00C910A6">
      <w:pPr>
        <w:pStyle w:val="Punkts"/>
        <w:numPr>
          <w:ilvl w:val="0"/>
          <w:numId w:val="12"/>
        </w:numPr>
        <w:spacing w:line="276" w:lineRule="auto"/>
        <w:jc w:val="center"/>
        <w:rPr>
          <w:rFonts w:ascii="Times New Roman" w:hAnsi="Times New Roman"/>
          <w:sz w:val="24"/>
        </w:rPr>
      </w:pPr>
      <w:bookmarkStart w:id="37" w:name="_Toc493701044"/>
      <w:bookmarkStart w:id="38" w:name="_Toc113686411"/>
      <w:bookmarkStart w:id="39" w:name="_Toc134418289"/>
      <w:bookmarkStart w:id="40" w:name="_Toc134431800"/>
      <w:bookmarkStart w:id="41" w:name="_Toc134628694"/>
      <w:r w:rsidRPr="00F259AD">
        <w:rPr>
          <w:rFonts w:ascii="Times New Roman" w:hAnsi="Times New Roman"/>
          <w:sz w:val="24"/>
        </w:rPr>
        <w:t>Piedāvājumu izvērtēšana</w:t>
      </w:r>
      <w:bookmarkEnd w:id="37"/>
    </w:p>
    <w:p w14:paraId="43E634A5" w14:textId="77777777" w:rsidR="00F64C49" w:rsidRPr="00F259AD" w:rsidRDefault="00F64C49" w:rsidP="00F259AD">
      <w:pPr>
        <w:pStyle w:val="Apakpunkts"/>
        <w:numPr>
          <w:ilvl w:val="1"/>
          <w:numId w:val="12"/>
        </w:numPr>
        <w:spacing w:line="276" w:lineRule="auto"/>
        <w:ind w:left="567" w:hanging="567"/>
        <w:rPr>
          <w:rFonts w:ascii="Times New Roman" w:hAnsi="Times New Roman"/>
          <w:b w:val="0"/>
          <w:sz w:val="24"/>
        </w:rPr>
      </w:pPr>
      <w:r w:rsidRPr="00F259AD">
        <w:rPr>
          <w:rFonts w:ascii="Times New Roman" w:hAnsi="Times New Roman"/>
          <w:b w:val="0"/>
          <w:sz w:val="24"/>
        </w:rPr>
        <w:t>Pēc piedāvājumu atvēršanas komisija slēgtās sēdēs veic piedāvājumu izvērtēšanu.</w:t>
      </w:r>
    </w:p>
    <w:p w14:paraId="717E8531" w14:textId="77777777" w:rsidR="00F64C49" w:rsidRPr="00F259AD" w:rsidRDefault="00F64C49" w:rsidP="00F259AD">
      <w:pPr>
        <w:pStyle w:val="Apakpunkts"/>
        <w:numPr>
          <w:ilvl w:val="1"/>
          <w:numId w:val="12"/>
        </w:numPr>
        <w:spacing w:line="276" w:lineRule="auto"/>
        <w:ind w:left="567" w:hanging="567"/>
        <w:jc w:val="both"/>
        <w:rPr>
          <w:rFonts w:ascii="Times New Roman" w:hAnsi="Times New Roman"/>
          <w:b w:val="0"/>
          <w:sz w:val="24"/>
        </w:rPr>
      </w:pPr>
      <w:r w:rsidRPr="00F259AD">
        <w:rPr>
          <w:rFonts w:ascii="Times New Roman" w:hAnsi="Times New Roman"/>
          <w:b w:val="0"/>
          <w:sz w:val="24"/>
        </w:rPr>
        <w:t>Piedāvājumi, kuri neatbilst nolikumā noteiktajām noformējuma prasībām tiek noraidīti, ja to neatbilstība nolikumā noteiktajām noformējuma prasībām ir būtiska.</w:t>
      </w:r>
    </w:p>
    <w:p w14:paraId="06F5918F" w14:textId="77777777" w:rsidR="004B668C" w:rsidRDefault="00F64C49" w:rsidP="00F259AD">
      <w:pPr>
        <w:pStyle w:val="Apakpunkts"/>
        <w:numPr>
          <w:ilvl w:val="1"/>
          <w:numId w:val="12"/>
        </w:numPr>
        <w:spacing w:line="276" w:lineRule="auto"/>
        <w:ind w:left="567" w:hanging="567"/>
        <w:jc w:val="both"/>
        <w:rPr>
          <w:rFonts w:ascii="Times New Roman" w:hAnsi="Times New Roman"/>
          <w:b w:val="0"/>
          <w:sz w:val="24"/>
        </w:rPr>
      </w:pPr>
      <w:r w:rsidRPr="00F259AD">
        <w:rPr>
          <w:rFonts w:ascii="Times New Roman" w:hAnsi="Times New Roman"/>
          <w:b w:val="0"/>
          <w:sz w:val="24"/>
        </w:rPr>
        <w:t>Ko</w:t>
      </w:r>
      <w:r w:rsidR="00E94D4C" w:rsidRPr="00F259AD">
        <w:rPr>
          <w:rFonts w:ascii="Times New Roman" w:hAnsi="Times New Roman"/>
          <w:b w:val="0"/>
          <w:sz w:val="24"/>
        </w:rPr>
        <w:t>misija pārbauda, vai Pretendenta</w:t>
      </w:r>
      <w:r w:rsidRPr="00F259AD">
        <w:rPr>
          <w:rFonts w:ascii="Times New Roman" w:hAnsi="Times New Roman"/>
          <w:b w:val="0"/>
          <w:sz w:val="24"/>
        </w:rPr>
        <w:t xml:space="preserve"> pieteikums dalībai </w:t>
      </w:r>
      <w:r w:rsidR="0071036C" w:rsidRPr="00F259AD">
        <w:rPr>
          <w:rFonts w:ascii="Times New Roman" w:hAnsi="Times New Roman"/>
          <w:b w:val="0"/>
          <w:sz w:val="24"/>
        </w:rPr>
        <w:t xml:space="preserve">iepirkumā </w:t>
      </w:r>
      <w:r w:rsidRPr="00F259AD">
        <w:rPr>
          <w:rFonts w:ascii="Times New Roman" w:hAnsi="Times New Roman"/>
          <w:b w:val="0"/>
          <w:sz w:val="24"/>
        </w:rPr>
        <w:t xml:space="preserve">atbilst nolikumā ietvertajai formai un saturam. Ja pieteikuma dalībai </w:t>
      </w:r>
      <w:r w:rsidR="0071036C" w:rsidRPr="00F259AD">
        <w:rPr>
          <w:rFonts w:ascii="Times New Roman" w:hAnsi="Times New Roman"/>
          <w:b w:val="0"/>
          <w:sz w:val="24"/>
        </w:rPr>
        <w:t xml:space="preserve">iepirkumā </w:t>
      </w:r>
      <w:r w:rsidRPr="00F259AD">
        <w:rPr>
          <w:rFonts w:ascii="Times New Roman" w:hAnsi="Times New Roman"/>
          <w:b w:val="0"/>
          <w:sz w:val="24"/>
        </w:rPr>
        <w:t xml:space="preserve">neatbilstība nolikumā noteiktajām noformējuma prasībām ir būtiska, piedāvājums tiek noraidīts. </w:t>
      </w:r>
    </w:p>
    <w:p w14:paraId="1DC88E2E" w14:textId="15DDBCBF" w:rsidR="00F64C49" w:rsidRPr="00F259AD" w:rsidRDefault="00B72595" w:rsidP="00F259AD">
      <w:pPr>
        <w:pStyle w:val="Apakpunkts"/>
        <w:numPr>
          <w:ilvl w:val="1"/>
          <w:numId w:val="12"/>
        </w:numPr>
        <w:spacing w:line="276" w:lineRule="auto"/>
        <w:ind w:left="567" w:hanging="567"/>
        <w:jc w:val="both"/>
        <w:rPr>
          <w:rFonts w:ascii="Times New Roman" w:hAnsi="Times New Roman"/>
          <w:b w:val="0"/>
          <w:sz w:val="24"/>
        </w:rPr>
      </w:pPr>
      <w:r w:rsidRPr="00F259AD">
        <w:rPr>
          <w:rFonts w:ascii="Times New Roman" w:hAnsi="Times New Roman"/>
          <w:b w:val="0"/>
          <w:sz w:val="24"/>
        </w:rPr>
        <w:t>K</w:t>
      </w:r>
      <w:r w:rsidR="000D4481" w:rsidRPr="00F259AD">
        <w:rPr>
          <w:rFonts w:ascii="Times New Roman" w:hAnsi="Times New Roman"/>
          <w:b w:val="0"/>
          <w:sz w:val="24"/>
        </w:rPr>
        <w:t xml:space="preserve">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dokumentu sagatavošanā un, ja šis apstāklis piegādātājam dod priekšrocības iepirkumā, tādējādi kavējot, ierobežojot vai deformējot konkurenci, attiecīgā Pretendenta piedāvājums tiek noraidīts. </w:t>
      </w:r>
      <w:r w:rsidRPr="00F259AD">
        <w:rPr>
          <w:rFonts w:ascii="Times New Roman" w:hAnsi="Times New Roman"/>
          <w:b w:val="0"/>
          <w:sz w:val="24"/>
        </w:rPr>
        <w:t>K</w:t>
      </w:r>
      <w:r w:rsidR="000D4481" w:rsidRPr="00F259AD">
        <w:rPr>
          <w:rFonts w:ascii="Times New Roman" w:hAnsi="Times New Roman"/>
          <w:b w:val="0"/>
          <w:sz w:val="24"/>
        </w:rPr>
        <w:t>omisija, konstatējot minētos apstākļus, pirms iespējamās Pretendenta noraidīšanas ļauj tam pierādīt, ka nav tādu apstākļu, kas attiecīgajam piegādātājam dotu jebkādas priekšrocības iepirkumā, tādējādi kavējot, ierobežojot vai deformējot konkurenci</w:t>
      </w:r>
      <w:r w:rsidR="000D4481" w:rsidRPr="00F259AD">
        <w:rPr>
          <w:rFonts w:ascii="Times New Roman" w:hAnsi="Times New Roman"/>
          <w:sz w:val="24"/>
        </w:rPr>
        <w:t>.</w:t>
      </w:r>
    </w:p>
    <w:p w14:paraId="32034B69" w14:textId="77777777" w:rsidR="00F64C49" w:rsidRPr="00F259AD" w:rsidRDefault="00F64C49" w:rsidP="00F259AD">
      <w:pPr>
        <w:pStyle w:val="Apakpunkts"/>
        <w:numPr>
          <w:ilvl w:val="1"/>
          <w:numId w:val="12"/>
        </w:numPr>
        <w:spacing w:line="276" w:lineRule="auto"/>
        <w:ind w:left="567" w:hanging="567"/>
        <w:jc w:val="both"/>
        <w:rPr>
          <w:rFonts w:ascii="Times New Roman" w:hAnsi="Times New Roman"/>
          <w:b w:val="0"/>
          <w:sz w:val="24"/>
        </w:rPr>
      </w:pPr>
      <w:r w:rsidRPr="00F259AD">
        <w:rPr>
          <w:rFonts w:ascii="Times New Roman" w:hAnsi="Times New Roman"/>
          <w:b w:val="0"/>
          <w:sz w:val="24"/>
        </w:rPr>
        <w:t>Komisija veic Pretendentu kvalifikācijas atbilstības pārbaudi. Komisija ir tiesīga pieprasīt skaidrojumus, kuri ir nepieciešami kvalifikācijas prasību izvērtēšanai.</w:t>
      </w:r>
    </w:p>
    <w:p w14:paraId="4370C6AC" w14:textId="7ACD9497" w:rsidR="00F64C49" w:rsidRPr="00F259AD" w:rsidRDefault="00F64C49" w:rsidP="00F259AD">
      <w:pPr>
        <w:pStyle w:val="Apakpunkts"/>
        <w:numPr>
          <w:ilvl w:val="1"/>
          <w:numId w:val="12"/>
        </w:numPr>
        <w:spacing w:line="276" w:lineRule="auto"/>
        <w:ind w:left="567" w:hanging="567"/>
        <w:jc w:val="both"/>
        <w:rPr>
          <w:rFonts w:ascii="Times New Roman" w:hAnsi="Times New Roman"/>
          <w:b w:val="0"/>
          <w:sz w:val="24"/>
        </w:rPr>
      </w:pPr>
      <w:r w:rsidRPr="00F259AD">
        <w:rPr>
          <w:rFonts w:ascii="Times New Roman" w:hAnsi="Times New Roman"/>
          <w:b w:val="0"/>
          <w:sz w:val="24"/>
        </w:rPr>
        <w:t xml:space="preserve">Ja Pretendenta kvalifikācija neatbilst nolikuma </w:t>
      </w:r>
      <w:r w:rsidR="00B72595" w:rsidRPr="00F259AD">
        <w:rPr>
          <w:rFonts w:ascii="Times New Roman" w:hAnsi="Times New Roman"/>
          <w:b w:val="0"/>
          <w:sz w:val="24"/>
        </w:rPr>
        <w:t>11</w:t>
      </w:r>
      <w:r w:rsidRPr="00F259AD">
        <w:rPr>
          <w:rFonts w:ascii="Times New Roman" w:hAnsi="Times New Roman"/>
          <w:b w:val="0"/>
          <w:sz w:val="24"/>
        </w:rPr>
        <w:t>. punktā izvirzītajā</w:t>
      </w:r>
      <w:r w:rsidR="00782527" w:rsidRPr="00F259AD">
        <w:rPr>
          <w:rFonts w:ascii="Times New Roman" w:hAnsi="Times New Roman"/>
          <w:b w:val="0"/>
          <w:sz w:val="24"/>
        </w:rPr>
        <w:t>m</w:t>
      </w:r>
      <w:r w:rsidRPr="00F259AD">
        <w:rPr>
          <w:rFonts w:ascii="Times New Roman" w:hAnsi="Times New Roman"/>
          <w:b w:val="0"/>
          <w:sz w:val="24"/>
        </w:rPr>
        <w:t xml:space="preserve"> prasībām, Pretendenta piedāvājums tiek noraidīts.</w:t>
      </w:r>
    </w:p>
    <w:p w14:paraId="38EC760E" w14:textId="77777777" w:rsidR="0066782B" w:rsidRPr="00F259AD" w:rsidRDefault="00F64C49" w:rsidP="00F259AD">
      <w:pPr>
        <w:pStyle w:val="Apakpunkts"/>
        <w:numPr>
          <w:ilvl w:val="1"/>
          <w:numId w:val="12"/>
        </w:numPr>
        <w:spacing w:line="276" w:lineRule="auto"/>
        <w:ind w:left="567" w:hanging="567"/>
        <w:jc w:val="both"/>
        <w:rPr>
          <w:rFonts w:ascii="Times New Roman" w:hAnsi="Times New Roman"/>
          <w:b w:val="0"/>
          <w:sz w:val="24"/>
        </w:rPr>
      </w:pPr>
      <w:r w:rsidRPr="00F259AD">
        <w:rPr>
          <w:rFonts w:ascii="Times New Roman" w:hAnsi="Times New Roman"/>
          <w:b w:val="0"/>
          <w:sz w:val="24"/>
        </w:rPr>
        <w:t xml:space="preserve"> Komisija pārbauda tehniskā piedāvājuma atbilstību tehnisko specifikāciju prasībām. Ko</w:t>
      </w:r>
      <w:r w:rsidR="00B65A1F" w:rsidRPr="00F259AD">
        <w:rPr>
          <w:rFonts w:ascii="Times New Roman" w:hAnsi="Times New Roman"/>
          <w:b w:val="0"/>
          <w:sz w:val="24"/>
        </w:rPr>
        <w:t>misija var pieprasīt Pretendentam</w:t>
      </w:r>
      <w:r w:rsidRPr="00F259AD">
        <w:rPr>
          <w:rFonts w:ascii="Times New Roman" w:hAnsi="Times New Roman"/>
          <w:b w:val="0"/>
          <w:sz w:val="24"/>
        </w:rPr>
        <w:t xml:space="preserve"> sniegt skaidrojumus par tehniskajā piedāvājumā ietverto informāciju.</w:t>
      </w:r>
    </w:p>
    <w:p w14:paraId="0559070B" w14:textId="1F84AE3D" w:rsidR="004302A9" w:rsidRPr="00F259AD" w:rsidRDefault="00FF406A" w:rsidP="00F259AD">
      <w:pPr>
        <w:pStyle w:val="Apakpunkts"/>
        <w:numPr>
          <w:ilvl w:val="1"/>
          <w:numId w:val="12"/>
        </w:numPr>
        <w:spacing w:line="276" w:lineRule="auto"/>
        <w:ind w:left="567" w:hanging="567"/>
        <w:jc w:val="both"/>
        <w:rPr>
          <w:rFonts w:ascii="Times New Roman" w:hAnsi="Times New Roman"/>
          <w:b w:val="0"/>
          <w:sz w:val="24"/>
        </w:rPr>
      </w:pPr>
      <w:r w:rsidRPr="00F259AD">
        <w:rPr>
          <w:rFonts w:ascii="Times New Roman" w:hAnsi="Times New Roman"/>
          <w:b w:val="0"/>
          <w:sz w:val="24"/>
        </w:rPr>
        <w:t xml:space="preserve"> </w:t>
      </w:r>
      <w:r w:rsidRPr="00F259AD">
        <w:rPr>
          <w:rFonts w:ascii="Times New Roman" w:hAnsi="Times New Roman"/>
          <w:sz w:val="24"/>
        </w:rPr>
        <w:t>Komisija var pieprasīt Pretendentam veikt kontrolp</w:t>
      </w:r>
      <w:r w:rsidR="004302A9" w:rsidRPr="00F259AD">
        <w:rPr>
          <w:rFonts w:ascii="Times New Roman" w:hAnsi="Times New Roman"/>
          <w:sz w:val="24"/>
        </w:rPr>
        <w:t xml:space="preserve">ārbaudi: </w:t>
      </w:r>
      <w:r w:rsidRPr="00F259AD">
        <w:rPr>
          <w:rFonts w:ascii="Times New Roman" w:hAnsi="Times New Roman"/>
          <w:sz w:val="24"/>
        </w:rPr>
        <w:t xml:space="preserve">uzstādīt vienu </w:t>
      </w:r>
      <w:r w:rsidR="0071036C" w:rsidRPr="00F259AD">
        <w:rPr>
          <w:rFonts w:ascii="Times New Roman" w:hAnsi="Times New Roman"/>
          <w:sz w:val="24"/>
        </w:rPr>
        <w:t xml:space="preserve">mehānisko ūdens </w:t>
      </w:r>
      <w:r w:rsidRPr="00F259AD">
        <w:rPr>
          <w:rFonts w:ascii="Times New Roman" w:hAnsi="Times New Roman"/>
          <w:sz w:val="24"/>
        </w:rPr>
        <w:t xml:space="preserve">skaitītāju ar </w:t>
      </w:r>
      <w:r w:rsidR="0066782B" w:rsidRPr="00F259AD">
        <w:rPr>
          <w:rFonts w:ascii="Times New Roman" w:hAnsi="Times New Roman"/>
          <w:sz w:val="24"/>
        </w:rPr>
        <w:t xml:space="preserve">radio moduli </w:t>
      </w:r>
      <w:r w:rsidR="0071036C" w:rsidRPr="00F259AD">
        <w:rPr>
          <w:rFonts w:ascii="Times New Roman" w:hAnsi="Times New Roman"/>
          <w:sz w:val="24"/>
        </w:rPr>
        <w:t xml:space="preserve">un vienu ultraskaņas ūdens skaitītāju </w:t>
      </w:r>
      <w:r w:rsidR="0066782B" w:rsidRPr="00F259AD">
        <w:rPr>
          <w:rFonts w:ascii="Times New Roman" w:hAnsi="Times New Roman"/>
          <w:sz w:val="24"/>
        </w:rPr>
        <w:t>un</w:t>
      </w:r>
      <w:r w:rsidR="004302A9" w:rsidRPr="00F259AD">
        <w:rPr>
          <w:rFonts w:ascii="Times New Roman" w:hAnsi="Times New Roman"/>
          <w:sz w:val="24"/>
        </w:rPr>
        <w:t>,</w:t>
      </w:r>
      <w:r w:rsidR="00F80347" w:rsidRPr="00F259AD">
        <w:rPr>
          <w:rFonts w:ascii="Times New Roman" w:hAnsi="Times New Roman"/>
          <w:sz w:val="24"/>
        </w:rPr>
        <w:t xml:space="preserve"> izmantojot SIA „</w:t>
      </w:r>
      <w:r w:rsidR="0066782B" w:rsidRPr="00F259AD">
        <w:rPr>
          <w:rFonts w:ascii="Times New Roman" w:hAnsi="Times New Roman"/>
          <w:sz w:val="24"/>
        </w:rPr>
        <w:t>SALTAVOTS” datu nola</w:t>
      </w:r>
      <w:r w:rsidR="005A2E32" w:rsidRPr="00F259AD">
        <w:rPr>
          <w:rFonts w:ascii="Times New Roman" w:hAnsi="Times New Roman"/>
          <w:sz w:val="24"/>
        </w:rPr>
        <w:t xml:space="preserve">sīšanas iekārtu, </w:t>
      </w:r>
      <w:r w:rsidR="00BC337E">
        <w:rPr>
          <w:rFonts w:ascii="Times New Roman" w:hAnsi="Times New Roman"/>
          <w:sz w:val="24"/>
        </w:rPr>
        <w:t xml:space="preserve">veikt </w:t>
      </w:r>
      <w:r w:rsidR="0066782B" w:rsidRPr="00F259AD">
        <w:rPr>
          <w:rFonts w:ascii="Times New Roman" w:hAnsi="Times New Roman"/>
          <w:sz w:val="24"/>
        </w:rPr>
        <w:t xml:space="preserve">mērījumu nolasījumu </w:t>
      </w:r>
      <w:r w:rsidR="00BC337E">
        <w:rPr>
          <w:rFonts w:ascii="Times New Roman" w:hAnsi="Times New Roman"/>
          <w:sz w:val="24"/>
        </w:rPr>
        <w:t>kā arī</w:t>
      </w:r>
      <w:r w:rsidR="004302A9" w:rsidRPr="00F259AD">
        <w:rPr>
          <w:rFonts w:ascii="Times New Roman" w:hAnsi="Times New Roman"/>
          <w:sz w:val="24"/>
        </w:rPr>
        <w:t xml:space="preserve"> nodemonstrēt iegūtās informācijas atspoguļojumu datu apstrādes programmā Inkasent Pe3.</w:t>
      </w:r>
      <w:r w:rsidR="004302A9" w:rsidRPr="00F259AD">
        <w:rPr>
          <w:rFonts w:ascii="Times New Roman" w:hAnsi="Times New Roman"/>
          <w:b w:val="0"/>
          <w:sz w:val="24"/>
        </w:rPr>
        <w:t xml:space="preserve"> </w:t>
      </w:r>
      <w:r w:rsidR="0066782B" w:rsidRPr="00F259AD">
        <w:rPr>
          <w:rFonts w:ascii="Times New Roman" w:hAnsi="Times New Roman"/>
          <w:b w:val="0"/>
          <w:sz w:val="24"/>
        </w:rPr>
        <w:t xml:space="preserve"> </w:t>
      </w:r>
      <w:r w:rsidRPr="00F259AD">
        <w:rPr>
          <w:rFonts w:ascii="Times New Roman" w:hAnsi="Times New Roman"/>
          <w:b w:val="0"/>
          <w:sz w:val="24"/>
        </w:rPr>
        <w:t xml:space="preserve">Pēc kontrolpārbaudes </w:t>
      </w:r>
      <w:r w:rsidR="004302A9" w:rsidRPr="00F259AD">
        <w:rPr>
          <w:rFonts w:ascii="Times New Roman" w:hAnsi="Times New Roman"/>
          <w:b w:val="0"/>
          <w:sz w:val="24"/>
        </w:rPr>
        <w:t>veikšanas Pretendents noņem uzstādīto</w:t>
      </w:r>
      <w:r w:rsidR="0071036C" w:rsidRPr="00F259AD">
        <w:rPr>
          <w:rFonts w:ascii="Times New Roman" w:hAnsi="Times New Roman"/>
          <w:b w:val="0"/>
          <w:sz w:val="24"/>
        </w:rPr>
        <w:t xml:space="preserve">s skaitītājus. </w:t>
      </w:r>
      <w:r w:rsidR="004302A9" w:rsidRPr="00F259AD">
        <w:rPr>
          <w:rFonts w:ascii="Times New Roman" w:hAnsi="Times New Roman"/>
          <w:b w:val="0"/>
          <w:sz w:val="24"/>
        </w:rPr>
        <w:t xml:space="preserve"> </w:t>
      </w:r>
    </w:p>
    <w:p w14:paraId="588291EB" w14:textId="436FF2A2" w:rsidR="00F64C49" w:rsidRPr="00F259AD" w:rsidRDefault="008913AA" w:rsidP="00F259AD">
      <w:pPr>
        <w:pStyle w:val="Apakpunkts"/>
        <w:numPr>
          <w:ilvl w:val="1"/>
          <w:numId w:val="12"/>
        </w:numPr>
        <w:spacing w:line="276" w:lineRule="auto"/>
        <w:ind w:left="567" w:hanging="567"/>
        <w:jc w:val="both"/>
        <w:rPr>
          <w:rFonts w:ascii="Times New Roman" w:hAnsi="Times New Roman"/>
          <w:b w:val="0"/>
          <w:sz w:val="24"/>
        </w:rPr>
      </w:pPr>
      <w:r w:rsidRPr="00F259AD">
        <w:rPr>
          <w:rFonts w:ascii="Times New Roman" w:hAnsi="Times New Roman"/>
          <w:b w:val="0"/>
          <w:sz w:val="24"/>
        </w:rPr>
        <w:lastRenderedPageBreak/>
        <w:t xml:space="preserve">Ja kontrolpārbaudei nav pozitīvi rezultāti Pretendenta tehniskais piedāvājums tiek noraidīts. </w:t>
      </w:r>
      <w:r w:rsidR="00F64C49" w:rsidRPr="00F259AD">
        <w:rPr>
          <w:rFonts w:ascii="Times New Roman" w:hAnsi="Times New Roman"/>
          <w:b w:val="0"/>
          <w:sz w:val="24"/>
        </w:rPr>
        <w:t xml:space="preserve"> </w:t>
      </w:r>
      <w:r w:rsidRPr="00F259AD">
        <w:rPr>
          <w:rFonts w:ascii="Times New Roman" w:hAnsi="Times New Roman"/>
          <w:b w:val="0"/>
          <w:sz w:val="24"/>
        </w:rPr>
        <w:t>Pretendenta tehniskais piedāvājums tiek noraidīts arī gadījumā, j</w:t>
      </w:r>
      <w:r w:rsidR="00F64C49" w:rsidRPr="00F259AD">
        <w:rPr>
          <w:rFonts w:ascii="Times New Roman" w:hAnsi="Times New Roman"/>
          <w:b w:val="0"/>
          <w:sz w:val="24"/>
        </w:rPr>
        <w:t xml:space="preserve">a </w:t>
      </w:r>
      <w:r w:rsidRPr="00F259AD">
        <w:rPr>
          <w:rFonts w:ascii="Times New Roman" w:hAnsi="Times New Roman"/>
          <w:b w:val="0"/>
          <w:sz w:val="24"/>
        </w:rPr>
        <w:t xml:space="preserve">tas </w:t>
      </w:r>
      <w:r w:rsidR="00F64C49" w:rsidRPr="00F259AD">
        <w:rPr>
          <w:rFonts w:ascii="Times New Roman" w:hAnsi="Times New Roman"/>
          <w:b w:val="0"/>
          <w:sz w:val="24"/>
        </w:rPr>
        <w:t>neat</w:t>
      </w:r>
      <w:r w:rsidR="003C7664" w:rsidRPr="00F259AD">
        <w:rPr>
          <w:rFonts w:ascii="Times New Roman" w:hAnsi="Times New Roman"/>
          <w:b w:val="0"/>
          <w:sz w:val="24"/>
        </w:rPr>
        <w:t xml:space="preserve">bilst tehniskajā specifikācijā </w:t>
      </w:r>
      <w:r w:rsidR="00F64C49" w:rsidRPr="00F259AD">
        <w:rPr>
          <w:rFonts w:ascii="Times New Roman" w:hAnsi="Times New Roman"/>
          <w:b w:val="0"/>
          <w:sz w:val="24"/>
        </w:rPr>
        <w:t>noteiktajām</w:t>
      </w:r>
      <w:r w:rsidRPr="00F259AD">
        <w:rPr>
          <w:rFonts w:ascii="Times New Roman" w:hAnsi="Times New Roman"/>
          <w:b w:val="0"/>
          <w:sz w:val="24"/>
        </w:rPr>
        <w:t xml:space="preserve"> prasībām.</w:t>
      </w:r>
    </w:p>
    <w:p w14:paraId="2424D19E" w14:textId="7C82DCFC" w:rsidR="00F64C49" w:rsidRPr="00F259AD" w:rsidRDefault="00F64C49" w:rsidP="00F259AD">
      <w:pPr>
        <w:pStyle w:val="Apakpunkts"/>
        <w:numPr>
          <w:ilvl w:val="1"/>
          <w:numId w:val="12"/>
        </w:numPr>
        <w:spacing w:line="276" w:lineRule="auto"/>
        <w:ind w:left="567" w:hanging="567"/>
        <w:jc w:val="both"/>
        <w:rPr>
          <w:rFonts w:ascii="Times New Roman" w:hAnsi="Times New Roman"/>
          <w:b w:val="0"/>
          <w:sz w:val="24"/>
        </w:rPr>
      </w:pPr>
      <w:r w:rsidRPr="00F259AD">
        <w:rPr>
          <w:rFonts w:ascii="Times New Roman" w:hAnsi="Times New Roman"/>
          <w:b w:val="0"/>
          <w:sz w:val="24"/>
        </w:rPr>
        <w:t>Komisija pārbauda, vai finanšu piedāvājums atbilst nolikumā notei</w:t>
      </w:r>
      <w:r w:rsidR="003C7664" w:rsidRPr="00F259AD">
        <w:rPr>
          <w:rFonts w:ascii="Times New Roman" w:hAnsi="Times New Roman"/>
          <w:b w:val="0"/>
          <w:sz w:val="24"/>
        </w:rPr>
        <w:t xml:space="preserve">ktajām prasībām, pārbauda vai </w:t>
      </w:r>
      <w:r w:rsidRPr="00F259AD">
        <w:rPr>
          <w:rFonts w:ascii="Times New Roman" w:hAnsi="Times New Roman"/>
          <w:b w:val="0"/>
          <w:sz w:val="24"/>
        </w:rPr>
        <w:t>nav aritmētisko vai pārrakstīšanās kļūdu, vai nav saņem</w:t>
      </w:r>
      <w:r w:rsidR="00B65A1F" w:rsidRPr="00F259AD">
        <w:rPr>
          <w:rFonts w:ascii="Times New Roman" w:hAnsi="Times New Roman"/>
          <w:b w:val="0"/>
          <w:sz w:val="24"/>
        </w:rPr>
        <w:t>ts nepamatoti lēts piedāvājums.</w:t>
      </w:r>
    </w:p>
    <w:p w14:paraId="338A6DCB" w14:textId="7124F8EB" w:rsidR="00F64C49" w:rsidRPr="00F259AD" w:rsidRDefault="00F64C49" w:rsidP="008612EB">
      <w:pPr>
        <w:pStyle w:val="Apakpunkts"/>
        <w:numPr>
          <w:ilvl w:val="1"/>
          <w:numId w:val="12"/>
        </w:numPr>
        <w:spacing w:line="276" w:lineRule="auto"/>
        <w:ind w:left="567" w:hanging="567"/>
        <w:rPr>
          <w:rFonts w:ascii="Times New Roman" w:hAnsi="Times New Roman"/>
          <w:b w:val="0"/>
          <w:sz w:val="24"/>
        </w:rPr>
      </w:pPr>
      <w:r w:rsidRPr="00F259AD">
        <w:rPr>
          <w:rFonts w:ascii="Times New Roman" w:hAnsi="Times New Roman"/>
          <w:b w:val="0"/>
          <w:sz w:val="24"/>
        </w:rPr>
        <w:t>Par kļūdu labojumu komisija paziņo Pretendentam.</w:t>
      </w:r>
    </w:p>
    <w:p w14:paraId="60A2E4F4" w14:textId="77777777" w:rsidR="00F64C49" w:rsidRPr="00F259AD" w:rsidRDefault="00F64C49" w:rsidP="008612EB">
      <w:pPr>
        <w:pStyle w:val="Apakpunkts"/>
        <w:numPr>
          <w:ilvl w:val="1"/>
          <w:numId w:val="12"/>
        </w:numPr>
        <w:spacing w:line="276" w:lineRule="auto"/>
        <w:ind w:left="567" w:hanging="567"/>
        <w:rPr>
          <w:rFonts w:ascii="Times New Roman" w:hAnsi="Times New Roman"/>
          <w:b w:val="0"/>
          <w:sz w:val="24"/>
        </w:rPr>
      </w:pPr>
      <w:r w:rsidRPr="00F259AD">
        <w:rPr>
          <w:rFonts w:ascii="Times New Roman" w:hAnsi="Times New Roman"/>
          <w:b w:val="0"/>
          <w:sz w:val="24"/>
        </w:rPr>
        <w:t>Vērtējot Finanšu piedāvājumu, komisija ņem vērā labojumus.</w:t>
      </w:r>
    </w:p>
    <w:p w14:paraId="6436472B" w14:textId="326E4157" w:rsidR="00F64C49" w:rsidRPr="00F259AD" w:rsidRDefault="00F64C49" w:rsidP="008612EB">
      <w:pPr>
        <w:pStyle w:val="Apakpunkts"/>
        <w:numPr>
          <w:ilvl w:val="1"/>
          <w:numId w:val="12"/>
        </w:numPr>
        <w:spacing w:line="276" w:lineRule="auto"/>
        <w:ind w:left="709" w:hanging="709"/>
        <w:rPr>
          <w:rFonts w:ascii="Times New Roman" w:hAnsi="Times New Roman"/>
          <w:b w:val="0"/>
          <w:sz w:val="24"/>
        </w:rPr>
      </w:pPr>
      <w:r w:rsidRPr="00F259AD">
        <w:rPr>
          <w:rFonts w:ascii="Times New Roman" w:hAnsi="Times New Roman"/>
          <w:b w:val="0"/>
          <w:sz w:val="24"/>
        </w:rPr>
        <w:t xml:space="preserve">Ja komisijai Pretendenta piedāvājums šķiet nepamatoti lēts, komisija rīkojas saskaņā ar Sabiedrisko pakalpojumu iepirkuma likuma 59. pantu. </w:t>
      </w:r>
    </w:p>
    <w:p w14:paraId="1155375B" w14:textId="582F9888" w:rsidR="00F64C49" w:rsidRPr="00F259AD" w:rsidRDefault="003A3642" w:rsidP="00F259AD">
      <w:pPr>
        <w:pStyle w:val="Apakpunkts"/>
        <w:numPr>
          <w:ilvl w:val="1"/>
          <w:numId w:val="12"/>
        </w:numPr>
        <w:spacing w:line="276" w:lineRule="auto"/>
        <w:ind w:left="567" w:hanging="567"/>
        <w:rPr>
          <w:rFonts w:ascii="Times New Roman" w:hAnsi="Times New Roman"/>
          <w:sz w:val="24"/>
        </w:rPr>
      </w:pPr>
      <w:r w:rsidRPr="00F259AD">
        <w:rPr>
          <w:rFonts w:ascii="Times New Roman" w:hAnsi="Times New Roman"/>
          <w:b w:val="0"/>
          <w:sz w:val="24"/>
        </w:rPr>
        <w:t xml:space="preserve"> </w:t>
      </w:r>
      <w:r w:rsidR="00F64C49" w:rsidRPr="00F259AD">
        <w:rPr>
          <w:rFonts w:ascii="Times New Roman" w:hAnsi="Times New Roman"/>
          <w:b w:val="0"/>
          <w:sz w:val="24"/>
        </w:rPr>
        <w:t>Ja komisija konstatē, ka Pretendenta piedāvājums ir nepamatoti lēts, tas tiek</w:t>
      </w:r>
      <w:r w:rsidR="00F64C49" w:rsidRPr="00F259AD">
        <w:rPr>
          <w:rFonts w:ascii="Times New Roman" w:hAnsi="Times New Roman"/>
          <w:sz w:val="24"/>
        </w:rPr>
        <w:t xml:space="preserve"> </w:t>
      </w:r>
      <w:r w:rsidR="00F64C49" w:rsidRPr="00F259AD">
        <w:rPr>
          <w:rFonts w:ascii="Times New Roman" w:hAnsi="Times New Roman"/>
          <w:b w:val="0"/>
          <w:sz w:val="24"/>
        </w:rPr>
        <w:t>noraidīts.</w:t>
      </w:r>
    </w:p>
    <w:p w14:paraId="0D3965C5" w14:textId="5AB040C9" w:rsidR="00F64C49" w:rsidRPr="00F259AD" w:rsidRDefault="00F64C49" w:rsidP="008612EB">
      <w:pPr>
        <w:pStyle w:val="Apakpunkts"/>
        <w:numPr>
          <w:ilvl w:val="1"/>
          <w:numId w:val="12"/>
        </w:numPr>
        <w:spacing w:line="276" w:lineRule="auto"/>
        <w:ind w:left="709" w:hanging="709"/>
        <w:jc w:val="both"/>
        <w:rPr>
          <w:rFonts w:ascii="Times New Roman" w:hAnsi="Times New Roman"/>
          <w:b w:val="0"/>
          <w:sz w:val="24"/>
        </w:rPr>
      </w:pPr>
      <w:r w:rsidRPr="00F259AD">
        <w:rPr>
          <w:rFonts w:ascii="Times New Roman" w:hAnsi="Times New Roman"/>
          <w:b w:val="0"/>
          <w:sz w:val="24"/>
        </w:rPr>
        <w:t xml:space="preserve">Ja finanšu piedāvājums neatbilst nolikumā noteiktajām prasībām, Pretendenta piedāvājums tiek noraidīts.  </w:t>
      </w:r>
    </w:p>
    <w:bookmarkEnd w:id="38"/>
    <w:bookmarkEnd w:id="39"/>
    <w:bookmarkEnd w:id="40"/>
    <w:bookmarkEnd w:id="41"/>
    <w:p w14:paraId="4E8F6F95" w14:textId="77777777" w:rsidR="00B65A1F" w:rsidRPr="00F259AD" w:rsidRDefault="00B65A1F" w:rsidP="008612EB">
      <w:pPr>
        <w:pStyle w:val="ListParagraph"/>
        <w:numPr>
          <w:ilvl w:val="1"/>
          <w:numId w:val="12"/>
        </w:numPr>
        <w:spacing w:line="276" w:lineRule="auto"/>
        <w:ind w:left="709" w:hanging="709"/>
        <w:rPr>
          <w:rFonts w:eastAsia="Times New Roman" w:cs="Times New Roman"/>
          <w:color w:val="auto"/>
          <w:lang w:val="lv-LV" w:eastAsia="lv-LV" w:bidi="ar-SA"/>
        </w:rPr>
      </w:pPr>
      <w:r w:rsidRPr="00F259AD">
        <w:rPr>
          <w:rFonts w:eastAsia="Times New Roman" w:cs="Times New Roman"/>
          <w:color w:val="auto"/>
          <w:lang w:val="lv-LV" w:eastAsia="lv-LV" w:bidi="ar-SA"/>
        </w:rPr>
        <w:t xml:space="preserve">Vērtējot piedāvājumu, iepirkuma komisija ņems vērā cenu bez pievienotās vērtības nodokļa. </w:t>
      </w:r>
    </w:p>
    <w:p w14:paraId="6E01E385" w14:textId="63B7216E" w:rsidR="00F64C49" w:rsidRPr="00F259AD" w:rsidRDefault="00E94EEB" w:rsidP="008612EB">
      <w:pPr>
        <w:pStyle w:val="Apakpunkts"/>
        <w:numPr>
          <w:ilvl w:val="1"/>
          <w:numId w:val="12"/>
        </w:numPr>
        <w:spacing w:line="276" w:lineRule="auto"/>
        <w:ind w:left="709" w:hanging="709"/>
        <w:jc w:val="both"/>
        <w:rPr>
          <w:rFonts w:ascii="Times New Roman" w:hAnsi="Times New Roman"/>
          <w:b w:val="0"/>
          <w:sz w:val="24"/>
        </w:rPr>
      </w:pPr>
      <w:r w:rsidRPr="00F259AD">
        <w:rPr>
          <w:rFonts w:ascii="Times New Roman" w:hAnsi="Times New Roman"/>
          <w:b w:val="0"/>
          <w:sz w:val="24"/>
        </w:rPr>
        <w:t xml:space="preserve"> </w:t>
      </w:r>
      <w:r w:rsidR="00B65A1F" w:rsidRPr="00F259AD">
        <w:rPr>
          <w:rFonts w:ascii="Times New Roman" w:hAnsi="Times New Roman"/>
          <w:b w:val="0"/>
          <w:sz w:val="24"/>
        </w:rPr>
        <w:t>K</w:t>
      </w:r>
      <w:r w:rsidR="00F64C49" w:rsidRPr="00F259AD">
        <w:rPr>
          <w:rFonts w:ascii="Times New Roman" w:hAnsi="Times New Roman"/>
          <w:b w:val="0"/>
          <w:sz w:val="24"/>
        </w:rPr>
        <w:t>omisija izvēlas saimnieciski visizdevīgāko piedāvājumu no piedāvājumiem, kas atbilst nolikuma prasībām.</w:t>
      </w:r>
    </w:p>
    <w:p w14:paraId="28A9524B" w14:textId="5F71454C" w:rsidR="00A64E64" w:rsidRPr="00F259AD" w:rsidRDefault="00B72595" w:rsidP="00C910A6">
      <w:pPr>
        <w:pStyle w:val="Subtitle"/>
        <w:numPr>
          <w:ilvl w:val="1"/>
          <w:numId w:val="12"/>
        </w:numPr>
        <w:tabs>
          <w:tab w:val="left" w:pos="709"/>
          <w:tab w:val="left" w:pos="1560"/>
        </w:tabs>
        <w:spacing w:line="276" w:lineRule="auto"/>
        <w:ind w:left="709" w:hanging="709"/>
        <w:rPr>
          <w:sz w:val="24"/>
          <w:szCs w:val="24"/>
        </w:rPr>
      </w:pPr>
      <w:r w:rsidRPr="00F259AD">
        <w:rPr>
          <w:sz w:val="24"/>
          <w:szCs w:val="24"/>
        </w:rPr>
        <w:t xml:space="preserve"> </w:t>
      </w:r>
      <w:r w:rsidR="003C7664" w:rsidRPr="00F259AD">
        <w:rPr>
          <w:sz w:val="24"/>
          <w:szCs w:val="24"/>
        </w:rPr>
        <w:t xml:space="preserve">No piedāvājumiem, kas atbilst visām prasībām, </w:t>
      </w:r>
      <w:r w:rsidR="003C7664" w:rsidRPr="00F259AD">
        <w:rPr>
          <w:b/>
          <w:sz w:val="24"/>
          <w:szCs w:val="24"/>
        </w:rPr>
        <w:t>komisija izvēlēsies saimnieciski visizdevīgāko</w:t>
      </w:r>
      <w:r w:rsidR="003C7664" w:rsidRPr="00F259AD">
        <w:rPr>
          <w:sz w:val="24"/>
          <w:szCs w:val="24"/>
        </w:rPr>
        <w:t xml:space="preserve"> </w:t>
      </w:r>
      <w:r w:rsidR="003C7664" w:rsidRPr="00F259AD">
        <w:rPr>
          <w:b/>
          <w:sz w:val="24"/>
          <w:szCs w:val="24"/>
        </w:rPr>
        <w:t xml:space="preserve">piedāvājumu, </w:t>
      </w:r>
      <w:r w:rsidR="004302A9" w:rsidRPr="00F259AD">
        <w:rPr>
          <w:b/>
          <w:sz w:val="24"/>
          <w:szCs w:val="24"/>
        </w:rPr>
        <w:t xml:space="preserve">kuru nosaka, ņemot vērā </w:t>
      </w:r>
      <w:r w:rsidR="008612EB">
        <w:rPr>
          <w:b/>
          <w:sz w:val="24"/>
          <w:szCs w:val="24"/>
        </w:rPr>
        <w:t>tikai piedāvājuma kopējo cenu (</w:t>
      </w:r>
      <w:r w:rsidR="004302A9" w:rsidRPr="00F259AD">
        <w:rPr>
          <w:b/>
          <w:sz w:val="24"/>
          <w:szCs w:val="24"/>
        </w:rPr>
        <w:t xml:space="preserve">bez PVN). </w:t>
      </w:r>
    </w:p>
    <w:p w14:paraId="334AA9D9" w14:textId="602FF8A3" w:rsidR="000D4481" w:rsidRPr="00BC337E" w:rsidRDefault="003C7664" w:rsidP="00403344">
      <w:pPr>
        <w:pStyle w:val="ListParagraph"/>
        <w:numPr>
          <w:ilvl w:val="1"/>
          <w:numId w:val="12"/>
        </w:numPr>
        <w:spacing w:line="276" w:lineRule="auto"/>
        <w:ind w:left="709" w:hanging="709"/>
        <w:jc w:val="both"/>
        <w:rPr>
          <w:rFonts w:cs="Times New Roman"/>
          <w:lang w:val="lv-LV"/>
        </w:rPr>
      </w:pPr>
      <w:r w:rsidRPr="00F259AD">
        <w:rPr>
          <w:rFonts w:cs="Times New Roman"/>
          <w:lang w:val="lv-LV"/>
        </w:rPr>
        <w:t xml:space="preserve">Par saimnieciski visizdevīgāko tiek atzīts piedāvājums, kurš </w:t>
      </w:r>
      <w:r w:rsidR="00403344">
        <w:rPr>
          <w:rFonts w:cs="Times New Roman"/>
          <w:lang w:val="lv-LV"/>
        </w:rPr>
        <w:t xml:space="preserve">ir ar viszemāko </w:t>
      </w:r>
      <w:r w:rsidR="004302A9" w:rsidRPr="00F259AD">
        <w:rPr>
          <w:rFonts w:cs="Times New Roman"/>
          <w:lang w:val="lv-LV"/>
        </w:rPr>
        <w:t xml:space="preserve">piedāvājuma cenu bez PVN. </w:t>
      </w:r>
    </w:p>
    <w:p w14:paraId="5D7EF992" w14:textId="77777777" w:rsidR="000D4481" w:rsidRPr="00F259AD" w:rsidRDefault="000D4481" w:rsidP="00C910A6">
      <w:pPr>
        <w:pStyle w:val="ListParagraph"/>
        <w:widowControl/>
        <w:numPr>
          <w:ilvl w:val="0"/>
          <w:numId w:val="12"/>
        </w:numPr>
        <w:tabs>
          <w:tab w:val="left" w:pos="851"/>
        </w:tabs>
        <w:suppressAutoHyphens w:val="0"/>
        <w:spacing w:line="276" w:lineRule="auto"/>
        <w:jc w:val="center"/>
        <w:rPr>
          <w:rFonts w:cs="Times New Roman"/>
          <w:b/>
        </w:rPr>
      </w:pPr>
      <w:r w:rsidRPr="00F259AD">
        <w:rPr>
          <w:rFonts w:cs="Times New Roman"/>
          <w:b/>
        </w:rPr>
        <w:t>Pretendenta pārbaude pirms lēmuma pieņemšanas par līguma slēgšanu</w:t>
      </w:r>
    </w:p>
    <w:p w14:paraId="6B392CF4" w14:textId="034D65BA" w:rsidR="000D4481" w:rsidRPr="00F259AD" w:rsidRDefault="00B72595" w:rsidP="00F259AD">
      <w:pPr>
        <w:widowControl/>
        <w:tabs>
          <w:tab w:val="left" w:pos="851"/>
        </w:tabs>
        <w:suppressAutoHyphens w:val="0"/>
        <w:spacing w:line="276" w:lineRule="auto"/>
        <w:ind w:left="567" w:hanging="567"/>
        <w:jc w:val="both"/>
        <w:rPr>
          <w:rFonts w:cs="Times New Roman"/>
          <w:b/>
        </w:rPr>
      </w:pPr>
      <w:r w:rsidRPr="00F259AD">
        <w:rPr>
          <w:rFonts w:cs="Times New Roman"/>
        </w:rPr>
        <w:t>14.1.</w:t>
      </w:r>
      <w:r w:rsidRPr="00F259AD">
        <w:rPr>
          <w:rFonts w:cs="Times New Roman"/>
          <w:b/>
        </w:rPr>
        <w:t xml:space="preserve"> </w:t>
      </w:r>
      <w:r w:rsidR="000D4481" w:rsidRPr="00F259AD">
        <w:rPr>
          <w:rFonts w:cs="Times New Roman"/>
        </w:rPr>
        <w:t xml:space="preserve">Pirms lēmuma pieņemšanas par līguma slēgšanas tiesību piešķiršanu, komisija attiecībā uz Pretendentu, </w:t>
      </w:r>
      <w:r w:rsidR="000D4481" w:rsidRPr="00F259AD">
        <w:rPr>
          <w:rFonts w:cs="Times New Roman"/>
          <w:color w:val="000000" w:themeColor="text1"/>
          <w:lang w:eastAsia="lv-LV"/>
        </w:rPr>
        <w:t>kuram būtu piešķiramas līguma slēgšanas tiesības,</w:t>
      </w:r>
      <w:r w:rsidR="000D4481" w:rsidRPr="00F259AD">
        <w:rPr>
          <w:rFonts w:cs="Times New Roman"/>
          <w:color w:val="000000" w:themeColor="text1"/>
        </w:rPr>
        <w:t xml:space="preserve"> kā arī personu, uz kuras iespējām tas balstījies, lai apliecinātu, ka tā kvalifikācija atbilst iepirkuma dokumentos noteiktajām prasībām</w:t>
      </w:r>
      <w:r w:rsidR="000D4481" w:rsidRPr="00F259AD">
        <w:rPr>
          <w:rFonts w:cs="Times New Roman"/>
          <w:color w:val="000000" w:themeColor="text1"/>
          <w:lang w:eastAsia="lv-LV"/>
        </w:rPr>
        <w:t xml:space="preserve"> veic pārbaudi par </w:t>
      </w:r>
      <w:r w:rsidRPr="00F259AD">
        <w:rPr>
          <w:rFonts w:cs="Times New Roman"/>
          <w:color w:val="000000" w:themeColor="text1"/>
          <w:lang w:eastAsia="lv-LV"/>
        </w:rPr>
        <w:t>n</w:t>
      </w:r>
      <w:r w:rsidR="000D4481" w:rsidRPr="00F259AD">
        <w:rPr>
          <w:rFonts w:cs="Times New Roman"/>
          <w:color w:val="000000" w:themeColor="text1"/>
          <w:lang w:eastAsia="lv-LV"/>
        </w:rPr>
        <w:t xml:space="preserve">olikuma </w:t>
      </w:r>
      <w:r w:rsidR="001E4E16" w:rsidRPr="00F259AD">
        <w:rPr>
          <w:rFonts w:cs="Times New Roman"/>
          <w:color w:val="000000" w:themeColor="text1"/>
          <w:lang w:eastAsia="lv-LV"/>
        </w:rPr>
        <w:t>9.2</w:t>
      </w:r>
      <w:r w:rsidR="000D4481" w:rsidRPr="00F259AD">
        <w:rPr>
          <w:rFonts w:cs="Times New Roman"/>
          <w:color w:val="000000" w:themeColor="text1"/>
          <w:lang w:eastAsia="lv-LV"/>
        </w:rPr>
        <w:t>. punktā minēto Pretendentu izslēgšanas gadījumu esamību:</w:t>
      </w:r>
    </w:p>
    <w:p w14:paraId="0B7E8175" w14:textId="16A83E61" w:rsidR="000D4481" w:rsidRPr="00F259AD" w:rsidRDefault="00B72595" w:rsidP="00F259AD">
      <w:pPr>
        <w:pStyle w:val="ListParagraph"/>
        <w:spacing w:line="276" w:lineRule="auto"/>
        <w:ind w:left="709" w:hanging="709"/>
        <w:jc w:val="both"/>
        <w:rPr>
          <w:rFonts w:cs="Times New Roman"/>
        </w:rPr>
      </w:pPr>
      <w:r w:rsidRPr="00F259AD">
        <w:rPr>
          <w:rFonts w:cs="Times New Roman"/>
          <w:color w:val="000000" w:themeColor="text1"/>
        </w:rPr>
        <w:t>14</w:t>
      </w:r>
      <w:r w:rsidR="000D4481" w:rsidRPr="00F259AD">
        <w:rPr>
          <w:rFonts w:cs="Times New Roman"/>
          <w:color w:val="000000" w:themeColor="text1"/>
        </w:rPr>
        <w:t xml:space="preserve">.1.1. </w:t>
      </w:r>
      <w:r w:rsidR="000D4481" w:rsidRPr="00F259AD">
        <w:rPr>
          <w:rFonts w:cs="Times New Roman"/>
        </w:rPr>
        <w:t>komisija attiecībā uz Pretendentu, kuram būtu piešķiramas līguma slēgšanas tiesības, kā arī personu, uz kuras iespējām tas balstījies, lai apliecināt</w:t>
      </w:r>
      <w:r w:rsidR="001E4E16" w:rsidRPr="00F259AD">
        <w:rPr>
          <w:rFonts w:cs="Times New Roman"/>
        </w:rPr>
        <w:t>u, ka tā kvalifikācija atbilst i</w:t>
      </w:r>
      <w:r w:rsidR="000D4481" w:rsidRPr="00F259AD">
        <w:rPr>
          <w:rFonts w:cs="Times New Roman"/>
        </w:rPr>
        <w:t xml:space="preserve">epirkuma dokumentos noteiktajām prasībām, Valsts ieņēmumu dienesta tīmekļvietnē pieejamajā parādnieku reģistrā pārbauda, vai iepriekšminētajām personām piedāvājumu iesniegšanas termiņa pēdējā vai dienā, kad pieņemts lēmums par iespējamu iepirkuma līguma slēgšanas tiesību piešķiršanu, ir nodokļu parādi, kas pārsniedz 150 euro. Ja nodokļu parādi pārsniedz 150 euro, komisija rīkojas saskaņā ar Sabiedrisko pakalpojumu sniedzēju iepirkumu likuma 48. panta septītās daļas un astotās daļas 1. </w:t>
      </w:r>
      <w:proofErr w:type="gramStart"/>
      <w:r w:rsidR="000D4481" w:rsidRPr="00F259AD">
        <w:rPr>
          <w:rFonts w:cs="Times New Roman"/>
        </w:rPr>
        <w:t>un</w:t>
      </w:r>
      <w:proofErr w:type="gramEnd"/>
      <w:r w:rsidR="000D4481" w:rsidRPr="00F259AD">
        <w:rPr>
          <w:rFonts w:cs="Times New Roman"/>
        </w:rPr>
        <w:t xml:space="preserve"> 3.punkta regulējumu. Gadījumā, ja nodokļu parāds 150 euro apmērā tiek pārsniegts personai, uz kuras iespējām Pretendents balstās, komisija rīkojas pēc analoģijas ar Sabiedrisko pakalpojumu sniedzēju iepirkumu likuma 48. panta devītajā daļā paredzēto. </w:t>
      </w:r>
    </w:p>
    <w:p w14:paraId="0F391FE0" w14:textId="362B6869" w:rsidR="000D4481" w:rsidRPr="00F259AD" w:rsidRDefault="000D4481" w:rsidP="00F259AD">
      <w:pPr>
        <w:pStyle w:val="ListParagraph"/>
        <w:spacing w:line="276" w:lineRule="auto"/>
        <w:ind w:left="709"/>
        <w:jc w:val="both"/>
        <w:rPr>
          <w:rFonts w:cs="Times New Roman"/>
        </w:rPr>
      </w:pPr>
      <w:r w:rsidRPr="00F259AD">
        <w:rPr>
          <w:rFonts w:cs="Times New Roman"/>
        </w:rPr>
        <w:t xml:space="preserve">Ārvalstīs reģistrētam Pretendentam komisija pieprasa iesniegt kompetentas nodokļu administrācijas iestādes ārvalstīs izsniegtu izziņu. Ja ārvalstīs minētās izziņas netiek izdotas, tās aizstāj ar zvērestu vai, ja zvēresta došanu attiecīgās valsts normatīvie tiesību akti neparedz, ar paša Pretendenta apliecinājumu kompetentai izpildvaras vai tiesu varas iestādei, zvērinātam notāram vai kompetentai attiecīgās nozares organizācijai tā reģistrācijas (pastāvīgās dzīvesvietas) valstī; </w:t>
      </w:r>
    </w:p>
    <w:p w14:paraId="1D889AF6" w14:textId="3F4A6546" w:rsidR="000D4481" w:rsidRPr="00F259AD" w:rsidRDefault="00B36A4F" w:rsidP="00BC337E">
      <w:pPr>
        <w:pStyle w:val="ListParagraph"/>
        <w:spacing w:line="276" w:lineRule="auto"/>
        <w:ind w:left="709" w:hanging="709"/>
        <w:jc w:val="both"/>
        <w:rPr>
          <w:rFonts w:cs="Times New Roman"/>
        </w:rPr>
      </w:pPr>
      <w:r w:rsidRPr="00F259AD">
        <w:rPr>
          <w:rFonts w:cs="Times New Roman"/>
        </w:rPr>
        <w:lastRenderedPageBreak/>
        <w:t>1</w:t>
      </w:r>
      <w:r w:rsidR="00B72595" w:rsidRPr="00F259AD">
        <w:rPr>
          <w:rFonts w:cs="Times New Roman"/>
        </w:rPr>
        <w:t>4</w:t>
      </w:r>
      <w:r w:rsidR="000D4481" w:rsidRPr="00F259AD">
        <w:rPr>
          <w:rFonts w:cs="Times New Roman"/>
        </w:rPr>
        <w:t>.1.2. komisija attiecībā uz Pretendentu, kuram būtu piešķiramas līguma slēgšanas tiesības, kā arī personu, uz kuras iespējām tas balstījies, lai apliecinātu, ka tā kvalifikācija atbilst iepirkuma dokumentos noteiktajām prasībām,</w:t>
      </w:r>
      <w:r w:rsidR="00B72595" w:rsidRPr="00F259AD">
        <w:rPr>
          <w:rFonts w:cs="Times New Roman"/>
        </w:rPr>
        <w:t xml:space="preserve"> </w:t>
      </w:r>
      <w:r w:rsidR="000D4481" w:rsidRPr="00F259AD">
        <w:rPr>
          <w:rFonts w:cs="Times New Roman"/>
        </w:rPr>
        <w:t>ja nav datu bāzēs nav pieejama informācija,  pieprasa iesniegt kompetentu institūciju izziņas</w:t>
      </w:r>
      <w:r w:rsidR="000D4481" w:rsidRPr="00F259AD">
        <w:rPr>
          <w:rStyle w:val="FootnoteReference"/>
          <w:rFonts w:cs="Times New Roman"/>
        </w:rPr>
        <w:footnoteReference w:id="1"/>
      </w:r>
      <w:r w:rsidR="000D4481" w:rsidRPr="00F259AD">
        <w:rPr>
          <w:rFonts w:cs="Times New Roman"/>
        </w:rPr>
        <w:t>, kas apliecina, ka Pretendentam un personai, uz kuras iespējām Pretendents balstās,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iepirkuma komisija rīkojas pēc analoģijas ar Sabiedrisko pakalpojumu sniedzēju iepirkumu likuma 48. panta devītajā daļā paredzēto.</w:t>
      </w:r>
    </w:p>
    <w:p w14:paraId="1CAD86E4" w14:textId="7DC89615" w:rsidR="000D4481" w:rsidRPr="00F259AD" w:rsidRDefault="000D4481" w:rsidP="00BC337E">
      <w:pPr>
        <w:pStyle w:val="ListParagraph"/>
        <w:widowControl/>
        <w:numPr>
          <w:ilvl w:val="0"/>
          <w:numId w:val="28"/>
        </w:numPr>
        <w:suppressAutoHyphens w:val="0"/>
        <w:spacing w:line="276" w:lineRule="auto"/>
        <w:jc w:val="center"/>
        <w:rPr>
          <w:rFonts w:cs="Times New Roman"/>
          <w:b/>
        </w:rPr>
      </w:pPr>
      <w:r w:rsidRPr="00F259AD">
        <w:rPr>
          <w:rFonts w:cs="Times New Roman"/>
          <w:b/>
        </w:rPr>
        <w:t>Iepirkuma pārtraukšana</w:t>
      </w:r>
    </w:p>
    <w:p w14:paraId="481CA328" w14:textId="5B381C4A" w:rsidR="000D4481" w:rsidRPr="00F259AD" w:rsidRDefault="00B72595" w:rsidP="00C910A6">
      <w:pPr>
        <w:widowControl/>
        <w:suppressAutoHyphens w:val="0"/>
        <w:spacing w:line="276" w:lineRule="auto"/>
        <w:ind w:left="567" w:hanging="567"/>
        <w:jc w:val="both"/>
        <w:rPr>
          <w:rFonts w:cs="Times New Roman"/>
        </w:rPr>
      </w:pPr>
      <w:r w:rsidRPr="00F259AD">
        <w:rPr>
          <w:rFonts w:cs="Times New Roman"/>
        </w:rPr>
        <w:t xml:space="preserve">15.1. Komisija </w:t>
      </w:r>
      <w:r w:rsidR="000D4481" w:rsidRPr="00F259AD">
        <w:rPr>
          <w:rFonts w:cs="Times New Roman"/>
        </w:rPr>
        <w:t xml:space="preserve">var jebkurā brīdī pārtraukt iepirkumu, ja tam ir objektīvs pamatojums.  Iepirkuma komisija nosūta Nolikuma </w:t>
      </w:r>
      <w:r w:rsidR="001E4E16" w:rsidRPr="00F259AD">
        <w:rPr>
          <w:rFonts w:cs="Times New Roman"/>
        </w:rPr>
        <w:t>16.3</w:t>
      </w:r>
      <w:r w:rsidR="000D4481" w:rsidRPr="00F259AD">
        <w:rPr>
          <w:rFonts w:cs="Times New Roman"/>
        </w:rPr>
        <w:t>. punktā minēto informāciju vienlaikus visiem Pretendentiem, kurā informē par visiem iemesliem, kuru dēļ iepirkums ir pārtraukts.</w:t>
      </w:r>
    </w:p>
    <w:p w14:paraId="3A0FCBBA" w14:textId="77777777" w:rsidR="00C512C2" w:rsidRPr="00F259AD" w:rsidRDefault="00C512C2" w:rsidP="00BC337E">
      <w:pPr>
        <w:pStyle w:val="ListParagraph"/>
        <w:keepNext/>
        <w:widowControl/>
        <w:numPr>
          <w:ilvl w:val="0"/>
          <w:numId w:val="29"/>
        </w:numPr>
        <w:suppressAutoHyphens w:val="0"/>
        <w:spacing w:line="276" w:lineRule="auto"/>
        <w:jc w:val="center"/>
        <w:outlineLvl w:val="1"/>
        <w:rPr>
          <w:rFonts w:cs="Times New Roman"/>
          <w:b/>
        </w:rPr>
      </w:pPr>
      <w:bookmarkStart w:id="42" w:name="_Toc493765928"/>
      <w:r w:rsidRPr="00F259AD">
        <w:rPr>
          <w:rFonts w:cs="Times New Roman"/>
          <w:b/>
        </w:rPr>
        <w:t>Lēmuma pieņemšana, paziņošana un līguma slēgšana</w:t>
      </w:r>
      <w:bookmarkEnd w:id="42"/>
    </w:p>
    <w:p w14:paraId="0B0767B4" w14:textId="0EAD7E44" w:rsidR="00C512C2" w:rsidRPr="00F259AD" w:rsidRDefault="00C512C2" w:rsidP="00605383">
      <w:pPr>
        <w:pStyle w:val="ListParagraph"/>
        <w:widowControl/>
        <w:numPr>
          <w:ilvl w:val="1"/>
          <w:numId w:val="29"/>
        </w:numPr>
        <w:suppressAutoHyphens w:val="0"/>
        <w:spacing w:line="276" w:lineRule="auto"/>
        <w:ind w:left="567" w:hanging="567"/>
        <w:jc w:val="both"/>
        <w:rPr>
          <w:rFonts w:cs="Times New Roman"/>
        </w:rPr>
      </w:pPr>
      <w:r w:rsidRPr="00F259AD">
        <w:rPr>
          <w:rFonts w:cs="Times New Roman"/>
        </w:rPr>
        <w:t xml:space="preserve"> Pēc piedāvājumu izvērtēšanas komisija pieņem lēmumu par iepirkuma līguma slēgšanas tiesību piešķiršanu. </w:t>
      </w:r>
    </w:p>
    <w:p w14:paraId="362222A8" w14:textId="48B735DF" w:rsidR="00C512C2" w:rsidRPr="00F259AD" w:rsidRDefault="00C512C2" w:rsidP="00605383">
      <w:pPr>
        <w:pStyle w:val="ListParagraph"/>
        <w:widowControl/>
        <w:numPr>
          <w:ilvl w:val="1"/>
          <w:numId w:val="29"/>
        </w:numPr>
        <w:suppressAutoHyphens w:val="0"/>
        <w:spacing w:line="276" w:lineRule="auto"/>
        <w:ind w:left="567" w:hanging="567"/>
        <w:jc w:val="both"/>
        <w:rPr>
          <w:rFonts w:cs="Times New Roman"/>
        </w:rPr>
      </w:pPr>
      <w:r w:rsidRPr="00F259AD">
        <w:rPr>
          <w:rFonts w:cs="Times New Roman"/>
        </w:rPr>
        <w:t xml:space="preserve"> Komisija 3 (triju) darbdienu laikā pēc lēmuma pieņemšanas vienlaikus informē visus Pretendentus par pieņemto lēmumu attiecībā uz līguma slēgšanu, nosūtot informāciju pa pastu vai elektroniski, izmantojot, drošu elektronisko parakstu, vai pievienojot, elektroniskajam pastam skenētu dokumentu, un saglabājot pierādījumus par informācijas nosūtīšanas datumu un veidu.  Komisija paziņo izraudzītā Pretendenta nosaukumu, norādot:</w:t>
      </w:r>
    </w:p>
    <w:p w14:paraId="56985EB2" w14:textId="77777777" w:rsidR="00C512C2" w:rsidRPr="00F259AD" w:rsidRDefault="00C512C2" w:rsidP="00605383">
      <w:pPr>
        <w:pStyle w:val="ListParagraph"/>
        <w:widowControl/>
        <w:numPr>
          <w:ilvl w:val="2"/>
          <w:numId w:val="29"/>
        </w:numPr>
        <w:suppressAutoHyphens w:val="0"/>
        <w:spacing w:line="276" w:lineRule="auto"/>
        <w:ind w:left="567"/>
        <w:jc w:val="both"/>
        <w:rPr>
          <w:rFonts w:cs="Times New Roman"/>
        </w:rPr>
      </w:pPr>
      <w:r w:rsidRPr="00F259AD">
        <w:rPr>
          <w:rFonts w:cs="Times New Roman"/>
        </w:rPr>
        <w:t xml:space="preserve"> noraidītajam Pretendentam - tā iesniegtā piedāvājuma noraidīšanas iemeslus;</w:t>
      </w:r>
    </w:p>
    <w:p w14:paraId="2E75C06F" w14:textId="77777777" w:rsidR="00C512C2" w:rsidRPr="00F259AD" w:rsidRDefault="00C512C2" w:rsidP="00605383">
      <w:pPr>
        <w:pStyle w:val="ListParagraph"/>
        <w:widowControl/>
        <w:numPr>
          <w:ilvl w:val="2"/>
          <w:numId w:val="29"/>
        </w:numPr>
        <w:suppressAutoHyphens w:val="0"/>
        <w:spacing w:line="276" w:lineRule="auto"/>
        <w:ind w:left="567"/>
        <w:jc w:val="both"/>
        <w:rPr>
          <w:rFonts w:cs="Times New Roman"/>
        </w:rPr>
      </w:pPr>
      <w:r w:rsidRPr="00F259AD">
        <w:rPr>
          <w:rFonts w:cs="Times New Roman"/>
        </w:rPr>
        <w:t>Pretendentam, kurš iesniedzis atbilstošu piedāvājumu (tai skaitā, Pretendentiem, kuru kvalifikācijas atbilstības pārbaude netika vērtēta) - izraudzītā piedāvājuma raksturojumu un nosacītās priekšrocības.</w:t>
      </w:r>
    </w:p>
    <w:p w14:paraId="7EFD4212" w14:textId="29E0F320" w:rsidR="00C512C2" w:rsidRPr="00F259AD" w:rsidRDefault="00261FBE" w:rsidP="00605383">
      <w:pPr>
        <w:widowControl/>
        <w:numPr>
          <w:ilvl w:val="1"/>
          <w:numId w:val="29"/>
        </w:numPr>
        <w:tabs>
          <w:tab w:val="left" w:pos="567"/>
        </w:tabs>
        <w:suppressAutoHyphens w:val="0"/>
        <w:spacing w:line="276" w:lineRule="auto"/>
        <w:ind w:left="567" w:hanging="720"/>
        <w:jc w:val="both"/>
        <w:rPr>
          <w:rFonts w:cs="Times New Roman"/>
        </w:rPr>
      </w:pPr>
      <w:r w:rsidRPr="00F259AD">
        <w:rPr>
          <w:rFonts w:cs="Times New Roman"/>
        </w:rPr>
        <w:t xml:space="preserve"> </w:t>
      </w:r>
      <w:r w:rsidR="00C512C2" w:rsidRPr="00F259AD">
        <w:rPr>
          <w:rFonts w:cs="Times New Roman"/>
        </w:rPr>
        <w:t>Ja iepirkums ir izbeigts vai pārtraukts, iepirkuma komisija 3 (triju) darbdienu laikā pēc lēmuma pieņemšanas vienlaikus informē visus Pretendentus par iepirkuma izbeigšanas vai pārtraukšanas iemesliem, kā arī iespējami īsā laikā, bet ne vēlāk kā 3 (triju) darbdienu laikā pēc informācijas nosūtīšanas pretendentiem Iepirkumu uzraudzības biroja Publikāciju vadības sistēmā publicē Paziņojumu par rezultātiem iepirkumā, kuram nepiemēro Sabiedrisko pakalpojumu sniedzēju iepirkumu likumu.</w:t>
      </w:r>
    </w:p>
    <w:p w14:paraId="54DCB821" w14:textId="20DB0DCF" w:rsidR="00C512C2" w:rsidRPr="00F259AD" w:rsidRDefault="00C512C2" w:rsidP="00605383">
      <w:pPr>
        <w:widowControl/>
        <w:numPr>
          <w:ilvl w:val="1"/>
          <w:numId w:val="29"/>
        </w:numPr>
        <w:tabs>
          <w:tab w:val="left" w:pos="567"/>
        </w:tabs>
        <w:suppressAutoHyphens w:val="0"/>
        <w:spacing w:line="276" w:lineRule="auto"/>
        <w:ind w:left="567" w:hanging="720"/>
        <w:jc w:val="both"/>
        <w:rPr>
          <w:rFonts w:cs="Times New Roman"/>
        </w:rPr>
      </w:pPr>
      <w:r w:rsidRPr="00F259AD">
        <w:rPr>
          <w:rFonts w:cs="Times New Roman"/>
        </w:rPr>
        <w:t xml:space="preserve"> Iepirkuma komisija sagatavo iepirkuma ziņojumu.</w:t>
      </w:r>
    </w:p>
    <w:p w14:paraId="3290B31D" w14:textId="5EACA8F8" w:rsidR="00C512C2" w:rsidRPr="00F259AD" w:rsidRDefault="00C512C2" w:rsidP="00605383">
      <w:pPr>
        <w:widowControl/>
        <w:numPr>
          <w:ilvl w:val="1"/>
          <w:numId w:val="29"/>
        </w:numPr>
        <w:tabs>
          <w:tab w:val="left" w:pos="567"/>
        </w:tabs>
        <w:suppressAutoHyphens w:val="0"/>
        <w:spacing w:line="276" w:lineRule="auto"/>
        <w:ind w:left="567" w:hanging="720"/>
        <w:jc w:val="both"/>
        <w:rPr>
          <w:rFonts w:cs="Times New Roman"/>
        </w:rPr>
      </w:pPr>
      <w:r w:rsidRPr="00F259AD">
        <w:rPr>
          <w:rFonts w:cs="Times New Roman"/>
        </w:rPr>
        <w:t xml:space="preserve"> Pasūtītājs 10 (desmit) darbdienu laikā pēc tam, kad noslēgts iepirkuma līgums, Iepirkumu uzraudzības biroja Publikāciju vadības sistēmā publicē Paziņojumu par rezultātiem iepirkumā, kuram nepiemēro Sabiedrisko pakalpojumu sniedzēju iepirkumu likumu. </w:t>
      </w:r>
    </w:p>
    <w:p w14:paraId="3F5352F7" w14:textId="38A2D2D5" w:rsidR="00C512C2" w:rsidRPr="00F259AD" w:rsidRDefault="00C512C2" w:rsidP="00605383">
      <w:pPr>
        <w:widowControl/>
        <w:numPr>
          <w:ilvl w:val="1"/>
          <w:numId w:val="29"/>
        </w:numPr>
        <w:tabs>
          <w:tab w:val="left" w:pos="567"/>
        </w:tabs>
        <w:suppressAutoHyphens w:val="0"/>
        <w:spacing w:line="276" w:lineRule="auto"/>
        <w:ind w:left="567" w:hanging="720"/>
        <w:jc w:val="both"/>
        <w:rPr>
          <w:rFonts w:cs="Times New Roman"/>
        </w:rPr>
      </w:pPr>
      <w:r w:rsidRPr="00F259AD">
        <w:rPr>
          <w:rFonts w:cs="Times New Roman"/>
        </w:rPr>
        <w:t xml:space="preserve"> Iepirkuma komisija ir tiesīga pieņemt lēmumu par līguma slēgšanas tiesību piešķiršanu nākamajam Pretendentam, kurš piedāvājis saimnieciski visizdevīgāko piedāvājumu, ja Pretendents atsakās slēgt iepirkuma līgumu;</w:t>
      </w:r>
    </w:p>
    <w:p w14:paraId="4E39CFBE" w14:textId="200EA12A" w:rsidR="00C512C2" w:rsidRPr="00F259AD" w:rsidRDefault="00C512C2" w:rsidP="00605383">
      <w:pPr>
        <w:widowControl/>
        <w:numPr>
          <w:ilvl w:val="1"/>
          <w:numId w:val="29"/>
        </w:numPr>
        <w:tabs>
          <w:tab w:val="left" w:pos="567"/>
        </w:tabs>
        <w:suppressAutoHyphens w:val="0"/>
        <w:spacing w:line="276" w:lineRule="auto"/>
        <w:ind w:left="567" w:hanging="720"/>
        <w:jc w:val="both"/>
        <w:rPr>
          <w:rFonts w:cs="Times New Roman"/>
        </w:rPr>
      </w:pPr>
      <w:r w:rsidRPr="00F259AD">
        <w:rPr>
          <w:rFonts w:cs="Times New Roman"/>
        </w:rPr>
        <w:t xml:space="preserve"> Pirms lēmuma pieņemšanas par līguma slēgšanas tiesību piešķiršanu nākamajam Pretendentam, iepirkuma komisija izvērtē, vai tas nav uzskatāms par vienu tirgus dalībnieku ar sākotnēji izraudzīto Pretendentu, kurš atteicās slēgt līgumu ar Pasūtītāju. Ja nepieciešams, iepirkuma komisija ir tiesīga pieprasīt no nākamā Pretendenta apliecinājumu </w:t>
      </w:r>
      <w:r w:rsidRPr="00F259AD">
        <w:rPr>
          <w:rFonts w:cs="Times New Roman"/>
        </w:rPr>
        <w:lastRenderedPageBreak/>
        <w:t xml:space="preserve">un, ja nepieciešams, pierādījumus, ka tas nav uzskatāms par vienu tirgus dalībnieku kopā ar sākotnēji izraudzīto Pretendentu. Ja nākamais Pretendents ir uzskatāms par vienu tirgus dalībnieku kopā ar sākotnēji izraudzīto Pretendentu, vai, ja arī nākamais Pretendents atsakās slēgt līgumu, tad iepirkuma komisija pieņem lēmumu </w:t>
      </w:r>
      <w:r w:rsidRPr="00F259AD">
        <w:rPr>
          <w:rFonts w:cs="Times New Roman"/>
          <w:i/>
          <w:iCs/>
          <w:u w:val="single"/>
        </w:rPr>
        <w:t xml:space="preserve">pārtraukt </w:t>
      </w:r>
      <w:r w:rsidRPr="00F259AD">
        <w:rPr>
          <w:rFonts w:cs="Times New Roman"/>
        </w:rPr>
        <w:t>iepirkumu, neizvēloties nevienu piedāvājumu.</w:t>
      </w:r>
    </w:p>
    <w:p w14:paraId="1AE394DA" w14:textId="1CD12F41" w:rsidR="00C512C2" w:rsidRPr="00F259AD" w:rsidRDefault="00C512C2" w:rsidP="00605383">
      <w:pPr>
        <w:widowControl/>
        <w:numPr>
          <w:ilvl w:val="1"/>
          <w:numId w:val="29"/>
        </w:numPr>
        <w:tabs>
          <w:tab w:val="left" w:pos="567"/>
        </w:tabs>
        <w:suppressAutoHyphens w:val="0"/>
        <w:spacing w:line="276" w:lineRule="auto"/>
        <w:ind w:left="567" w:hanging="567"/>
        <w:jc w:val="both"/>
        <w:rPr>
          <w:rFonts w:cs="Times New Roman"/>
        </w:rPr>
      </w:pPr>
      <w:r w:rsidRPr="00F259AD">
        <w:rPr>
          <w:rFonts w:cs="Times New Roman"/>
        </w:rPr>
        <w:t xml:space="preserve"> </w:t>
      </w:r>
      <w:proofErr w:type="gramStart"/>
      <w:r w:rsidRPr="00F259AD">
        <w:rPr>
          <w:rFonts w:cs="Times New Roman"/>
        </w:rPr>
        <w:t>Ja</w:t>
      </w:r>
      <w:proofErr w:type="gramEnd"/>
      <w:r w:rsidRPr="00F259AD">
        <w:rPr>
          <w:rFonts w:cs="Times New Roman"/>
        </w:rPr>
        <w:t xml:space="preserve"> komisija izvēlas slēgt iepirkuma līgumu ar nākamo Pretendentu, kurš piedāvājis saimnieciski visizdevīgāko piedāvājumu, komisija atkārtoti Pretendentiem 3 (triju) darbdienu laikā pēc lēmuma pieņemšanas vienlaikus nosūta paziņojumus par pieņemto lēmumu.</w:t>
      </w:r>
      <w:r w:rsidRPr="00F259AD">
        <w:rPr>
          <w:rFonts w:cs="Times New Roman"/>
          <w:color w:val="4472C4" w:themeColor="accent5"/>
        </w:rPr>
        <w:t xml:space="preserve"> </w:t>
      </w:r>
    </w:p>
    <w:p w14:paraId="44328A87" w14:textId="31C5E8A5" w:rsidR="00C512C2" w:rsidRPr="00F259AD" w:rsidRDefault="00C512C2" w:rsidP="00605383">
      <w:pPr>
        <w:widowControl/>
        <w:numPr>
          <w:ilvl w:val="1"/>
          <w:numId w:val="29"/>
        </w:numPr>
        <w:tabs>
          <w:tab w:val="left" w:pos="567"/>
        </w:tabs>
        <w:suppressAutoHyphens w:val="0"/>
        <w:spacing w:line="276" w:lineRule="auto"/>
        <w:ind w:left="567" w:hanging="567"/>
        <w:jc w:val="both"/>
        <w:rPr>
          <w:rFonts w:cs="Times New Roman"/>
        </w:rPr>
      </w:pPr>
      <w:r w:rsidRPr="00F259AD">
        <w:rPr>
          <w:rFonts w:cs="Times New Roman"/>
        </w:rPr>
        <w:t xml:space="preserve"> Iepirkuma līguma grozījumi ir veicami atbilstoši Sabiedrisko pakalpojumu sniedzēju iepirkumu likuma 66. panta pirmās, otrās, trešās, ceturtās, piektās un sestās daļas regulējumam.  </w:t>
      </w:r>
    </w:p>
    <w:p w14:paraId="61F92978" w14:textId="47A53BA0" w:rsidR="00C512C2" w:rsidRPr="00F259AD" w:rsidRDefault="00C512C2" w:rsidP="00605383">
      <w:pPr>
        <w:widowControl/>
        <w:numPr>
          <w:ilvl w:val="1"/>
          <w:numId w:val="29"/>
        </w:numPr>
        <w:tabs>
          <w:tab w:val="left" w:pos="567"/>
        </w:tabs>
        <w:suppressAutoHyphens w:val="0"/>
        <w:spacing w:line="276" w:lineRule="auto"/>
        <w:ind w:left="567" w:hanging="567"/>
        <w:jc w:val="both"/>
        <w:rPr>
          <w:rFonts w:cs="Times New Roman"/>
        </w:rPr>
      </w:pPr>
      <w:r w:rsidRPr="00F259AD">
        <w:rPr>
          <w:rFonts w:cs="Times New Roman"/>
        </w:rPr>
        <w:t>Iepirkuma līguma summas indeksācija izmaksu pieauguma dēļ nav pieļaujama.</w:t>
      </w:r>
    </w:p>
    <w:p w14:paraId="72B4F60A" w14:textId="01AB09C1" w:rsidR="000D4481" w:rsidRPr="00F259AD" w:rsidRDefault="00F64C49" w:rsidP="00F259AD">
      <w:pPr>
        <w:pStyle w:val="Heading2"/>
        <w:keepLines w:val="0"/>
        <w:widowControl/>
        <w:numPr>
          <w:ilvl w:val="0"/>
          <w:numId w:val="30"/>
        </w:numPr>
        <w:suppressAutoHyphens w:val="0"/>
        <w:spacing w:before="0" w:line="276" w:lineRule="auto"/>
        <w:jc w:val="center"/>
        <w:rPr>
          <w:rFonts w:ascii="Times New Roman" w:hAnsi="Times New Roman" w:cs="Times New Roman"/>
          <w:b/>
          <w:color w:val="auto"/>
          <w:sz w:val="24"/>
          <w:szCs w:val="24"/>
        </w:rPr>
      </w:pPr>
      <w:bookmarkStart w:id="43" w:name="_Toc43711340"/>
      <w:bookmarkStart w:id="44" w:name="_Toc43711783"/>
      <w:bookmarkStart w:id="45" w:name="_Toc68102141"/>
      <w:bookmarkStart w:id="46" w:name="_Toc504391086"/>
      <w:bookmarkEnd w:id="30"/>
      <w:bookmarkEnd w:id="31"/>
      <w:bookmarkEnd w:id="32"/>
      <w:bookmarkEnd w:id="33"/>
      <w:r w:rsidRPr="00F259AD">
        <w:rPr>
          <w:rFonts w:ascii="Times New Roman" w:hAnsi="Times New Roman" w:cs="Times New Roman"/>
          <w:b/>
          <w:color w:val="auto"/>
          <w:sz w:val="24"/>
          <w:szCs w:val="24"/>
        </w:rPr>
        <w:t xml:space="preserve">Komisijas tiesības </w:t>
      </w:r>
      <w:proofErr w:type="gramStart"/>
      <w:r w:rsidRPr="00F259AD">
        <w:rPr>
          <w:rFonts w:ascii="Times New Roman" w:hAnsi="Times New Roman" w:cs="Times New Roman"/>
          <w:b/>
          <w:color w:val="auto"/>
          <w:sz w:val="24"/>
          <w:szCs w:val="24"/>
        </w:rPr>
        <w:t>un</w:t>
      </w:r>
      <w:proofErr w:type="gramEnd"/>
      <w:r w:rsidRPr="00F259AD">
        <w:rPr>
          <w:rFonts w:ascii="Times New Roman" w:hAnsi="Times New Roman" w:cs="Times New Roman"/>
          <w:b/>
          <w:color w:val="auto"/>
          <w:sz w:val="24"/>
          <w:szCs w:val="24"/>
        </w:rPr>
        <w:t xml:space="preserve"> pienākumi</w:t>
      </w:r>
      <w:bookmarkEnd w:id="43"/>
      <w:bookmarkEnd w:id="44"/>
      <w:bookmarkEnd w:id="45"/>
      <w:bookmarkEnd w:id="46"/>
    </w:p>
    <w:p w14:paraId="234FCACE" w14:textId="511F7D90" w:rsidR="000D4481" w:rsidRPr="00F259AD" w:rsidRDefault="000D4481" w:rsidP="00F259AD">
      <w:pPr>
        <w:keepNext/>
        <w:spacing w:line="276" w:lineRule="auto"/>
        <w:ind w:left="709" w:hanging="709"/>
        <w:outlineLvl w:val="1"/>
        <w:rPr>
          <w:rFonts w:cs="Times New Roman"/>
          <w:bCs/>
          <w:iCs/>
        </w:rPr>
      </w:pPr>
      <w:bookmarkStart w:id="47" w:name="_Toc59334739"/>
      <w:bookmarkStart w:id="48" w:name="_Toc61422149"/>
      <w:r w:rsidRPr="00F259AD">
        <w:rPr>
          <w:rFonts w:cs="Times New Roman"/>
          <w:bCs/>
          <w:iCs/>
        </w:rPr>
        <w:t xml:space="preserve">17.1. </w:t>
      </w:r>
      <w:r w:rsidR="002B65AE" w:rsidRPr="00F259AD">
        <w:rPr>
          <w:rFonts w:cs="Times New Roman"/>
          <w:bCs/>
          <w:iCs/>
        </w:rPr>
        <w:t xml:space="preserve">   </w:t>
      </w:r>
      <w:r w:rsidR="00261FBE" w:rsidRPr="00F259AD">
        <w:rPr>
          <w:rFonts w:cs="Times New Roman"/>
          <w:bCs/>
          <w:iCs/>
        </w:rPr>
        <w:t>K</w:t>
      </w:r>
      <w:r w:rsidRPr="00F259AD">
        <w:rPr>
          <w:rFonts w:cs="Times New Roman"/>
          <w:bCs/>
          <w:iCs/>
        </w:rPr>
        <w:t>omisijas tiesības</w:t>
      </w:r>
      <w:bookmarkEnd w:id="47"/>
      <w:bookmarkEnd w:id="48"/>
      <w:r w:rsidRPr="00F259AD">
        <w:rPr>
          <w:rFonts w:cs="Times New Roman"/>
          <w:bCs/>
          <w:iCs/>
        </w:rPr>
        <w:t>:</w:t>
      </w:r>
    </w:p>
    <w:p w14:paraId="47240D56" w14:textId="4AFE4D72" w:rsidR="000D4481" w:rsidRPr="00F259AD" w:rsidRDefault="000D4481" w:rsidP="00F259AD">
      <w:pPr>
        <w:pStyle w:val="Body"/>
        <w:spacing w:after="0" w:line="276" w:lineRule="auto"/>
        <w:ind w:left="709" w:hanging="709"/>
        <w:jc w:val="both"/>
        <w:rPr>
          <w:rFonts w:ascii="Times New Roman" w:eastAsia="Times New Roman" w:hAnsi="Times New Roman" w:cs="Times New Roman"/>
          <w:sz w:val="24"/>
          <w:szCs w:val="24"/>
        </w:rPr>
      </w:pPr>
      <w:r w:rsidRPr="00F259AD">
        <w:rPr>
          <w:rFonts w:ascii="Times New Roman" w:hAnsi="Times New Roman" w:cs="Times New Roman"/>
          <w:sz w:val="24"/>
          <w:szCs w:val="24"/>
        </w:rPr>
        <w:t xml:space="preserve">17.1.1. pārbaudīt nepieciešamo informāciju kompetentā institūcijā, publiski pieejamās datubāzēs vai citos publiski pieejamos avotos, ja tas nepieciešams piedāvājumu atbilstības pārbaudei, Pretendentu atlasei, piedāvājumu vērtēšanai un salīdzināšanai, kā arī lūgt, lai kompetenta institūcija papildina vai izskaidro dokumentus, kas iesniegti komisijai. </w:t>
      </w:r>
      <w:r w:rsidR="00261FBE" w:rsidRPr="00F259AD">
        <w:rPr>
          <w:rFonts w:ascii="Times New Roman" w:hAnsi="Times New Roman" w:cs="Times New Roman"/>
          <w:sz w:val="24"/>
          <w:szCs w:val="24"/>
        </w:rPr>
        <w:t>K</w:t>
      </w:r>
      <w:r w:rsidRPr="00F259AD">
        <w:rPr>
          <w:rFonts w:ascii="Times New Roman" w:hAnsi="Times New Roman" w:cs="Times New Roman"/>
          <w:sz w:val="24"/>
          <w:szCs w:val="24"/>
        </w:rPr>
        <w:t>omisija termiņu nepieciešamās informācijas iesniegšanai nosaka samērīgi ar laiku, kas nepieciešams šādas informācijas sagatavošanai un iesniegšanai;</w:t>
      </w:r>
    </w:p>
    <w:p w14:paraId="4D20878A" w14:textId="77777777" w:rsidR="000D4481" w:rsidRPr="00F259AD" w:rsidRDefault="000D4481" w:rsidP="00F259AD">
      <w:pPr>
        <w:pStyle w:val="Body"/>
        <w:spacing w:after="0" w:line="276" w:lineRule="auto"/>
        <w:ind w:left="709" w:hanging="709"/>
        <w:jc w:val="both"/>
        <w:rPr>
          <w:rFonts w:ascii="Times New Roman" w:eastAsia="Times New Roman" w:hAnsi="Times New Roman" w:cs="Times New Roman"/>
          <w:sz w:val="24"/>
          <w:szCs w:val="24"/>
        </w:rPr>
      </w:pPr>
      <w:r w:rsidRPr="00F259AD">
        <w:rPr>
          <w:rFonts w:ascii="Times New Roman" w:hAnsi="Times New Roman" w:cs="Times New Roman"/>
          <w:sz w:val="24"/>
          <w:szCs w:val="24"/>
        </w:rPr>
        <w:t>17.1.2.</w:t>
      </w:r>
      <w:r w:rsidRPr="00F259AD">
        <w:rPr>
          <w:rFonts w:ascii="Times New Roman" w:hAnsi="Times New Roman" w:cs="Times New Roman"/>
          <w:sz w:val="24"/>
          <w:szCs w:val="24"/>
        </w:rPr>
        <w:tab/>
        <w:t>pieaicināt ekspertu piedāvājuma noformējuma pārbaudei, piedāvājuma atbilstības pārbaudei, kā arī piedāvājuma vērtēšanai;</w:t>
      </w:r>
    </w:p>
    <w:p w14:paraId="73FC972A" w14:textId="5BA0BB82" w:rsidR="000D4481" w:rsidRPr="00F259AD" w:rsidRDefault="00C910A6" w:rsidP="00F259AD">
      <w:pPr>
        <w:pStyle w:val="Body"/>
        <w:spacing w:after="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17</w:t>
      </w:r>
      <w:r w:rsidR="000D4481" w:rsidRPr="00F259AD">
        <w:rPr>
          <w:rFonts w:ascii="Times New Roman" w:hAnsi="Times New Roman" w:cs="Times New Roman"/>
          <w:sz w:val="24"/>
          <w:szCs w:val="24"/>
        </w:rPr>
        <w:t>.1.3. pieprasīt, lai Pretendents precizētu informāciju par savu piedāvājumu, ja tas nepieciešams piedāvājuma noformējuma pārbaudei, Pretendentu atlasei, piedāvājuma atbilstības pārbaudei, kā arī piedāvājumu vērtēšanai un salīdzināšanai;</w:t>
      </w:r>
    </w:p>
    <w:p w14:paraId="3C4024E3" w14:textId="18EDE39C" w:rsidR="000D4481" w:rsidRPr="00F259AD" w:rsidRDefault="000D4481" w:rsidP="00F259AD">
      <w:pPr>
        <w:pStyle w:val="Body"/>
        <w:spacing w:after="0" w:line="276" w:lineRule="auto"/>
        <w:ind w:left="709" w:hanging="709"/>
        <w:jc w:val="both"/>
        <w:rPr>
          <w:rFonts w:ascii="Times New Roman" w:hAnsi="Times New Roman" w:cs="Times New Roman"/>
          <w:sz w:val="24"/>
          <w:szCs w:val="24"/>
        </w:rPr>
      </w:pPr>
      <w:r w:rsidRPr="00F259AD">
        <w:rPr>
          <w:rFonts w:ascii="Times New Roman" w:hAnsi="Times New Roman" w:cs="Times New Roman"/>
          <w:sz w:val="24"/>
          <w:szCs w:val="24"/>
        </w:rPr>
        <w:t>17.1.4. piedāvājumu vērtēšanas laikā komisijai ir tiesības pieprasīt, lai Pretendents iesniedz apliecinājumu tam, ka piedāvājumu izstrādājis neatkarīgi;</w:t>
      </w:r>
    </w:p>
    <w:p w14:paraId="049E2CA0" w14:textId="1B432AA0" w:rsidR="000D4481" w:rsidRPr="00F259AD" w:rsidRDefault="002B65AE" w:rsidP="00F259AD">
      <w:pPr>
        <w:pStyle w:val="Body"/>
        <w:spacing w:after="0" w:line="276" w:lineRule="auto"/>
        <w:ind w:left="709" w:hanging="709"/>
        <w:jc w:val="both"/>
        <w:rPr>
          <w:rFonts w:ascii="Times New Roman" w:hAnsi="Times New Roman" w:cs="Times New Roman"/>
          <w:sz w:val="24"/>
          <w:szCs w:val="24"/>
        </w:rPr>
      </w:pPr>
      <w:r w:rsidRPr="00F259AD">
        <w:rPr>
          <w:rFonts w:ascii="Times New Roman" w:hAnsi="Times New Roman" w:cs="Times New Roman"/>
          <w:sz w:val="24"/>
          <w:szCs w:val="24"/>
        </w:rPr>
        <w:t>17.1.5</w:t>
      </w:r>
      <w:r w:rsidRPr="00F259AD">
        <w:rPr>
          <w:rFonts w:ascii="Times New Roman" w:hAnsi="Times New Roman" w:cs="Times New Roman"/>
          <w:b/>
          <w:sz w:val="24"/>
          <w:szCs w:val="24"/>
        </w:rPr>
        <w:t>.</w:t>
      </w:r>
      <w:r w:rsidR="00261FBE" w:rsidRPr="00F259AD">
        <w:rPr>
          <w:rFonts w:ascii="Times New Roman" w:hAnsi="Times New Roman" w:cs="Times New Roman"/>
          <w:b/>
          <w:sz w:val="24"/>
          <w:szCs w:val="24"/>
        </w:rPr>
        <w:t xml:space="preserve"> </w:t>
      </w:r>
      <w:r w:rsidR="000D4481" w:rsidRPr="00F259AD">
        <w:rPr>
          <w:rFonts w:ascii="Times New Roman" w:hAnsi="Times New Roman" w:cs="Times New Roman"/>
          <w:b/>
          <w:sz w:val="24"/>
          <w:szCs w:val="24"/>
        </w:rPr>
        <w:t>pieprasīt Pretendentam veikt kontrolpārbaudi: uzstādīt vienu mehānisko ūdens skaitītāju ar radio moduli un vienu ultraskaņas ūdens skaitītāju, un, i</w:t>
      </w:r>
      <w:r w:rsidR="00C910A6">
        <w:rPr>
          <w:rFonts w:ascii="Times New Roman" w:hAnsi="Times New Roman" w:cs="Times New Roman"/>
          <w:b/>
          <w:sz w:val="24"/>
          <w:szCs w:val="24"/>
        </w:rPr>
        <w:t>zmantojot SIA „</w:t>
      </w:r>
      <w:r w:rsidR="000D4481" w:rsidRPr="00F259AD">
        <w:rPr>
          <w:rFonts w:ascii="Times New Roman" w:hAnsi="Times New Roman" w:cs="Times New Roman"/>
          <w:b/>
          <w:sz w:val="24"/>
          <w:szCs w:val="24"/>
        </w:rPr>
        <w:t>SALTA</w:t>
      </w:r>
      <w:r w:rsidR="001E4E16" w:rsidRPr="00F259AD">
        <w:rPr>
          <w:rFonts w:ascii="Times New Roman" w:hAnsi="Times New Roman" w:cs="Times New Roman"/>
          <w:b/>
          <w:sz w:val="24"/>
          <w:szCs w:val="24"/>
        </w:rPr>
        <w:t xml:space="preserve">VOTS” datu nolasīšanas iekārtu veikt </w:t>
      </w:r>
      <w:r w:rsidR="00F259AD" w:rsidRPr="00F259AD">
        <w:rPr>
          <w:rFonts w:ascii="Times New Roman" w:hAnsi="Times New Roman" w:cs="Times New Roman"/>
          <w:b/>
          <w:sz w:val="24"/>
          <w:szCs w:val="24"/>
        </w:rPr>
        <w:t xml:space="preserve">mērījumu nolasījumu, kā arī </w:t>
      </w:r>
      <w:r w:rsidR="000D4481" w:rsidRPr="00F259AD">
        <w:rPr>
          <w:rFonts w:ascii="Times New Roman" w:hAnsi="Times New Roman" w:cs="Times New Roman"/>
          <w:b/>
          <w:sz w:val="24"/>
          <w:szCs w:val="24"/>
        </w:rPr>
        <w:t>nodemonstrēt iegūtās informācijas atspoguļojumu datu apstrādes programmā Inkasent</w:t>
      </w:r>
      <w:r w:rsidR="00C910A6">
        <w:rPr>
          <w:rFonts w:ascii="Times New Roman" w:hAnsi="Times New Roman" w:cs="Times New Roman"/>
          <w:b/>
          <w:sz w:val="24"/>
          <w:szCs w:val="24"/>
        </w:rPr>
        <w:t xml:space="preserve"> Pc3</w:t>
      </w:r>
      <w:r w:rsidRPr="00F259AD">
        <w:rPr>
          <w:rFonts w:ascii="Times New Roman" w:hAnsi="Times New Roman" w:cs="Times New Roman"/>
          <w:b/>
          <w:sz w:val="24"/>
          <w:szCs w:val="24"/>
        </w:rPr>
        <w:t>.</w:t>
      </w:r>
    </w:p>
    <w:p w14:paraId="03D3F169" w14:textId="527DA33E" w:rsidR="000D4481" w:rsidRPr="00F259AD" w:rsidRDefault="000D4481" w:rsidP="00F259AD">
      <w:pPr>
        <w:pStyle w:val="Body"/>
        <w:spacing w:after="0" w:line="276" w:lineRule="auto"/>
        <w:ind w:left="709" w:hanging="709"/>
        <w:jc w:val="both"/>
        <w:rPr>
          <w:rFonts w:ascii="Times New Roman" w:hAnsi="Times New Roman" w:cs="Times New Roman"/>
          <w:sz w:val="24"/>
          <w:szCs w:val="24"/>
        </w:rPr>
      </w:pPr>
      <w:r w:rsidRPr="00F259AD">
        <w:rPr>
          <w:rFonts w:ascii="Times New Roman" w:hAnsi="Times New Roman" w:cs="Times New Roman"/>
          <w:sz w:val="24"/>
          <w:szCs w:val="24"/>
        </w:rPr>
        <w:t>17</w:t>
      </w:r>
      <w:r w:rsidR="002B65AE" w:rsidRPr="00F259AD">
        <w:rPr>
          <w:rFonts w:ascii="Times New Roman" w:hAnsi="Times New Roman" w:cs="Times New Roman"/>
          <w:sz w:val="24"/>
          <w:szCs w:val="24"/>
        </w:rPr>
        <w:t>.1.6</w:t>
      </w:r>
      <w:r w:rsidRPr="00F259AD">
        <w:rPr>
          <w:rFonts w:ascii="Times New Roman" w:hAnsi="Times New Roman" w:cs="Times New Roman"/>
          <w:sz w:val="24"/>
          <w:szCs w:val="24"/>
        </w:rPr>
        <w:t>.</w:t>
      </w:r>
      <w:r w:rsidRPr="00F259AD">
        <w:rPr>
          <w:rFonts w:ascii="Times New Roman" w:hAnsi="Times New Roman" w:cs="Times New Roman"/>
          <w:sz w:val="24"/>
          <w:szCs w:val="24"/>
        </w:rPr>
        <w:tab/>
        <w:t>normatīvajos aktos noteiktajā kārtībā labot aritmētiskās kļūdas Pretendentu finanšu piedāvājumos, informējot par to Pretendentu;</w:t>
      </w:r>
    </w:p>
    <w:p w14:paraId="74E0ED8F" w14:textId="612031EF" w:rsidR="000D4481" w:rsidRPr="00F259AD" w:rsidRDefault="000D4481" w:rsidP="00F259AD">
      <w:pPr>
        <w:pStyle w:val="Body"/>
        <w:tabs>
          <w:tab w:val="left" w:pos="709"/>
        </w:tabs>
        <w:suppressAutoHyphens/>
        <w:spacing w:after="0" w:line="276" w:lineRule="auto"/>
        <w:ind w:left="720" w:hanging="720"/>
        <w:jc w:val="both"/>
        <w:rPr>
          <w:rFonts w:ascii="Times New Roman" w:eastAsia="Times New Roman" w:hAnsi="Times New Roman" w:cs="Times New Roman"/>
          <w:sz w:val="24"/>
          <w:szCs w:val="24"/>
        </w:rPr>
      </w:pPr>
      <w:r w:rsidRPr="00F259AD">
        <w:rPr>
          <w:rFonts w:ascii="Times New Roman" w:hAnsi="Times New Roman" w:cs="Times New Roman"/>
          <w:sz w:val="24"/>
          <w:szCs w:val="24"/>
        </w:rPr>
        <w:t>17.1.</w:t>
      </w:r>
      <w:r w:rsidR="002B65AE" w:rsidRPr="00F259AD">
        <w:rPr>
          <w:rFonts w:ascii="Times New Roman" w:hAnsi="Times New Roman" w:cs="Times New Roman"/>
          <w:sz w:val="24"/>
          <w:szCs w:val="24"/>
        </w:rPr>
        <w:t>7</w:t>
      </w:r>
      <w:r w:rsidRPr="00F259AD">
        <w:rPr>
          <w:rFonts w:ascii="Times New Roman" w:hAnsi="Times New Roman" w:cs="Times New Roman"/>
          <w:sz w:val="24"/>
          <w:szCs w:val="24"/>
        </w:rPr>
        <w:t>. lemt par iepirkuma izbeigšanu vai pārtraukšanu;</w:t>
      </w:r>
    </w:p>
    <w:p w14:paraId="74066B6D" w14:textId="65893FB0" w:rsidR="000D4481" w:rsidRPr="00F259AD" w:rsidRDefault="000D4481" w:rsidP="00F259AD">
      <w:pPr>
        <w:pStyle w:val="Body"/>
        <w:spacing w:after="0" w:line="276" w:lineRule="auto"/>
        <w:ind w:left="709" w:hanging="709"/>
        <w:jc w:val="both"/>
        <w:rPr>
          <w:rFonts w:ascii="Times New Roman" w:eastAsia="Times New Roman" w:hAnsi="Times New Roman" w:cs="Times New Roman"/>
          <w:sz w:val="24"/>
          <w:szCs w:val="24"/>
        </w:rPr>
      </w:pPr>
      <w:r w:rsidRPr="00F259AD">
        <w:rPr>
          <w:rFonts w:ascii="Times New Roman" w:hAnsi="Times New Roman" w:cs="Times New Roman"/>
          <w:sz w:val="24"/>
          <w:szCs w:val="24"/>
        </w:rPr>
        <w:t>17</w:t>
      </w:r>
      <w:r w:rsidR="002B65AE" w:rsidRPr="00F259AD">
        <w:rPr>
          <w:rFonts w:ascii="Times New Roman" w:hAnsi="Times New Roman" w:cs="Times New Roman"/>
          <w:sz w:val="24"/>
          <w:szCs w:val="24"/>
        </w:rPr>
        <w:t>.1.8</w:t>
      </w:r>
      <w:r w:rsidRPr="00F259AD">
        <w:rPr>
          <w:rFonts w:ascii="Times New Roman" w:hAnsi="Times New Roman" w:cs="Times New Roman"/>
          <w:sz w:val="24"/>
          <w:szCs w:val="24"/>
        </w:rPr>
        <w:t>.</w:t>
      </w:r>
      <w:r w:rsidRPr="00F259AD">
        <w:rPr>
          <w:rFonts w:ascii="Times New Roman" w:hAnsi="Times New Roman" w:cs="Times New Roman"/>
          <w:sz w:val="24"/>
          <w:szCs w:val="24"/>
        </w:rPr>
        <w:tab/>
        <w:t>komisija patur sev tiesības nekomentēt iepirkuma norises gaitu.</w:t>
      </w:r>
    </w:p>
    <w:p w14:paraId="355424C4" w14:textId="6ADBEADF" w:rsidR="000D4481" w:rsidRPr="00F259AD" w:rsidRDefault="000D4481" w:rsidP="00F259AD">
      <w:pPr>
        <w:pStyle w:val="Body"/>
        <w:spacing w:after="0" w:line="276" w:lineRule="auto"/>
        <w:ind w:left="709" w:hanging="709"/>
        <w:rPr>
          <w:rFonts w:ascii="Times New Roman" w:eastAsia="Times New Roman" w:hAnsi="Times New Roman" w:cs="Times New Roman"/>
          <w:bCs/>
          <w:sz w:val="24"/>
          <w:szCs w:val="24"/>
        </w:rPr>
      </w:pPr>
      <w:r w:rsidRPr="00F259AD">
        <w:rPr>
          <w:rFonts w:ascii="Times New Roman" w:hAnsi="Times New Roman" w:cs="Times New Roman"/>
          <w:bCs/>
          <w:sz w:val="24"/>
          <w:szCs w:val="24"/>
        </w:rPr>
        <w:t xml:space="preserve">17. 2. </w:t>
      </w:r>
      <w:r w:rsidR="002B65AE" w:rsidRPr="00F259AD">
        <w:rPr>
          <w:rFonts w:ascii="Times New Roman" w:hAnsi="Times New Roman" w:cs="Times New Roman"/>
          <w:bCs/>
          <w:sz w:val="24"/>
          <w:szCs w:val="24"/>
        </w:rPr>
        <w:t xml:space="preserve">  </w:t>
      </w:r>
      <w:r w:rsidR="00261FBE" w:rsidRPr="00F259AD">
        <w:rPr>
          <w:rFonts w:ascii="Times New Roman" w:hAnsi="Times New Roman" w:cs="Times New Roman"/>
          <w:bCs/>
          <w:sz w:val="24"/>
          <w:szCs w:val="24"/>
        </w:rPr>
        <w:t>K</w:t>
      </w:r>
      <w:r w:rsidRPr="00F259AD">
        <w:rPr>
          <w:rFonts w:ascii="Times New Roman" w:hAnsi="Times New Roman" w:cs="Times New Roman"/>
          <w:bCs/>
          <w:sz w:val="24"/>
          <w:szCs w:val="24"/>
        </w:rPr>
        <w:t xml:space="preserve">omisijas pienākumi: </w:t>
      </w:r>
    </w:p>
    <w:p w14:paraId="781349E4" w14:textId="77777777" w:rsidR="000D4481" w:rsidRPr="00F259AD" w:rsidRDefault="000D4481" w:rsidP="00F259AD">
      <w:pPr>
        <w:pStyle w:val="Body"/>
        <w:spacing w:after="0" w:line="276" w:lineRule="auto"/>
        <w:ind w:left="720" w:hanging="720"/>
        <w:rPr>
          <w:rFonts w:ascii="Times New Roman" w:eastAsia="Times New Roman" w:hAnsi="Times New Roman" w:cs="Times New Roman"/>
          <w:sz w:val="24"/>
          <w:szCs w:val="24"/>
        </w:rPr>
      </w:pPr>
      <w:r w:rsidRPr="00F259AD">
        <w:rPr>
          <w:rFonts w:ascii="Times New Roman" w:hAnsi="Times New Roman" w:cs="Times New Roman"/>
          <w:sz w:val="24"/>
          <w:szCs w:val="24"/>
        </w:rPr>
        <w:t>17.2.1. nodrošināt iepirkuma norisi un dokumentēšanu;</w:t>
      </w:r>
    </w:p>
    <w:p w14:paraId="1706B61A" w14:textId="77777777" w:rsidR="000D4481" w:rsidRPr="00F259AD" w:rsidRDefault="000D4481" w:rsidP="00C910A6">
      <w:pPr>
        <w:pStyle w:val="Body"/>
        <w:spacing w:after="0" w:line="276" w:lineRule="auto"/>
        <w:ind w:left="709" w:hanging="709"/>
        <w:jc w:val="both"/>
        <w:rPr>
          <w:rFonts w:ascii="Times New Roman" w:eastAsia="Times New Roman" w:hAnsi="Times New Roman" w:cs="Times New Roman"/>
          <w:sz w:val="24"/>
          <w:szCs w:val="24"/>
        </w:rPr>
      </w:pPr>
      <w:r w:rsidRPr="00F259AD">
        <w:rPr>
          <w:rFonts w:ascii="Times New Roman" w:hAnsi="Times New Roman" w:cs="Times New Roman"/>
          <w:sz w:val="24"/>
          <w:szCs w:val="24"/>
        </w:rPr>
        <w:t>17.2.2. nodrošināt Pretendentu brīvu konkurenci, kā arī vienlīdzīgu un taisnīgu attieksmi pret tiem;</w:t>
      </w:r>
    </w:p>
    <w:p w14:paraId="7784CA1A" w14:textId="32753FE0" w:rsidR="000D4481" w:rsidRPr="00F259AD" w:rsidRDefault="000D4481" w:rsidP="00F259AD">
      <w:pPr>
        <w:pStyle w:val="Body"/>
        <w:spacing w:after="0" w:line="276" w:lineRule="auto"/>
        <w:ind w:left="709" w:hanging="709"/>
        <w:jc w:val="both"/>
        <w:rPr>
          <w:rFonts w:ascii="Times New Roman" w:eastAsia="Times New Roman" w:hAnsi="Times New Roman" w:cs="Times New Roman"/>
          <w:sz w:val="24"/>
          <w:szCs w:val="24"/>
        </w:rPr>
      </w:pPr>
      <w:r w:rsidRPr="00F259AD">
        <w:rPr>
          <w:rFonts w:ascii="Times New Roman" w:hAnsi="Times New Roman" w:cs="Times New Roman"/>
          <w:sz w:val="24"/>
          <w:szCs w:val="24"/>
        </w:rPr>
        <w:t>17.2.3. pēc ieinteresēto piegādātāju pieprasījuma normatīvajos aktos noteiktajā kārtībā sniegt informā</w:t>
      </w:r>
      <w:r w:rsidR="00261FBE" w:rsidRPr="00F259AD">
        <w:rPr>
          <w:rFonts w:ascii="Times New Roman" w:hAnsi="Times New Roman" w:cs="Times New Roman"/>
          <w:sz w:val="24"/>
          <w:szCs w:val="24"/>
        </w:rPr>
        <w:t>ciju par n</w:t>
      </w:r>
      <w:r w:rsidRPr="00F259AD">
        <w:rPr>
          <w:rFonts w:ascii="Times New Roman" w:hAnsi="Times New Roman" w:cs="Times New Roman"/>
          <w:sz w:val="24"/>
          <w:szCs w:val="24"/>
        </w:rPr>
        <w:t>olikumu;</w:t>
      </w:r>
    </w:p>
    <w:p w14:paraId="3C4A2C4D" w14:textId="07B50BD3" w:rsidR="000D4481" w:rsidRPr="00F259AD" w:rsidRDefault="00C910A6" w:rsidP="00C910A6">
      <w:pPr>
        <w:pStyle w:val="Body"/>
        <w:spacing w:after="0" w:line="276" w:lineRule="auto"/>
        <w:ind w:left="709" w:hanging="709"/>
        <w:jc w:val="both"/>
        <w:rPr>
          <w:rFonts w:ascii="Times New Roman" w:eastAsia="Times New Roman" w:hAnsi="Times New Roman" w:cs="Times New Roman"/>
          <w:sz w:val="24"/>
          <w:szCs w:val="24"/>
        </w:rPr>
      </w:pPr>
      <w:r>
        <w:rPr>
          <w:rFonts w:ascii="Times New Roman" w:hAnsi="Times New Roman" w:cs="Times New Roman"/>
          <w:sz w:val="24"/>
          <w:szCs w:val="24"/>
        </w:rPr>
        <w:t xml:space="preserve">17.2.4. </w:t>
      </w:r>
      <w:r w:rsidR="000D4481" w:rsidRPr="00F259AD">
        <w:rPr>
          <w:rFonts w:ascii="Times New Roman" w:hAnsi="Times New Roman" w:cs="Times New Roman"/>
          <w:sz w:val="24"/>
          <w:szCs w:val="24"/>
        </w:rPr>
        <w:t xml:space="preserve">vērtēt Pretendentu piedāvājumus saskaņā </w:t>
      </w:r>
      <w:r w:rsidR="00261FBE" w:rsidRPr="00F259AD">
        <w:rPr>
          <w:rFonts w:ascii="Times New Roman" w:hAnsi="Times New Roman" w:cs="Times New Roman"/>
          <w:sz w:val="24"/>
          <w:szCs w:val="24"/>
        </w:rPr>
        <w:t>ar n</w:t>
      </w:r>
      <w:r w:rsidR="000D4481" w:rsidRPr="00F259AD">
        <w:rPr>
          <w:rFonts w:ascii="Times New Roman" w:hAnsi="Times New Roman" w:cs="Times New Roman"/>
          <w:sz w:val="24"/>
          <w:szCs w:val="24"/>
        </w:rPr>
        <w:t xml:space="preserve">olikumu, izvēlēties piedāvājumu vai pieņemt lēmumu par iepirkuma izbeigšanu bez rezultātiem, vai iepirkuma pārtraukšanu; </w:t>
      </w:r>
    </w:p>
    <w:p w14:paraId="04924C56" w14:textId="77777777" w:rsidR="000D4481" w:rsidRPr="00F259AD" w:rsidRDefault="000D4481" w:rsidP="00F259AD">
      <w:pPr>
        <w:pStyle w:val="Body"/>
        <w:spacing w:after="0" w:line="276" w:lineRule="auto"/>
        <w:jc w:val="both"/>
        <w:rPr>
          <w:rFonts w:ascii="Times New Roman" w:eastAsia="Times New Roman" w:hAnsi="Times New Roman" w:cs="Times New Roman"/>
          <w:sz w:val="24"/>
          <w:szCs w:val="24"/>
        </w:rPr>
      </w:pPr>
      <w:r w:rsidRPr="00F259AD">
        <w:rPr>
          <w:rFonts w:ascii="Times New Roman" w:hAnsi="Times New Roman" w:cs="Times New Roman"/>
          <w:sz w:val="24"/>
          <w:szCs w:val="24"/>
        </w:rPr>
        <w:lastRenderedPageBreak/>
        <w:t>17.2.5. rakstiski informēt Pretendentus par vērtēšanas gaitā konstatētām aritmētiskām kļūdām;</w:t>
      </w:r>
    </w:p>
    <w:p w14:paraId="7B8721DB" w14:textId="617BDBDF" w:rsidR="000D4481" w:rsidRPr="00F259AD" w:rsidRDefault="000D4481" w:rsidP="00F259AD">
      <w:pPr>
        <w:pStyle w:val="Body"/>
        <w:spacing w:after="0" w:line="276" w:lineRule="auto"/>
        <w:ind w:left="709" w:hanging="709"/>
        <w:jc w:val="both"/>
        <w:rPr>
          <w:rFonts w:ascii="Times New Roman" w:hAnsi="Times New Roman" w:cs="Times New Roman"/>
          <w:sz w:val="24"/>
          <w:szCs w:val="24"/>
        </w:rPr>
      </w:pPr>
      <w:r w:rsidRPr="00F259AD">
        <w:rPr>
          <w:rFonts w:ascii="Times New Roman" w:hAnsi="Times New Roman" w:cs="Times New Roman"/>
          <w:sz w:val="24"/>
          <w:szCs w:val="24"/>
        </w:rPr>
        <w:t>17.2.6. lemt par piedāvājuma atdošanu Pretendentam gadījumos, kad nav ievē</w:t>
      </w:r>
      <w:r w:rsidR="00261FBE" w:rsidRPr="00F259AD">
        <w:rPr>
          <w:rFonts w:ascii="Times New Roman" w:hAnsi="Times New Roman" w:cs="Times New Roman"/>
          <w:sz w:val="24"/>
          <w:szCs w:val="24"/>
        </w:rPr>
        <w:t>rota n</w:t>
      </w:r>
      <w:r w:rsidRPr="00F259AD">
        <w:rPr>
          <w:rFonts w:ascii="Times New Roman" w:hAnsi="Times New Roman" w:cs="Times New Roman"/>
          <w:sz w:val="24"/>
          <w:szCs w:val="24"/>
        </w:rPr>
        <w:t>olikumā noteiktā piedāvājumu iesniegšanas kārtība;</w:t>
      </w:r>
    </w:p>
    <w:p w14:paraId="0A2ACB9E" w14:textId="77777777" w:rsidR="000D4481" w:rsidRPr="00F259AD" w:rsidRDefault="000D4481" w:rsidP="00F259AD">
      <w:pPr>
        <w:pStyle w:val="Body"/>
        <w:spacing w:after="0" w:line="276" w:lineRule="auto"/>
        <w:ind w:left="720" w:hanging="720"/>
        <w:jc w:val="both"/>
        <w:rPr>
          <w:rFonts w:ascii="Times New Roman" w:hAnsi="Times New Roman" w:cs="Times New Roman"/>
          <w:sz w:val="24"/>
          <w:szCs w:val="24"/>
        </w:rPr>
      </w:pPr>
      <w:r w:rsidRPr="00F259AD">
        <w:rPr>
          <w:rFonts w:ascii="Times New Roman" w:hAnsi="Times New Roman" w:cs="Times New Roman"/>
          <w:sz w:val="24"/>
          <w:szCs w:val="24"/>
        </w:rPr>
        <w:t>17.2.7.</w:t>
      </w:r>
      <w:r w:rsidRPr="00F259AD">
        <w:rPr>
          <w:rFonts w:ascii="Times New Roman" w:hAnsi="Times New Roman" w:cs="Times New Roman"/>
          <w:sz w:val="24"/>
          <w:szCs w:val="24"/>
        </w:rPr>
        <w:tab/>
        <w:t>noteikt iepirkuma uzvarētāju;</w:t>
      </w:r>
    </w:p>
    <w:p w14:paraId="52EA788C" w14:textId="692257A6" w:rsidR="002B65AE" w:rsidRPr="00F259AD" w:rsidRDefault="000D4481" w:rsidP="00BC337E">
      <w:pPr>
        <w:spacing w:line="276" w:lineRule="auto"/>
        <w:ind w:left="709" w:hanging="709"/>
        <w:jc w:val="both"/>
        <w:rPr>
          <w:rFonts w:cs="Times New Roman"/>
          <w:lang w:val="lv-LV"/>
        </w:rPr>
      </w:pPr>
      <w:r w:rsidRPr="00F259AD">
        <w:rPr>
          <w:rFonts w:cs="Times New Roman"/>
          <w:lang w:val="lv-LV"/>
        </w:rPr>
        <w:t>17.2.8. informācijas apmaiņu un uzglabāšanu veikt tā, lai visi piedāvājumos iekļautie dati būtu aizsargāti, un Pasūtītājs varētu pārbaudīt piedāvājumu saturu tikai pēc to iesniegšanas termiņa beigām. Laikā no piedāvājumu iesniegšanas dienas līdz to atvēršanas brīdim Pasūtītājs nesniedz informāciju par citu piedāvājumu esību. Piedāvājumu vērtēšanas laikā līdz rezultātu paziņošanai Pasūtītājs nesniedz informāciju par vērtēšanas procesu.</w:t>
      </w:r>
    </w:p>
    <w:p w14:paraId="67095B71" w14:textId="11718057" w:rsidR="000D4481" w:rsidRPr="00F259AD" w:rsidRDefault="000D4481" w:rsidP="00F259AD">
      <w:pPr>
        <w:pStyle w:val="Body"/>
        <w:keepNext/>
        <w:numPr>
          <w:ilvl w:val="0"/>
          <w:numId w:val="25"/>
        </w:numPr>
        <w:spacing w:after="0" w:line="276" w:lineRule="auto"/>
        <w:jc w:val="center"/>
        <w:outlineLvl w:val="0"/>
        <w:rPr>
          <w:rFonts w:ascii="Times New Roman" w:eastAsia="Times New Roman" w:hAnsi="Times New Roman" w:cs="Times New Roman"/>
          <w:b/>
          <w:bCs/>
          <w:kern w:val="32"/>
          <w:sz w:val="24"/>
          <w:szCs w:val="24"/>
        </w:rPr>
      </w:pPr>
      <w:r w:rsidRPr="00F259AD">
        <w:rPr>
          <w:rFonts w:ascii="Times New Roman" w:hAnsi="Times New Roman" w:cs="Times New Roman"/>
          <w:b/>
          <w:bCs/>
          <w:kern w:val="32"/>
          <w:sz w:val="24"/>
          <w:szCs w:val="24"/>
        </w:rPr>
        <w:t>Piegādātāja un Pretendenta tiesības un pienākumi</w:t>
      </w:r>
    </w:p>
    <w:p w14:paraId="6D05DEC8" w14:textId="77777777" w:rsidR="000D4481" w:rsidRPr="00F259AD" w:rsidRDefault="000D4481" w:rsidP="00F259AD">
      <w:pPr>
        <w:pStyle w:val="Body"/>
        <w:keepNext/>
        <w:tabs>
          <w:tab w:val="left" w:pos="936"/>
        </w:tabs>
        <w:spacing w:after="0" w:line="276" w:lineRule="auto"/>
        <w:ind w:left="709" w:hanging="709"/>
        <w:outlineLvl w:val="1"/>
        <w:rPr>
          <w:rFonts w:ascii="Times New Roman" w:eastAsia="Times New Roman" w:hAnsi="Times New Roman" w:cs="Times New Roman"/>
          <w:bCs/>
          <w:sz w:val="24"/>
          <w:szCs w:val="24"/>
        </w:rPr>
      </w:pPr>
      <w:r w:rsidRPr="00F259AD">
        <w:rPr>
          <w:rFonts w:ascii="Times New Roman" w:hAnsi="Times New Roman" w:cs="Times New Roman"/>
          <w:bCs/>
          <w:sz w:val="24"/>
          <w:szCs w:val="24"/>
        </w:rPr>
        <w:t>18.1. Piegādātāja un Pretendenta tiesības:</w:t>
      </w:r>
    </w:p>
    <w:p w14:paraId="15408B9B" w14:textId="77777777" w:rsidR="000D4481" w:rsidRPr="00F259AD" w:rsidRDefault="000D4481" w:rsidP="00F259AD">
      <w:pPr>
        <w:pStyle w:val="Body"/>
        <w:tabs>
          <w:tab w:val="left" w:pos="709"/>
        </w:tabs>
        <w:spacing w:after="0" w:line="276" w:lineRule="auto"/>
        <w:ind w:left="709" w:hanging="709"/>
        <w:jc w:val="both"/>
        <w:rPr>
          <w:rFonts w:ascii="Times New Roman" w:eastAsia="Times New Roman" w:hAnsi="Times New Roman" w:cs="Times New Roman"/>
          <w:sz w:val="24"/>
          <w:szCs w:val="24"/>
        </w:rPr>
      </w:pPr>
      <w:r w:rsidRPr="00F259AD">
        <w:rPr>
          <w:rFonts w:ascii="Times New Roman" w:hAnsi="Times New Roman" w:cs="Times New Roman"/>
          <w:sz w:val="24"/>
          <w:szCs w:val="24"/>
        </w:rPr>
        <w:t>18.1.1. apvienoties grupā ar citiem komersantiem un iesniegt vienu kopēju piedāvājumu;</w:t>
      </w:r>
    </w:p>
    <w:p w14:paraId="683870FA" w14:textId="67AEE0A9" w:rsidR="000D4481" w:rsidRPr="00F259AD" w:rsidRDefault="000D4481" w:rsidP="00F259AD">
      <w:pPr>
        <w:pStyle w:val="Body"/>
        <w:spacing w:after="0" w:line="276" w:lineRule="auto"/>
        <w:ind w:left="709" w:hanging="709"/>
        <w:jc w:val="both"/>
        <w:rPr>
          <w:rFonts w:ascii="Times New Roman" w:eastAsia="Times New Roman" w:hAnsi="Times New Roman" w:cs="Times New Roman"/>
          <w:sz w:val="24"/>
          <w:szCs w:val="24"/>
        </w:rPr>
      </w:pPr>
      <w:r w:rsidRPr="00F259AD">
        <w:rPr>
          <w:rFonts w:ascii="Times New Roman" w:hAnsi="Times New Roman" w:cs="Times New Roman"/>
          <w:sz w:val="24"/>
          <w:szCs w:val="24"/>
        </w:rPr>
        <w:t>18.1.2.</w:t>
      </w:r>
      <w:r w:rsidRPr="00F259AD">
        <w:rPr>
          <w:rFonts w:ascii="Times New Roman" w:hAnsi="Times New Roman" w:cs="Times New Roman"/>
          <w:sz w:val="24"/>
          <w:szCs w:val="24"/>
        </w:rPr>
        <w:tab/>
        <w:t>piedāvājuma sagatavošanas laikā piegādātājiem ir tiesības rakstveidā vērsties pie komisijas neskaidro jautājumu precizēšanai;</w:t>
      </w:r>
    </w:p>
    <w:p w14:paraId="58532573" w14:textId="4B2F9057" w:rsidR="000D4481" w:rsidRPr="00F259AD" w:rsidRDefault="000D4481" w:rsidP="00F259AD">
      <w:pPr>
        <w:pStyle w:val="Body"/>
        <w:spacing w:after="0" w:line="276" w:lineRule="auto"/>
        <w:ind w:left="709" w:hanging="709"/>
        <w:jc w:val="both"/>
        <w:rPr>
          <w:rFonts w:ascii="Times New Roman" w:eastAsia="Times New Roman" w:hAnsi="Times New Roman" w:cs="Times New Roman"/>
          <w:sz w:val="24"/>
          <w:szCs w:val="24"/>
        </w:rPr>
      </w:pPr>
      <w:r w:rsidRPr="00F259AD">
        <w:rPr>
          <w:rFonts w:ascii="Times New Roman" w:hAnsi="Times New Roman" w:cs="Times New Roman"/>
          <w:sz w:val="24"/>
          <w:szCs w:val="24"/>
        </w:rPr>
        <w:t>18.1.3.</w:t>
      </w:r>
      <w:r w:rsidRPr="00F259AD">
        <w:rPr>
          <w:rFonts w:ascii="Times New Roman" w:hAnsi="Times New Roman" w:cs="Times New Roman"/>
          <w:sz w:val="24"/>
          <w:szCs w:val="24"/>
        </w:rPr>
        <w:tab/>
        <w:t>līdz piedāvājumu iesniegšanas termiņa beigām Pretendents ir tiesīgs atsaukt vai mainīt savu iesniegto piedāvājumu. Atsaukumam ir bezierunu raksturs, un tas izbeidz dalībnieka turpmāko līdzdalību iepirkumā. Pi</w:t>
      </w:r>
      <w:r w:rsidR="00261FBE" w:rsidRPr="00F259AD">
        <w:rPr>
          <w:rFonts w:ascii="Times New Roman" w:hAnsi="Times New Roman" w:cs="Times New Roman"/>
          <w:sz w:val="24"/>
          <w:szCs w:val="24"/>
        </w:rPr>
        <w:t xml:space="preserve">edāvājums atsaucams </w:t>
      </w:r>
      <w:r w:rsidRPr="00F259AD">
        <w:rPr>
          <w:rFonts w:ascii="Times New Roman" w:hAnsi="Times New Roman" w:cs="Times New Roman"/>
          <w:sz w:val="24"/>
          <w:szCs w:val="24"/>
        </w:rPr>
        <w:t>vai maināms, pamatojoties, uz rakstveida iesniegumu, kas saņemts līdz piedāvājumu iesniegšanas termiņa beigām un apstiprināts ar Pretendenta pilnvarotas personas parakstu;</w:t>
      </w:r>
    </w:p>
    <w:p w14:paraId="08D08592" w14:textId="62FBD5C5" w:rsidR="000D4481" w:rsidRPr="00F259AD" w:rsidRDefault="000D4481" w:rsidP="00F259AD">
      <w:pPr>
        <w:pStyle w:val="Body"/>
        <w:suppressAutoHyphens/>
        <w:spacing w:after="0" w:line="276" w:lineRule="auto"/>
        <w:ind w:left="720" w:hanging="720"/>
        <w:jc w:val="both"/>
        <w:rPr>
          <w:rFonts w:ascii="Times New Roman" w:eastAsia="Times New Roman" w:hAnsi="Times New Roman" w:cs="Times New Roman"/>
          <w:sz w:val="24"/>
          <w:szCs w:val="24"/>
        </w:rPr>
      </w:pPr>
      <w:r w:rsidRPr="00F259AD">
        <w:rPr>
          <w:rFonts w:ascii="Times New Roman" w:hAnsi="Times New Roman" w:cs="Times New Roman"/>
          <w:sz w:val="24"/>
          <w:szCs w:val="24"/>
        </w:rPr>
        <w:t>18.1.4.</w:t>
      </w:r>
      <w:r w:rsidRPr="00F259AD">
        <w:rPr>
          <w:rFonts w:ascii="Times New Roman" w:hAnsi="Times New Roman" w:cs="Times New Roman"/>
          <w:sz w:val="24"/>
          <w:szCs w:val="24"/>
        </w:rPr>
        <w:tab/>
        <w:t xml:space="preserve">piedalīties </w:t>
      </w:r>
      <w:r w:rsidR="00261FBE" w:rsidRPr="00F259AD">
        <w:rPr>
          <w:rFonts w:ascii="Times New Roman" w:hAnsi="Times New Roman" w:cs="Times New Roman"/>
          <w:sz w:val="24"/>
          <w:szCs w:val="24"/>
        </w:rPr>
        <w:t>piedāvājumu atvēršanas sanāksmē.</w:t>
      </w:r>
    </w:p>
    <w:p w14:paraId="42A0EEE2" w14:textId="1D874302" w:rsidR="000D4481" w:rsidRPr="00F259AD" w:rsidRDefault="00BC337E" w:rsidP="00F259AD">
      <w:pPr>
        <w:pStyle w:val="Body"/>
        <w:keepNext/>
        <w:tabs>
          <w:tab w:val="left" w:pos="709"/>
        </w:tabs>
        <w:spacing w:after="0" w:line="276" w:lineRule="auto"/>
        <w:outlineLvl w:val="1"/>
        <w:rPr>
          <w:rFonts w:ascii="Times New Roman" w:eastAsia="Times New Roman" w:hAnsi="Times New Roman" w:cs="Times New Roman"/>
          <w:bCs/>
          <w:sz w:val="24"/>
          <w:szCs w:val="24"/>
        </w:rPr>
      </w:pPr>
      <w:r>
        <w:rPr>
          <w:rFonts w:ascii="Times New Roman" w:hAnsi="Times New Roman" w:cs="Times New Roman"/>
          <w:bCs/>
          <w:sz w:val="24"/>
          <w:szCs w:val="24"/>
        </w:rPr>
        <w:t xml:space="preserve">18.2. </w:t>
      </w:r>
      <w:r w:rsidR="000D4481" w:rsidRPr="00F259AD">
        <w:rPr>
          <w:rFonts w:ascii="Times New Roman" w:hAnsi="Times New Roman" w:cs="Times New Roman"/>
          <w:bCs/>
          <w:sz w:val="24"/>
          <w:szCs w:val="24"/>
        </w:rPr>
        <w:t>Piegādātāju un Pretendenta pienākumi:</w:t>
      </w:r>
    </w:p>
    <w:p w14:paraId="32F91A76" w14:textId="7B3A1E09" w:rsidR="000D4481" w:rsidRPr="00F259AD" w:rsidRDefault="000D4481" w:rsidP="00F259AD">
      <w:pPr>
        <w:pStyle w:val="Body"/>
        <w:tabs>
          <w:tab w:val="left" w:pos="709"/>
        </w:tabs>
        <w:spacing w:after="0" w:line="276" w:lineRule="auto"/>
        <w:jc w:val="both"/>
        <w:rPr>
          <w:rFonts w:ascii="Times New Roman" w:eastAsia="Times New Roman" w:hAnsi="Times New Roman" w:cs="Times New Roman"/>
          <w:sz w:val="24"/>
          <w:szCs w:val="24"/>
        </w:rPr>
      </w:pPr>
      <w:r w:rsidRPr="00F259AD">
        <w:rPr>
          <w:rFonts w:ascii="Times New Roman" w:hAnsi="Times New Roman" w:cs="Times New Roman"/>
          <w:sz w:val="24"/>
          <w:szCs w:val="24"/>
        </w:rPr>
        <w:t>18.2.1. sag</w:t>
      </w:r>
      <w:r w:rsidR="00C910A6">
        <w:rPr>
          <w:rFonts w:ascii="Times New Roman" w:hAnsi="Times New Roman" w:cs="Times New Roman"/>
          <w:sz w:val="24"/>
          <w:szCs w:val="24"/>
        </w:rPr>
        <w:t>atavot piedāvājumus atbilstoši n</w:t>
      </w:r>
      <w:r w:rsidRPr="00F259AD">
        <w:rPr>
          <w:rFonts w:ascii="Times New Roman" w:hAnsi="Times New Roman" w:cs="Times New Roman"/>
          <w:sz w:val="24"/>
          <w:szCs w:val="24"/>
        </w:rPr>
        <w:t>olikuma prasībām;</w:t>
      </w:r>
    </w:p>
    <w:p w14:paraId="1978E9DA" w14:textId="77777777" w:rsidR="000D4481" w:rsidRPr="00F259AD" w:rsidRDefault="000D4481" w:rsidP="00F259AD">
      <w:pPr>
        <w:pStyle w:val="Body"/>
        <w:tabs>
          <w:tab w:val="left" w:pos="851"/>
        </w:tabs>
        <w:spacing w:after="0" w:line="276" w:lineRule="auto"/>
        <w:jc w:val="both"/>
        <w:rPr>
          <w:rFonts w:ascii="Times New Roman" w:eastAsia="Times New Roman" w:hAnsi="Times New Roman" w:cs="Times New Roman"/>
          <w:sz w:val="24"/>
          <w:szCs w:val="24"/>
        </w:rPr>
      </w:pPr>
      <w:r w:rsidRPr="00F259AD">
        <w:rPr>
          <w:rFonts w:ascii="Times New Roman" w:hAnsi="Times New Roman" w:cs="Times New Roman"/>
          <w:sz w:val="24"/>
          <w:szCs w:val="24"/>
        </w:rPr>
        <w:t>18.2.2. sniegt patiesu informāciju;</w:t>
      </w:r>
    </w:p>
    <w:p w14:paraId="4EB00086" w14:textId="7244DEF9" w:rsidR="000D4481" w:rsidRPr="00F259AD" w:rsidRDefault="000D4481" w:rsidP="00F259AD">
      <w:pPr>
        <w:pStyle w:val="Body"/>
        <w:spacing w:after="0" w:line="276" w:lineRule="auto"/>
        <w:ind w:left="709" w:hanging="709"/>
        <w:jc w:val="both"/>
        <w:rPr>
          <w:rFonts w:ascii="Times New Roman" w:eastAsia="Times New Roman" w:hAnsi="Times New Roman" w:cs="Times New Roman"/>
          <w:sz w:val="24"/>
          <w:szCs w:val="24"/>
        </w:rPr>
      </w:pPr>
      <w:r w:rsidRPr="00F259AD">
        <w:rPr>
          <w:rFonts w:ascii="Times New Roman" w:hAnsi="Times New Roman" w:cs="Times New Roman"/>
          <w:sz w:val="24"/>
          <w:szCs w:val="24"/>
        </w:rPr>
        <w:t>18.2.3. sniegt atbildes uz komisijas pieprasījumiem par papildu informāciju, kas nepieciešama piedāvājumu noformējuma pārbaudei, Pretendentu atlasei, piedāvājumu atbilstības pārbaudei, salīdzināšanai un vērtēšanai;</w:t>
      </w:r>
    </w:p>
    <w:p w14:paraId="572AF2B0" w14:textId="658976C9" w:rsidR="00261FBE" w:rsidRPr="00F259AD" w:rsidRDefault="000D4481" w:rsidP="00BC337E">
      <w:pPr>
        <w:pStyle w:val="Body"/>
        <w:tabs>
          <w:tab w:val="left" w:pos="709"/>
        </w:tabs>
        <w:spacing w:after="0" w:line="276" w:lineRule="auto"/>
        <w:ind w:left="720" w:hanging="720"/>
        <w:jc w:val="both"/>
        <w:rPr>
          <w:rFonts w:ascii="Times New Roman" w:hAnsi="Times New Roman" w:cs="Times New Roman"/>
          <w:sz w:val="24"/>
          <w:szCs w:val="24"/>
        </w:rPr>
      </w:pPr>
      <w:r w:rsidRPr="00F259AD">
        <w:rPr>
          <w:rFonts w:ascii="Times New Roman" w:hAnsi="Times New Roman" w:cs="Times New Roman"/>
          <w:sz w:val="24"/>
          <w:szCs w:val="24"/>
        </w:rPr>
        <w:t>18.2.4. segt visas izmaksas, kas saistītas ar piedāvājumu sagatavošanu un iesniegšanu.</w:t>
      </w:r>
    </w:p>
    <w:p w14:paraId="76B5258D" w14:textId="77777777" w:rsidR="000D4481" w:rsidRPr="00F259AD" w:rsidRDefault="000D4481" w:rsidP="00F259AD">
      <w:pPr>
        <w:pStyle w:val="ListParagraph"/>
        <w:numPr>
          <w:ilvl w:val="0"/>
          <w:numId w:val="26"/>
        </w:numPr>
        <w:spacing w:line="276" w:lineRule="auto"/>
        <w:jc w:val="center"/>
        <w:rPr>
          <w:rFonts w:cs="Times New Roman"/>
          <w:b/>
        </w:rPr>
      </w:pPr>
      <w:r w:rsidRPr="00F259AD">
        <w:rPr>
          <w:rFonts w:cs="Times New Roman"/>
          <w:b/>
        </w:rPr>
        <w:t>Iepirkuma līgums</w:t>
      </w:r>
    </w:p>
    <w:p w14:paraId="25AD2A13" w14:textId="27EDFEC3" w:rsidR="00261FBE" w:rsidRPr="00BC337E" w:rsidRDefault="000D4481" w:rsidP="00BC337E">
      <w:pPr>
        <w:pStyle w:val="ListParagraph"/>
        <w:numPr>
          <w:ilvl w:val="1"/>
          <w:numId w:val="26"/>
        </w:numPr>
        <w:spacing w:line="276" w:lineRule="auto"/>
        <w:ind w:left="567" w:hanging="567"/>
        <w:rPr>
          <w:rFonts w:cs="Times New Roman"/>
        </w:rPr>
      </w:pPr>
      <w:r w:rsidRPr="00F259AD">
        <w:rPr>
          <w:rFonts w:cs="Times New Roman"/>
        </w:rPr>
        <w:t xml:space="preserve"> Pasūtītājs pamatojoties uz Pretendenta piedāvājumu ar izraudzīto Pretendentu slēdz iepirkuma līgumu atbilstoši Iepirkuma līguma veidnei </w:t>
      </w:r>
      <w:r w:rsidRPr="00BC337E">
        <w:rPr>
          <w:rFonts w:cs="Times New Roman"/>
        </w:rPr>
        <w:t>(6. pielikums).</w:t>
      </w:r>
      <w:r w:rsidRPr="00F259AD">
        <w:rPr>
          <w:rFonts w:cs="Times New Roman"/>
        </w:rPr>
        <w:t xml:space="preserve"> </w:t>
      </w:r>
    </w:p>
    <w:p w14:paraId="45CB03CA" w14:textId="4417D4DE" w:rsidR="00A6375D" w:rsidRPr="00F259AD" w:rsidRDefault="00A6375D" w:rsidP="00F259AD">
      <w:pPr>
        <w:pStyle w:val="ListParagraph"/>
        <w:numPr>
          <w:ilvl w:val="0"/>
          <w:numId w:val="26"/>
        </w:numPr>
        <w:spacing w:line="276" w:lineRule="auto"/>
        <w:jc w:val="center"/>
        <w:rPr>
          <w:rFonts w:cs="Times New Roman"/>
          <w:b/>
        </w:rPr>
      </w:pPr>
      <w:r w:rsidRPr="00F259AD">
        <w:rPr>
          <w:rFonts w:cs="Times New Roman"/>
          <w:b/>
        </w:rPr>
        <w:t>Pielikumi</w:t>
      </w:r>
    </w:p>
    <w:p w14:paraId="6CA6A782" w14:textId="08B94112" w:rsidR="00FF406A" w:rsidRPr="00F259AD" w:rsidRDefault="005241BD" w:rsidP="00F259AD">
      <w:pPr>
        <w:pStyle w:val="ListParagraph"/>
        <w:spacing w:line="276" w:lineRule="auto"/>
        <w:ind w:left="840" w:hanging="840"/>
        <w:jc w:val="both"/>
        <w:rPr>
          <w:rFonts w:cs="Times New Roman"/>
          <w:lang w:val="lv-LV"/>
        </w:rPr>
      </w:pPr>
      <w:r w:rsidRPr="00F259AD">
        <w:rPr>
          <w:rFonts w:cs="Times New Roman"/>
          <w:lang w:val="lv-LV"/>
        </w:rPr>
        <w:t>1.  pielikums -</w:t>
      </w:r>
      <w:r w:rsidR="00FF406A" w:rsidRPr="00F259AD">
        <w:rPr>
          <w:rFonts w:cs="Times New Roman"/>
          <w:lang w:val="lv-LV"/>
        </w:rPr>
        <w:t xml:space="preserve"> Pretendenta pieteikums</w:t>
      </w:r>
    </w:p>
    <w:p w14:paraId="507525C1" w14:textId="3B2154A6" w:rsidR="00FF406A" w:rsidRPr="00F259AD" w:rsidRDefault="005241BD" w:rsidP="00F259AD">
      <w:pPr>
        <w:pStyle w:val="ListParagraph"/>
        <w:spacing w:line="276" w:lineRule="auto"/>
        <w:ind w:left="840" w:hanging="840"/>
        <w:jc w:val="both"/>
        <w:rPr>
          <w:rFonts w:cs="Times New Roman"/>
          <w:lang w:val="lv-LV"/>
        </w:rPr>
      </w:pPr>
      <w:r w:rsidRPr="00F259AD">
        <w:rPr>
          <w:rFonts w:cs="Times New Roman"/>
          <w:lang w:val="lv-LV"/>
        </w:rPr>
        <w:t>2.  pielikums -</w:t>
      </w:r>
      <w:r w:rsidR="00FF406A" w:rsidRPr="00F259AD">
        <w:rPr>
          <w:rFonts w:cs="Times New Roman"/>
          <w:lang w:val="lv-LV"/>
        </w:rPr>
        <w:t xml:space="preserve"> Tehniskā specifikācija - tehniskais piedāvājums</w:t>
      </w:r>
    </w:p>
    <w:p w14:paraId="39363CF3" w14:textId="1ABE0C28" w:rsidR="00FF406A" w:rsidRPr="00F259AD" w:rsidRDefault="005241BD" w:rsidP="00F259AD">
      <w:pPr>
        <w:pStyle w:val="ListParagraph"/>
        <w:tabs>
          <w:tab w:val="left" w:pos="142"/>
        </w:tabs>
        <w:spacing w:line="276" w:lineRule="auto"/>
        <w:ind w:left="0"/>
        <w:jc w:val="both"/>
        <w:rPr>
          <w:rFonts w:cs="Times New Roman"/>
          <w:lang w:val="lv-LV"/>
        </w:rPr>
      </w:pPr>
      <w:r w:rsidRPr="00F259AD">
        <w:rPr>
          <w:rFonts w:cs="Times New Roman"/>
          <w:lang w:val="lv-LV"/>
        </w:rPr>
        <w:t>3. pielikums - P</w:t>
      </w:r>
      <w:r w:rsidR="00FF406A" w:rsidRPr="00F259AD">
        <w:rPr>
          <w:rFonts w:cs="Times New Roman"/>
          <w:noProof/>
          <w:lang w:val="lv-LV"/>
        </w:rPr>
        <w:t>reten</w:t>
      </w:r>
      <w:r w:rsidR="005A2E32" w:rsidRPr="00F259AD">
        <w:rPr>
          <w:rFonts w:cs="Times New Roman"/>
          <w:noProof/>
          <w:lang w:val="lv-LV"/>
        </w:rPr>
        <w:t>denta  sniegto</w:t>
      </w:r>
      <w:r w:rsidR="00261FBE" w:rsidRPr="00F259AD">
        <w:rPr>
          <w:rFonts w:cs="Times New Roman"/>
          <w:noProof/>
          <w:lang w:val="lv-LV"/>
        </w:rPr>
        <w:t xml:space="preserve"> pakalpojumu (2017., 2018., 2019</w:t>
      </w:r>
      <w:r w:rsidR="00FF406A" w:rsidRPr="00F259AD">
        <w:rPr>
          <w:rFonts w:cs="Times New Roman"/>
          <w:noProof/>
          <w:lang w:val="lv-LV"/>
        </w:rPr>
        <w:t>. gads</w:t>
      </w:r>
      <w:r w:rsidR="005A2E32" w:rsidRPr="00F259AD">
        <w:rPr>
          <w:rFonts w:cs="Times New Roman"/>
          <w:noProof/>
          <w:lang w:val="lv-LV"/>
        </w:rPr>
        <w:t xml:space="preserve"> un līdz piedāvājuma iesniegšanas dienai</w:t>
      </w:r>
      <w:r w:rsidR="00FF406A" w:rsidRPr="00F259AD">
        <w:rPr>
          <w:rFonts w:cs="Times New Roman"/>
          <w:noProof/>
          <w:lang w:val="lv-LV"/>
        </w:rPr>
        <w:t xml:space="preserve">)  pieredzes   saraksts  </w:t>
      </w:r>
    </w:p>
    <w:p w14:paraId="70CCF5F7" w14:textId="77777777" w:rsidR="00FF406A" w:rsidRPr="00F259AD" w:rsidRDefault="00FF406A" w:rsidP="00F259AD">
      <w:pPr>
        <w:pStyle w:val="ListParagraph"/>
        <w:spacing w:line="276" w:lineRule="auto"/>
        <w:ind w:left="840" w:hanging="840"/>
        <w:jc w:val="both"/>
        <w:rPr>
          <w:rFonts w:cs="Times New Roman"/>
          <w:lang w:val="lv-LV"/>
        </w:rPr>
      </w:pPr>
      <w:r w:rsidRPr="00F259AD">
        <w:rPr>
          <w:rFonts w:cs="Times New Roman"/>
          <w:lang w:val="lv-LV"/>
        </w:rPr>
        <w:t>4. pielikums - Finanšu piedāvājuma sagatavošanas vadlīnijas</w:t>
      </w:r>
    </w:p>
    <w:p w14:paraId="0204EDB6" w14:textId="77777777" w:rsidR="00FF406A" w:rsidRPr="00F259AD" w:rsidRDefault="00FF406A" w:rsidP="00F259AD">
      <w:pPr>
        <w:pStyle w:val="ListParagraph"/>
        <w:spacing w:line="276" w:lineRule="auto"/>
        <w:ind w:left="840" w:hanging="840"/>
        <w:jc w:val="both"/>
        <w:rPr>
          <w:rFonts w:cs="Times New Roman"/>
          <w:lang w:val="lv-LV"/>
        </w:rPr>
      </w:pPr>
      <w:r w:rsidRPr="00F259AD">
        <w:rPr>
          <w:rFonts w:cs="Times New Roman"/>
          <w:lang w:val="lv-LV"/>
        </w:rPr>
        <w:t>5. pielikums - Finanšu piedāvājums</w:t>
      </w:r>
    </w:p>
    <w:p w14:paraId="121FFEAA" w14:textId="6C53E5FB" w:rsidR="00FF406A" w:rsidRPr="00F259AD" w:rsidRDefault="00FF406A" w:rsidP="00F259AD">
      <w:pPr>
        <w:spacing w:line="276" w:lineRule="auto"/>
        <w:ind w:left="840" w:hanging="840"/>
        <w:jc w:val="both"/>
        <w:rPr>
          <w:rFonts w:cs="Times New Roman"/>
          <w:lang w:val="lv-LV"/>
        </w:rPr>
      </w:pPr>
      <w:r w:rsidRPr="00F259AD">
        <w:rPr>
          <w:rFonts w:cs="Times New Roman"/>
          <w:lang w:val="lv-LV"/>
        </w:rPr>
        <w:t>6.</w:t>
      </w:r>
      <w:r w:rsidR="005241BD" w:rsidRPr="00F259AD">
        <w:rPr>
          <w:rFonts w:cs="Times New Roman"/>
          <w:lang w:val="lv-LV"/>
        </w:rPr>
        <w:t xml:space="preserve"> </w:t>
      </w:r>
      <w:r w:rsidRPr="00F259AD">
        <w:rPr>
          <w:rFonts w:cs="Times New Roman"/>
          <w:lang w:val="lv-LV"/>
        </w:rPr>
        <w:t xml:space="preserve">pielikums - Līguma projekts </w:t>
      </w:r>
    </w:p>
    <w:p w14:paraId="14B8F7F6" w14:textId="77777777" w:rsidR="00FF406A" w:rsidRPr="00FF406A" w:rsidRDefault="00FF406A" w:rsidP="00FF406A">
      <w:pPr>
        <w:pStyle w:val="ListParagraph"/>
        <w:spacing w:line="276" w:lineRule="auto"/>
        <w:ind w:left="840"/>
        <w:rPr>
          <w:rFonts w:cs="Times New Roman"/>
          <w:b/>
          <w:sz w:val="22"/>
          <w:szCs w:val="22"/>
          <w:lang w:val="lv-LV"/>
        </w:rPr>
      </w:pPr>
    </w:p>
    <w:p w14:paraId="572C08AB" w14:textId="323A9D84" w:rsidR="00CA5D4D" w:rsidRPr="005241BD" w:rsidRDefault="00CA5D4D" w:rsidP="00A64E64">
      <w:pPr>
        <w:spacing w:line="276" w:lineRule="auto"/>
        <w:ind w:left="480"/>
        <w:rPr>
          <w:rFonts w:cs="Times New Roman"/>
          <w:sz w:val="22"/>
          <w:szCs w:val="22"/>
          <w:lang w:val="lv-LV"/>
        </w:rPr>
      </w:pPr>
    </w:p>
    <w:p w14:paraId="1BB293FD" w14:textId="77777777" w:rsidR="00CA5D4D" w:rsidRPr="005241BD" w:rsidRDefault="00CA5D4D" w:rsidP="00A64E64">
      <w:pPr>
        <w:spacing w:line="276" w:lineRule="auto"/>
        <w:rPr>
          <w:rFonts w:cs="Times New Roman"/>
          <w:sz w:val="22"/>
          <w:szCs w:val="22"/>
          <w:lang w:val="lv-LV"/>
        </w:rPr>
      </w:pPr>
    </w:p>
    <w:p w14:paraId="00F51D00" w14:textId="77777777" w:rsidR="0082476D" w:rsidRPr="005241BD" w:rsidRDefault="0082476D" w:rsidP="00F64C49">
      <w:pPr>
        <w:spacing w:line="276" w:lineRule="auto"/>
        <w:ind w:left="1800"/>
        <w:jc w:val="right"/>
        <w:rPr>
          <w:rFonts w:cs="Times New Roman"/>
          <w:b/>
          <w:color w:val="auto"/>
          <w:sz w:val="22"/>
          <w:szCs w:val="22"/>
          <w:lang w:val="lv-LV"/>
        </w:rPr>
      </w:pPr>
    </w:p>
    <w:p w14:paraId="56662F70" w14:textId="77777777" w:rsidR="0082476D" w:rsidRPr="005241BD" w:rsidRDefault="0082476D" w:rsidP="00F64C49">
      <w:pPr>
        <w:spacing w:line="276" w:lineRule="auto"/>
        <w:ind w:left="1800"/>
        <w:jc w:val="right"/>
        <w:rPr>
          <w:rFonts w:cs="Times New Roman"/>
          <w:b/>
          <w:color w:val="auto"/>
          <w:sz w:val="22"/>
          <w:szCs w:val="22"/>
          <w:lang w:val="lv-LV"/>
        </w:rPr>
      </w:pPr>
    </w:p>
    <w:p w14:paraId="2936BC7F" w14:textId="77777777" w:rsidR="0082476D" w:rsidRPr="005241BD" w:rsidRDefault="0082476D" w:rsidP="00F64C49">
      <w:pPr>
        <w:spacing w:line="276" w:lineRule="auto"/>
        <w:ind w:left="1800"/>
        <w:jc w:val="right"/>
        <w:rPr>
          <w:rFonts w:cs="Times New Roman"/>
          <w:b/>
          <w:color w:val="auto"/>
          <w:sz w:val="22"/>
          <w:szCs w:val="22"/>
          <w:lang w:val="lv-LV"/>
        </w:rPr>
      </w:pPr>
    </w:p>
    <w:p w14:paraId="33EA2D27" w14:textId="77777777" w:rsidR="0082476D" w:rsidRPr="005241BD" w:rsidRDefault="0082476D" w:rsidP="00F64C49">
      <w:pPr>
        <w:spacing w:line="276" w:lineRule="auto"/>
        <w:ind w:left="1800"/>
        <w:jc w:val="right"/>
        <w:rPr>
          <w:rFonts w:cs="Times New Roman"/>
          <w:b/>
          <w:color w:val="auto"/>
          <w:sz w:val="22"/>
          <w:szCs w:val="22"/>
          <w:lang w:val="lv-LV"/>
        </w:rPr>
      </w:pPr>
    </w:p>
    <w:p w14:paraId="39D302EA" w14:textId="77777777" w:rsidR="0082476D" w:rsidRPr="005241BD" w:rsidRDefault="0082476D" w:rsidP="00F64C49">
      <w:pPr>
        <w:spacing w:line="276" w:lineRule="auto"/>
        <w:ind w:left="1800"/>
        <w:jc w:val="right"/>
        <w:rPr>
          <w:rFonts w:cs="Times New Roman"/>
          <w:b/>
          <w:color w:val="auto"/>
          <w:sz w:val="22"/>
          <w:szCs w:val="22"/>
          <w:lang w:val="lv-LV"/>
        </w:rPr>
      </w:pPr>
    </w:p>
    <w:p w14:paraId="6F23AB5D" w14:textId="77777777" w:rsidR="0082476D" w:rsidRPr="005241BD" w:rsidRDefault="0082476D" w:rsidP="00F64C49">
      <w:pPr>
        <w:spacing w:line="276" w:lineRule="auto"/>
        <w:ind w:left="1800"/>
        <w:jc w:val="right"/>
        <w:rPr>
          <w:rFonts w:cs="Times New Roman"/>
          <w:b/>
          <w:color w:val="auto"/>
          <w:sz w:val="22"/>
          <w:szCs w:val="22"/>
          <w:lang w:val="lv-LV"/>
        </w:rPr>
      </w:pPr>
    </w:p>
    <w:p w14:paraId="4671FF41" w14:textId="77777777" w:rsidR="0082476D" w:rsidRPr="005241BD" w:rsidRDefault="0082476D" w:rsidP="00F64C49">
      <w:pPr>
        <w:spacing w:line="276" w:lineRule="auto"/>
        <w:ind w:left="1800"/>
        <w:jc w:val="right"/>
        <w:rPr>
          <w:rFonts w:cs="Times New Roman"/>
          <w:b/>
          <w:color w:val="auto"/>
          <w:sz w:val="22"/>
          <w:szCs w:val="22"/>
          <w:lang w:val="lv-LV"/>
        </w:rPr>
      </w:pPr>
    </w:p>
    <w:p w14:paraId="2879D6F7" w14:textId="77777777" w:rsidR="0082476D" w:rsidRPr="005241BD" w:rsidRDefault="0082476D" w:rsidP="00F64C49">
      <w:pPr>
        <w:spacing w:line="276" w:lineRule="auto"/>
        <w:ind w:left="1800"/>
        <w:jc w:val="right"/>
        <w:rPr>
          <w:rFonts w:cs="Times New Roman"/>
          <w:b/>
          <w:color w:val="auto"/>
          <w:sz w:val="22"/>
          <w:szCs w:val="22"/>
          <w:lang w:val="lv-LV"/>
        </w:rPr>
      </w:pPr>
    </w:p>
    <w:p w14:paraId="3AEAE98F" w14:textId="77777777" w:rsidR="0082476D" w:rsidRPr="00F259AD" w:rsidRDefault="0082476D" w:rsidP="00F259AD">
      <w:pPr>
        <w:spacing w:line="276" w:lineRule="auto"/>
        <w:ind w:left="1800"/>
        <w:jc w:val="right"/>
        <w:rPr>
          <w:rFonts w:cs="Times New Roman"/>
          <w:b/>
          <w:color w:val="auto"/>
          <w:lang w:val="lv-LV"/>
        </w:rPr>
      </w:pPr>
    </w:p>
    <w:p w14:paraId="4250CDDA" w14:textId="77777777" w:rsidR="0082476D" w:rsidRPr="00F259AD" w:rsidRDefault="0082476D" w:rsidP="00F259AD">
      <w:pPr>
        <w:spacing w:line="276" w:lineRule="auto"/>
        <w:ind w:left="1800"/>
        <w:jc w:val="right"/>
        <w:rPr>
          <w:rFonts w:cs="Times New Roman"/>
          <w:b/>
          <w:color w:val="auto"/>
          <w:lang w:val="lv-LV"/>
        </w:rPr>
      </w:pPr>
    </w:p>
    <w:p w14:paraId="4A9EAE3B" w14:textId="19C3A09B" w:rsidR="00F64C49" w:rsidRPr="00F259AD" w:rsidRDefault="00F64C49" w:rsidP="00F259AD">
      <w:pPr>
        <w:spacing w:line="276" w:lineRule="auto"/>
        <w:ind w:left="1800"/>
        <w:jc w:val="right"/>
        <w:rPr>
          <w:rFonts w:cs="Times New Roman"/>
          <w:b/>
          <w:color w:val="auto"/>
        </w:rPr>
      </w:pPr>
      <w:r w:rsidRPr="00F259AD">
        <w:rPr>
          <w:rFonts w:cs="Times New Roman"/>
          <w:b/>
          <w:color w:val="auto"/>
        </w:rPr>
        <w:t>1.pielikums</w:t>
      </w:r>
    </w:p>
    <w:p w14:paraId="5A1C56DE" w14:textId="28B18DCF" w:rsidR="00713783" w:rsidRPr="00F259AD" w:rsidRDefault="00261FBE" w:rsidP="00F259AD">
      <w:pPr>
        <w:widowControl/>
        <w:suppressAutoHyphens w:val="0"/>
        <w:autoSpaceDE w:val="0"/>
        <w:autoSpaceDN w:val="0"/>
        <w:adjustRightInd w:val="0"/>
        <w:spacing w:line="276" w:lineRule="auto"/>
        <w:jc w:val="right"/>
        <w:rPr>
          <w:rFonts w:eastAsia="Times New Roman" w:cs="Times New Roman"/>
          <w:color w:val="auto"/>
          <w:lang w:val="lv-LV" w:eastAsia="lv-LV" w:bidi="ar-SA"/>
        </w:rPr>
      </w:pPr>
      <w:r w:rsidRPr="00F259AD">
        <w:rPr>
          <w:rFonts w:eastAsia="Times New Roman" w:cs="Times New Roman"/>
          <w:color w:val="auto"/>
          <w:lang w:val="lv-LV" w:eastAsia="lv-LV" w:bidi="ar-SA"/>
        </w:rPr>
        <w:t xml:space="preserve">Iepirkuma </w:t>
      </w:r>
      <w:r w:rsidR="00A6375D" w:rsidRPr="00F259AD">
        <w:rPr>
          <w:rFonts w:eastAsia="Times New Roman" w:cs="Times New Roman"/>
          <w:color w:val="auto"/>
          <w:lang w:val="lv-LV" w:eastAsia="lv-LV" w:bidi="ar-SA"/>
        </w:rPr>
        <w:t xml:space="preserve">nolikumam, </w:t>
      </w:r>
      <w:r w:rsidRPr="00F259AD">
        <w:rPr>
          <w:rFonts w:eastAsia="Times New Roman" w:cs="Times New Roman"/>
          <w:color w:val="auto"/>
          <w:lang w:val="lv-LV" w:eastAsia="lv-LV" w:bidi="ar-SA"/>
        </w:rPr>
        <w:t>id. Nr. SA 2020 03</w:t>
      </w:r>
    </w:p>
    <w:p w14:paraId="0C3D60B0" w14:textId="77777777" w:rsidR="00713783" w:rsidRPr="00F259AD" w:rsidRDefault="00713783" w:rsidP="00F259AD">
      <w:pPr>
        <w:pStyle w:val="Title"/>
        <w:tabs>
          <w:tab w:val="left" w:pos="9720"/>
        </w:tabs>
        <w:spacing w:line="276" w:lineRule="auto"/>
        <w:ind w:left="284" w:right="-6"/>
        <w:jc w:val="right"/>
        <w:rPr>
          <w:b/>
          <w:sz w:val="24"/>
          <w:szCs w:val="24"/>
        </w:rPr>
      </w:pPr>
    </w:p>
    <w:p w14:paraId="32DE0C08" w14:textId="77777777" w:rsidR="00F64C49" w:rsidRPr="00F259AD" w:rsidRDefault="00F64C49" w:rsidP="00F259AD">
      <w:pPr>
        <w:spacing w:line="276" w:lineRule="auto"/>
        <w:jc w:val="right"/>
        <w:rPr>
          <w:rFonts w:cs="Times New Roman"/>
          <w:color w:val="auto"/>
        </w:rPr>
      </w:pPr>
    </w:p>
    <w:p w14:paraId="0B804C5A" w14:textId="77777777" w:rsidR="00F64C49" w:rsidRPr="00F259AD" w:rsidRDefault="00F64C49" w:rsidP="00F259AD">
      <w:pPr>
        <w:spacing w:line="276" w:lineRule="auto"/>
        <w:jc w:val="right"/>
        <w:rPr>
          <w:rFonts w:cs="Times New Roman"/>
          <w:color w:val="auto"/>
        </w:rPr>
      </w:pPr>
      <w:r w:rsidRPr="00F259AD">
        <w:rPr>
          <w:rFonts w:cs="Times New Roman"/>
          <w:color w:val="auto"/>
        </w:rPr>
        <w:t>SIA „SALTAVOTS”</w:t>
      </w:r>
    </w:p>
    <w:p w14:paraId="53FDCA12" w14:textId="77777777" w:rsidR="00F64C49" w:rsidRPr="00F259AD" w:rsidRDefault="00F64C49" w:rsidP="00F259AD">
      <w:pPr>
        <w:spacing w:line="276" w:lineRule="auto"/>
        <w:jc w:val="right"/>
        <w:rPr>
          <w:rFonts w:cs="Times New Roman"/>
          <w:color w:val="auto"/>
        </w:rPr>
      </w:pPr>
      <w:r w:rsidRPr="00F259AD">
        <w:rPr>
          <w:rFonts w:cs="Times New Roman"/>
          <w:color w:val="auto"/>
        </w:rPr>
        <w:t xml:space="preserve">reģ. Nr.: 40103055793 </w:t>
      </w:r>
    </w:p>
    <w:p w14:paraId="4A3E0947" w14:textId="77777777" w:rsidR="00F64C49" w:rsidRPr="00F259AD" w:rsidRDefault="00F64C49" w:rsidP="00F259AD">
      <w:pPr>
        <w:spacing w:line="276" w:lineRule="auto"/>
        <w:jc w:val="right"/>
        <w:rPr>
          <w:rFonts w:cs="Times New Roman"/>
          <w:color w:val="auto"/>
        </w:rPr>
      </w:pPr>
      <w:r w:rsidRPr="00F259AD">
        <w:rPr>
          <w:rFonts w:cs="Times New Roman"/>
          <w:color w:val="auto"/>
        </w:rPr>
        <w:t xml:space="preserve">Adrese: Lakstīgalas iela 9B, Sigulda, </w:t>
      </w:r>
    </w:p>
    <w:p w14:paraId="48F6C27B" w14:textId="77777777" w:rsidR="00F64C49" w:rsidRPr="00F259AD" w:rsidRDefault="00F64C49" w:rsidP="00F259AD">
      <w:pPr>
        <w:spacing w:line="276" w:lineRule="auto"/>
        <w:jc w:val="right"/>
        <w:rPr>
          <w:rFonts w:cs="Times New Roman"/>
          <w:color w:val="auto"/>
        </w:rPr>
      </w:pPr>
      <w:r w:rsidRPr="00F259AD">
        <w:rPr>
          <w:rFonts w:cs="Times New Roman"/>
          <w:color w:val="auto"/>
        </w:rPr>
        <w:t>Siguldas novads, LV-2150</w:t>
      </w:r>
    </w:p>
    <w:p w14:paraId="3D8FD2C8" w14:textId="77777777" w:rsidR="00F64C49" w:rsidRPr="00F259AD" w:rsidRDefault="00F64C49" w:rsidP="00F259AD">
      <w:pPr>
        <w:tabs>
          <w:tab w:val="left" w:pos="720"/>
        </w:tabs>
        <w:spacing w:line="276" w:lineRule="auto"/>
        <w:rPr>
          <w:rFonts w:cs="Times New Roman"/>
          <w:b/>
          <w:color w:val="auto"/>
        </w:rPr>
      </w:pPr>
    </w:p>
    <w:p w14:paraId="51962449" w14:textId="77777777" w:rsidR="00F64C49" w:rsidRPr="00F259AD" w:rsidRDefault="00F64C49" w:rsidP="00F259AD">
      <w:pPr>
        <w:tabs>
          <w:tab w:val="left" w:pos="720"/>
        </w:tabs>
        <w:spacing w:line="276" w:lineRule="auto"/>
        <w:rPr>
          <w:rFonts w:cs="Times New Roman"/>
          <w:b/>
          <w:color w:val="auto"/>
        </w:rPr>
      </w:pPr>
    </w:p>
    <w:p w14:paraId="07FAF85D" w14:textId="465A7A3F" w:rsidR="00F64C49" w:rsidRPr="00F259AD" w:rsidRDefault="00F64C49" w:rsidP="00F259AD">
      <w:pPr>
        <w:spacing w:line="276" w:lineRule="auto"/>
        <w:ind w:left="851"/>
        <w:jc w:val="center"/>
        <w:outlineLvl w:val="0"/>
        <w:rPr>
          <w:rFonts w:cs="Times New Roman"/>
          <w:b/>
          <w:color w:val="auto"/>
        </w:rPr>
      </w:pPr>
      <w:r w:rsidRPr="00F259AD">
        <w:rPr>
          <w:rFonts w:cs="Times New Roman"/>
          <w:b/>
          <w:color w:val="auto"/>
        </w:rPr>
        <w:t xml:space="preserve">PIETEIKUMS DALĪBAI </w:t>
      </w:r>
      <w:r w:rsidR="00261FBE" w:rsidRPr="00F259AD">
        <w:rPr>
          <w:rFonts w:cs="Times New Roman"/>
          <w:b/>
          <w:color w:val="auto"/>
        </w:rPr>
        <w:t>IEPIRKUMĀ</w:t>
      </w:r>
    </w:p>
    <w:p w14:paraId="4216B438" w14:textId="77777777" w:rsidR="00F64C49" w:rsidRPr="00F259AD" w:rsidRDefault="00F64C49" w:rsidP="00F259AD">
      <w:pPr>
        <w:spacing w:line="276" w:lineRule="auto"/>
        <w:ind w:left="851"/>
        <w:jc w:val="both"/>
        <w:rPr>
          <w:rFonts w:cs="Times New Roman"/>
          <w:b/>
          <w:color w:val="auto"/>
        </w:rPr>
      </w:pPr>
    </w:p>
    <w:p w14:paraId="0A1029C3" w14:textId="18108FB1" w:rsidR="00F64C49" w:rsidRPr="00F259AD" w:rsidRDefault="003A3642" w:rsidP="00F259AD">
      <w:pPr>
        <w:spacing w:line="276" w:lineRule="auto"/>
        <w:jc w:val="center"/>
        <w:rPr>
          <w:rFonts w:cs="Times New Roman"/>
          <w:b/>
          <w:color w:val="auto"/>
        </w:rPr>
      </w:pPr>
      <w:r w:rsidRPr="00F259AD">
        <w:rPr>
          <w:rFonts w:cs="Times New Roman"/>
          <w:b/>
          <w:color w:val="auto"/>
          <w:lang w:val="lv-LV"/>
        </w:rPr>
        <w:t>„</w:t>
      </w:r>
      <w:r w:rsidR="008913AA" w:rsidRPr="00F259AD">
        <w:rPr>
          <w:rFonts w:cs="Times New Roman"/>
          <w:b/>
          <w:bCs/>
          <w:lang w:val="lv-LV"/>
        </w:rPr>
        <w:t xml:space="preserve">Ūdens patēriņa skaitītāju piegāde”, </w:t>
      </w:r>
      <w:r w:rsidR="00261FBE" w:rsidRPr="00F259AD">
        <w:rPr>
          <w:rFonts w:cs="Times New Roman"/>
          <w:b/>
          <w:bCs/>
          <w:iCs/>
          <w:color w:val="auto"/>
        </w:rPr>
        <w:t>id. Nr. SA 2020 03</w:t>
      </w:r>
    </w:p>
    <w:p w14:paraId="291EC8ED" w14:textId="77777777" w:rsidR="00F64C49" w:rsidRPr="00F259AD" w:rsidRDefault="00F64C49" w:rsidP="00F259AD">
      <w:pPr>
        <w:spacing w:line="276" w:lineRule="auto"/>
        <w:jc w:val="both"/>
        <w:rPr>
          <w:rFonts w:cs="Times New Roman"/>
          <w:color w:val="auto"/>
        </w:rPr>
      </w:pPr>
      <w:r w:rsidRPr="00F259AD">
        <w:rPr>
          <w:rFonts w:cs="Times New Roman"/>
          <w:iCs/>
          <w:color w:val="auto"/>
          <w:highlight w:val="lightGray"/>
        </w:rPr>
        <w:t>&lt;Vietas nosaukums&gt;</w:t>
      </w:r>
      <w:r w:rsidRPr="00F259AD">
        <w:rPr>
          <w:rFonts w:cs="Times New Roman"/>
          <w:color w:val="auto"/>
        </w:rPr>
        <w:t xml:space="preserve">, </w:t>
      </w:r>
      <w:r w:rsidRPr="00F259AD">
        <w:rPr>
          <w:rFonts w:cs="Times New Roman"/>
          <w:iCs/>
          <w:color w:val="auto"/>
          <w:highlight w:val="lightGray"/>
        </w:rPr>
        <w:t>&lt;gads&gt;</w:t>
      </w:r>
      <w:r w:rsidRPr="00F259AD">
        <w:rPr>
          <w:rFonts w:cs="Times New Roman"/>
          <w:color w:val="auto"/>
        </w:rPr>
        <w:t xml:space="preserve">.gada </w:t>
      </w:r>
      <w:r w:rsidRPr="00F259AD">
        <w:rPr>
          <w:rFonts w:cs="Times New Roman"/>
          <w:iCs/>
          <w:color w:val="auto"/>
          <w:highlight w:val="lightGray"/>
        </w:rPr>
        <w:t>&lt;datums&gt;</w:t>
      </w:r>
      <w:r w:rsidRPr="00F259AD">
        <w:rPr>
          <w:rFonts w:cs="Times New Roman"/>
          <w:color w:val="auto"/>
        </w:rPr>
        <w:t>.</w:t>
      </w:r>
      <w:r w:rsidRPr="00F259AD">
        <w:rPr>
          <w:rFonts w:cs="Times New Roman"/>
          <w:iCs/>
          <w:color w:val="auto"/>
          <w:highlight w:val="lightGray"/>
        </w:rPr>
        <w:t>&lt;mēnesis&gt;</w:t>
      </w:r>
    </w:p>
    <w:p w14:paraId="1D0EF096" w14:textId="77777777" w:rsidR="00F64C49" w:rsidRPr="00F259AD" w:rsidRDefault="00F64C49" w:rsidP="00F259AD">
      <w:pPr>
        <w:spacing w:line="276" w:lineRule="auto"/>
        <w:jc w:val="both"/>
        <w:rPr>
          <w:rFonts w:cs="Times New Roman"/>
          <w:b/>
          <w:bCs/>
          <w:color w:val="auto"/>
        </w:rPr>
      </w:pPr>
    </w:p>
    <w:p w14:paraId="61305EB7" w14:textId="55981886" w:rsidR="00F64C49" w:rsidRPr="00F259AD" w:rsidRDefault="00F64C49" w:rsidP="00F259AD">
      <w:pPr>
        <w:spacing w:line="276" w:lineRule="auto"/>
        <w:jc w:val="both"/>
        <w:rPr>
          <w:rFonts w:cs="Times New Roman"/>
          <w:b/>
          <w:bCs/>
          <w:iCs/>
          <w:color w:val="auto"/>
        </w:rPr>
      </w:pPr>
      <w:r w:rsidRPr="00F259AD">
        <w:rPr>
          <w:rFonts w:cs="Times New Roman"/>
          <w:color w:val="auto"/>
        </w:rPr>
        <w:t>Iepazinuš</w:t>
      </w:r>
      <w:r w:rsidR="00605383">
        <w:rPr>
          <w:rFonts w:cs="Times New Roman"/>
          <w:color w:val="auto"/>
        </w:rPr>
        <w:t>ies ar SIA „SALTAVOTS”, reģ. Nr</w:t>
      </w:r>
      <w:r w:rsidRPr="00F259AD">
        <w:rPr>
          <w:rFonts w:cs="Times New Roman"/>
          <w:color w:val="auto"/>
        </w:rPr>
        <w:t xml:space="preserve">: 40103055793, adrese: Lakstīgalas iela 9B, Sigulda, Siguldas novads (turpmāk – Pasūtītājs) organizētās tirgus izpētes </w:t>
      </w:r>
      <w:r w:rsidR="00782527" w:rsidRPr="00F259AD">
        <w:rPr>
          <w:rFonts w:cs="Times New Roman"/>
          <w:b/>
          <w:bCs/>
          <w:lang w:val="lv-LV"/>
        </w:rPr>
        <w:t>„</w:t>
      </w:r>
      <w:r w:rsidR="008913AA" w:rsidRPr="00F259AD">
        <w:rPr>
          <w:rFonts w:cs="Times New Roman"/>
          <w:b/>
          <w:bCs/>
          <w:lang w:val="lv-LV"/>
        </w:rPr>
        <w:t>Ūdens patēriņa skaitītāju piegāde”</w:t>
      </w:r>
      <w:proofErr w:type="gramStart"/>
      <w:r w:rsidR="008913AA" w:rsidRPr="00F259AD">
        <w:rPr>
          <w:rFonts w:cs="Times New Roman"/>
          <w:b/>
          <w:bCs/>
          <w:lang w:val="lv-LV"/>
        </w:rPr>
        <w:t xml:space="preserve">, </w:t>
      </w:r>
      <w:r w:rsidR="00513DC7" w:rsidRPr="00F259AD">
        <w:rPr>
          <w:rFonts w:cs="Times New Roman"/>
          <w:b/>
          <w:bCs/>
          <w:color w:val="auto"/>
        </w:rPr>
        <w:t xml:space="preserve"> </w:t>
      </w:r>
      <w:r w:rsidR="00261FBE" w:rsidRPr="00F259AD">
        <w:rPr>
          <w:rFonts w:cs="Times New Roman"/>
          <w:b/>
          <w:bCs/>
          <w:iCs/>
          <w:color w:val="auto"/>
        </w:rPr>
        <w:t>id</w:t>
      </w:r>
      <w:proofErr w:type="gramEnd"/>
      <w:r w:rsidR="00261FBE" w:rsidRPr="00F259AD">
        <w:rPr>
          <w:rFonts w:cs="Times New Roman"/>
          <w:b/>
          <w:bCs/>
          <w:iCs/>
          <w:color w:val="auto"/>
        </w:rPr>
        <w:t>. Nr. SA 2020 03</w:t>
      </w:r>
      <w:r w:rsidRPr="00F259AD">
        <w:rPr>
          <w:rFonts w:cs="Times New Roman"/>
          <w:b/>
          <w:bCs/>
          <w:iCs/>
          <w:color w:val="auto"/>
        </w:rPr>
        <w:t xml:space="preserve">, </w:t>
      </w:r>
      <w:r w:rsidR="00F80347" w:rsidRPr="00F259AD">
        <w:rPr>
          <w:rFonts w:cs="Times New Roman"/>
          <w:color w:val="auto"/>
        </w:rPr>
        <w:t>nolikumu (turpmāk – n</w:t>
      </w:r>
      <w:r w:rsidRPr="00F259AD">
        <w:rPr>
          <w:rFonts w:cs="Times New Roman"/>
          <w:color w:val="auto"/>
        </w:rPr>
        <w:t xml:space="preserve">olikums), pieņemot visas nolikumā noteiktās prasības,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4252"/>
      </w:tblGrid>
      <w:tr w:rsidR="00F64C49" w:rsidRPr="00F259AD" w14:paraId="39EBF379" w14:textId="77777777" w:rsidTr="00A6375D">
        <w:tc>
          <w:tcPr>
            <w:tcW w:w="4957" w:type="dxa"/>
          </w:tcPr>
          <w:p w14:paraId="17AE837A" w14:textId="77777777" w:rsidR="00F64C49" w:rsidRPr="00F259AD" w:rsidRDefault="00F64C49" w:rsidP="00F259AD">
            <w:pPr>
              <w:spacing w:line="276" w:lineRule="auto"/>
              <w:jc w:val="both"/>
              <w:rPr>
                <w:rFonts w:cs="Times New Roman"/>
                <w:color w:val="auto"/>
              </w:rPr>
            </w:pPr>
            <w:r w:rsidRPr="00F259AD">
              <w:rPr>
                <w:rFonts w:cs="Times New Roman"/>
                <w:color w:val="auto"/>
              </w:rPr>
              <w:t>Pretendenta nosaukums vai vārds, uzvārds (ja Pretendents ir fiziska persona)</w:t>
            </w:r>
          </w:p>
        </w:tc>
        <w:tc>
          <w:tcPr>
            <w:tcW w:w="4252" w:type="dxa"/>
          </w:tcPr>
          <w:p w14:paraId="1CF68F80" w14:textId="77777777" w:rsidR="00F64C49" w:rsidRPr="00F259AD" w:rsidRDefault="00F64C49" w:rsidP="00F259AD">
            <w:pPr>
              <w:spacing w:line="276" w:lineRule="auto"/>
              <w:jc w:val="both"/>
              <w:rPr>
                <w:rFonts w:cs="Times New Roman"/>
                <w:color w:val="auto"/>
              </w:rPr>
            </w:pPr>
          </w:p>
        </w:tc>
      </w:tr>
      <w:tr w:rsidR="00F64C49" w:rsidRPr="00F259AD" w14:paraId="368D3703" w14:textId="77777777" w:rsidTr="00A6375D">
        <w:tc>
          <w:tcPr>
            <w:tcW w:w="4957" w:type="dxa"/>
          </w:tcPr>
          <w:p w14:paraId="2BE837DC" w14:textId="77777777" w:rsidR="00F64C49" w:rsidRPr="00F259AD" w:rsidRDefault="00F64C49" w:rsidP="00F259AD">
            <w:pPr>
              <w:spacing w:line="276" w:lineRule="auto"/>
              <w:jc w:val="both"/>
              <w:rPr>
                <w:rFonts w:cs="Times New Roman"/>
                <w:color w:val="auto"/>
              </w:rPr>
            </w:pPr>
            <w:r w:rsidRPr="00F259AD">
              <w:rPr>
                <w:rFonts w:cs="Times New Roman"/>
                <w:color w:val="auto"/>
              </w:rPr>
              <w:t xml:space="preserve">Vienotais reģistrācijas numurs vai personas kods (ja Pretendents ir fiziska persona) </w:t>
            </w:r>
          </w:p>
        </w:tc>
        <w:tc>
          <w:tcPr>
            <w:tcW w:w="4252" w:type="dxa"/>
          </w:tcPr>
          <w:p w14:paraId="06B3B0AB" w14:textId="77777777" w:rsidR="00F64C49" w:rsidRPr="00F259AD" w:rsidRDefault="00F64C49" w:rsidP="00F259AD">
            <w:pPr>
              <w:spacing w:line="276" w:lineRule="auto"/>
              <w:jc w:val="both"/>
              <w:rPr>
                <w:rFonts w:cs="Times New Roman"/>
                <w:color w:val="auto"/>
              </w:rPr>
            </w:pPr>
          </w:p>
        </w:tc>
      </w:tr>
      <w:tr w:rsidR="00F64C49" w:rsidRPr="00F259AD" w14:paraId="7CC57385" w14:textId="77777777" w:rsidTr="00A6375D">
        <w:tc>
          <w:tcPr>
            <w:tcW w:w="4957" w:type="dxa"/>
          </w:tcPr>
          <w:p w14:paraId="62842BFB" w14:textId="77777777" w:rsidR="00F64C49" w:rsidRPr="00F259AD" w:rsidRDefault="00F64C49" w:rsidP="00F259AD">
            <w:pPr>
              <w:spacing w:line="276" w:lineRule="auto"/>
              <w:jc w:val="both"/>
              <w:rPr>
                <w:rFonts w:cs="Times New Roman"/>
                <w:color w:val="auto"/>
              </w:rPr>
            </w:pPr>
            <w:r w:rsidRPr="00F259AD">
              <w:rPr>
                <w:rFonts w:cs="Times New Roman"/>
                <w:color w:val="auto"/>
              </w:rPr>
              <w:t>Juridiskā adrese</w:t>
            </w:r>
          </w:p>
        </w:tc>
        <w:tc>
          <w:tcPr>
            <w:tcW w:w="4252" w:type="dxa"/>
          </w:tcPr>
          <w:p w14:paraId="03981760" w14:textId="77777777" w:rsidR="00F64C49" w:rsidRPr="00F259AD" w:rsidRDefault="00F64C49" w:rsidP="00F259AD">
            <w:pPr>
              <w:spacing w:line="276" w:lineRule="auto"/>
              <w:jc w:val="both"/>
              <w:rPr>
                <w:rFonts w:cs="Times New Roman"/>
                <w:color w:val="auto"/>
              </w:rPr>
            </w:pPr>
          </w:p>
        </w:tc>
      </w:tr>
      <w:tr w:rsidR="00F64C49" w:rsidRPr="00F259AD" w14:paraId="0B6CB81D" w14:textId="77777777" w:rsidTr="00A6375D">
        <w:tc>
          <w:tcPr>
            <w:tcW w:w="4957" w:type="dxa"/>
          </w:tcPr>
          <w:p w14:paraId="3DEDB79E" w14:textId="77777777" w:rsidR="00F64C49" w:rsidRPr="00F259AD" w:rsidRDefault="00F64C49" w:rsidP="00F259AD">
            <w:pPr>
              <w:spacing w:line="276" w:lineRule="auto"/>
              <w:jc w:val="both"/>
              <w:rPr>
                <w:rFonts w:cs="Times New Roman"/>
                <w:color w:val="auto"/>
              </w:rPr>
            </w:pPr>
            <w:r w:rsidRPr="00F259AD">
              <w:rPr>
                <w:rFonts w:cs="Times New Roman"/>
                <w:color w:val="auto"/>
              </w:rPr>
              <w:t>Biroja adrese</w:t>
            </w:r>
          </w:p>
        </w:tc>
        <w:tc>
          <w:tcPr>
            <w:tcW w:w="4252" w:type="dxa"/>
          </w:tcPr>
          <w:p w14:paraId="63A9FD71" w14:textId="77777777" w:rsidR="00F64C49" w:rsidRPr="00F259AD" w:rsidRDefault="00F64C49" w:rsidP="00F259AD">
            <w:pPr>
              <w:spacing w:line="276" w:lineRule="auto"/>
              <w:jc w:val="both"/>
              <w:rPr>
                <w:rFonts w:cs="Times New Roman"/>
                <w:color w:val="auto"/>
              </w:rPr>
            </w:pPr>
          </w:p>
        </w:tc>
      </w:tr>
      <w:tr w:rsidR="00F64C49" w:rsidRPr="00F259AD" w14:paraId="5AF0D5E2" w14:textId="77777777" w:rsidTr="00A6375D">
        <w:tc>
          <w:tcPr>
            <w:tcW w:w="4957" w:type="dxa"/>
          </w:tcPr>
          <w:p w14:paraId="64DFDEC4" w14:textId="77777777" w:rsidR="00F64C49" w:rsidRPr="00F259AD" w:rsidRDefault="00F64C49" w:rsidP="00F259AD">
            <w:pPr>
              <w:spacing w:line="276" w:lineRule="auto"/>
              <w:jc w:val="both"/>
              <w:rPr>
                <w:rFonts w:cs="Times New Roman"/>
                <w:color w:val="auto"/>
              </w:rPr>
            </w:pPr>
            <w:r w:rsidRPr="00F259AD">
              <w:rPr>
                <w:rFonts w:cs="Times New Roman"/>
                <w:color w:val="auto"/>
              </w:rPr>
              <w:t>E-pasta adrese</w:t>
            </w:r>
          </w:p>
        </w:tc>
        <w:tc>
          <w:tcPr>
            <w:tcW w:w="4252" w:type="dxa"/>
          </w:tcPr>
          <w:p w14:paraId="7B71E1D0" w14:textId="77777777" w:rsidR="00F64C49" w:rsidRPr="00F259AD" w:rsidRDefault="00F64C49" w:rsidP="00F259AD">
            <w:pPr>
              <w:spacing w:line="276" w:lineRule="auto"/>
              <w:jc w:val="both"/>
              <w:rPr>
                <w:rFonts w:cs="Times New Roman"/>
                <w:color w:val="auto"/>
              </w:rPr>
            </w:pPr>
          </w:p>
        </w:tc>
      </w:tr>
      <w:tr w:rsidR="00F64C49" w:rsidRPr="00F259AD" w14:paraId="0B6E5E3A" w14:textId="77777777" w:rsidTr="00A6375D">
        <w:tc>
          <w:tcPr>
            <w:tcW w:w="4957" w:type="dxa"/>
          </w:tcPr>
          <w:p w14:paraId="644A198A" w14:textId="77777777" w:rsidR="00F64C49" w:rsidRPr="00F259AD" w:rsidRDefault="00F64C49" w:rsidP="00F259AD">
            <w:pPr>
              <w:spacing w:line="276" w:lineRule="auto"/>
              <w:jc w:val="both"/>
              <w:rPr>
                <w:rFonts w:cs="Times New Roman"/>
                <w:color w:val="auto"/>
              </w:rPr>
            </w:pPr>
            <w:r w:rsidRPr="00F259AD">
              <w:rPr>
                <w:rFonts w:cs="Times New Roman"/>
                <w:color w:val="auto"/>
              </w:rPr>
              <w:t>Faksa Nr.</w:t>
            </w:r>
          </w:p>
        </w:tc>
        <w:tc>
          <w:tcPr>
            <w:tcW w:w="4252" w:type="dxa"/>
          </w:tcPr>
          <w:p w14:paraId="09C2A631" w14:textId="77777777" w:rsidR="00F64C49" w:rsidRPr="00F259AD" w:rsidRDefault="00F64C49" w:rsidP="00F259AD">
            <w:pPr>
              <w:spacing w:line="276" w:lineRule="auto"/>
              <w:jc w:val="both"/>
              <w:rPr>
                <w:rFonts w:cs="Times New Roman"/>
                <w:color w:val="auto"/>
              </w:rPr>
            </w:pPr>
          </w:p>
        </w:tc>
      </w:tr>
      <w:tr w:rsidR="00F64C49" w:rsidRPr="00F259AD" w14:paraId="08461F60" w14:textId="77777777" w:rsidTr="00A6375D">
        <w:tc>
          <w:tcPr>
            <w:tcW w:w="4957" w:type="dxa"/>
          </w:tcPr>
          <w:p w14:paraId="242181EE" w14:textId="43ED3FEB" w:rsidR="00F64C49" w:rsidRPr="00F259AD" w:rsidRDefault="00F64C49" w:rsidP="00F259AD">
            <w:pPr>
              <w:spacing w:line="276" w:lineRule="auto"/>
              <w:jc w:val="both"/>
              <w:rPr>
                <w:rFonts w:cs="Times New Roman"/>
                <w:color w:val="auto"/>
              </w:rPr>
            </w:pPr>
            <w:r w:rsidRPr="00F259AD">
              <w:rPr>
                <w:rFonts w:cs="Times New Roman"/>
                <w:color w:val="auto"/>
              </w:rPr>
              <w:t>Norādīt, vai Preten</w:t>
            </w:r>
            <w:r w:rsidR="00713783" w:rsidRPr="00F259AD">
              <w:rPr>
                <w:rFonts w:cs="Times New Roman"/>
                <w:color w:val="auto"/>
              </w:rPr>
              <w:t xml:space="preserve">dents ir mazais, </w:t>
            </w:r>
            <w:r w:rsidRPr="00F259AD">
              <w:rPr>
                <w:rFonts w:cs="Times New Roman"/>
                <w:color w:val="auto"/>
              </w:rPr>
              <w:t xml:space="preserve">vidējais </w:t>
            </w:r>
            <w:r w:rsidR="00713783" w:rsidRPr="00F259AD">
              <w:rPr>
                <w:rFonts w:cs="Times New Roman"/>
                <w:color w:val="auto"/>
              </w:rPr>
              <w:t xml:space="preserve">vai lielais </w:t>
            </w:r>
            <w:r w:rsidRPr="00F259AD">
              <w:rPr>
                <w:rFonts w:cs="Times New Roman"/>
                <w:color w:val="auto"/>
              </w:rPr>
              <w:t>uzņēmums</w:t>
            </w:r>
            <w:r w:rsidRPr="00F259AD">
              <w:rPr>
                <w:rFonts w:cs="Times New Roman"/>
                <w:color w:val="auto"/>
                <w:vertAlign w:val="superscript"/>
              </w:rPr>
              <w:footnoteReference w:id="2"/>
            </w:r>
          </w:p>
        </w:tc>
        <w:tc>
          <w:tcPr>
            <w:tcW w:w="4252" w:type="dxa"/>
          </w:tcPr>
          <w:p w14:paraId="34825D68" w14:textId="77777777" w:rsidR="00F64C49" w:rsidRPr="00F259AD" w:rsidRDefault="00F64C49" w:rsidP="00F259AD">
            <w:pPr>
              <w:spacing w:line="276" w:lineRule="auto"/>
              <w:jc w:val="both"/>
              <w:rPr>
                <w:rFonts w:cs="Times New Roman"/>
                <w:color w:val="auto"/>
              </w:rPr>
            </w:pPr>
          </w:p>
        </w:tc>
      </w:tr>
      <w:tr w:rsidR="00F64C49" w:rsidRPr="00F259AD" w14:paraId="235FFA60" w14:textId="77777777" w:rsidTr="00A6375D">
        <w:tc>
          <w:tcPr>
            <w:tcW w:w="4957" w:type="dxa"/>
          </w:tcPr>
          <w:p w14:paraId="052E4905" w14:textId="77777777" w:rsidR="00F64C49" w:rsidRPr="00F259AD" w:rsidRDefault="00F64C49" w:rsidP="00F259AD">
            <w:pPr>
              <w:spacing w:line="276" w:lineRule="auto"/>
              <w:jc w:val="both"/>
              <w:rPr>
                <w:rFonts w:cs="Times New Roman"/>
                <w:color w:val="auto"/>
                <w:lang w:val="de-DE"/>
              </w:rPr>
            </w:pPr>
            <w:r w:rsidRPr="00F259AD">
              <w:rPr>
                <w:rFonts w:cs="Times New Roman"/>
                <w:color w:val="auto"/>
                <w:lang w:val="de-DE"/>
              </w:rPr>
              <w:t>Kontaktpersona (vārds, uzvārds, amats, telefona Nr.)</w:t>
            </w:r>
          </w:p>
        </w:tc>
        <w:tc>
          <w:tcPr>
            <w:tcW w:w="4252" w:type="dxa"/>
          </w:tcPr>
          <w:p w14:paraId="5BB3FF8F" w14:textId="77777777" w:rsidR="00F64C49" w:rsidRPr="00F259AD" w:rsidRDefault="00F64C49" w:rsidP="00F259AD">
            <w:pPr>
              <w:spacing w:line="276" w:lineRule="auto"/>
              <w:jc w:val="both"/>
              <w:rPr>
                <w:rFonts w:cs="Times New Roman"/>
                <w:color w:val="auto"/>
                <w:lang w:val="de-DE"/>
              </w:rPr>
            </w:pPr>
          </w:p>
        </w:tc>
      </w:tr>
      <w:tr w:rsidR="00F64C49" w:rsidRPr="00F259AD" w14:paraId="20F9CBB9" w14:textId="77777777" w:rsidTr="00A6375D">
        <w:tc>
          <w:tcPr>
            <w:tcW w:w="4957" w:type="dxa"/>
          </w:tcPr>
          <w:p w14:paraId="3414FE28" w14:textId="507E893D" w:rsidR="00F64C49" w:rsidRPr="00F259AD" w:rsidRDefault="00F64C49" w:rsidP="00F259AD">
            <w:pPr>
              <w:spacing w:line="276" w:lineRule="auto"/>
              <w:jc w:val="both"/>
              <w:rPr>
                <w:rFonts w:cs="Times New Roman"/>
                <w:color w:val="auto"/>
                <w:lang w:val="de-DE"/>
              </w:rPr>
            </w:pPr>
            <w:r w:rsidRPr="00F259AD">
              <w:rPr>
                <w:rFonts w:cs="Times New Roman"/>
                <w:color w:val="auto"/>
                <w:lang w:val="de-DE"/>
              </w:rPr>
              <w:t xml:space="preserve">Citas personas (juridisku personu gadījumā: uzņēmumu nosaukumi, </w:t>
            </w:r>
            <w:r w:rsidRPr="00F259AD">
              <w:rPr>
                <w:rFonts w:cs="Times New Roman"/>
                <w:b/>
                <w:color w:val="auto"/>
                <w:u w:val="single"/>
                <w:lang w:val="de-DE"/>
              </w:rPr>
              <w:t>uz kuru iespējām kvalifikācijas pierādīšanai balstās Pretendents</w:t>
            </w:r>
            <w:r w:rsidRPr="00F259AD">
              <w:rPr>
                <w:rFonts w:cs="Times New Roman"/>
                <w:color w:val="auto"/>
                <w:lang w:val="de-DE"/>
              </w:rPr>
              <w:t xml:space="preserve">, atbilstoši šī Nolikuma </w:t>
            </w:r>
            <w:r w:rsidR="00261FBE" w:rsidRPr="00F259AD">
              <w:rPr>
                <w:rFonts w:cs="Times New Roman"/>
                <w:b/>
                <w:color w:val="auto"/>
                <w:lang w:val="de-DE"/>
              </w:rPr>
              <w:t>11</w:t>
            </w:r>
            <w:r w:rsidRPr="00F259AD">
              <w:rPr>
                <w:rFonts w:cs="Times New Roman"/>
                <w:b/>
                <w:color w:val="auto"/>
                <w:lang w:val="de-DE"/>
              </w:rPr>
              <w:t>.1. punkta</w:t>
            </w:r>
            <w:r w:rsidRPr="00F259AD">
              <w:rPr>
                <w:rFonts w:cs="Times New Roman"/>
                <w:color w:val="auto"/>
                <w:lang w:val="de-DE"/>
              </w:rPr>
              <w:t xml:space="preserve"> prasībām), t.sk., par katru juridisku personu norādīt, vai tas ir mazais vai vidējais uzņēmums. Fizisku personu gadījumā: vārds uzvārds, </w:t>
            </w:r>
            <w:r w:rsidRPr="00F259AD">
              <w:rPr>
                <w:rFonts w:cs="Times New Roman"/>
                <w:color w:val="auto"/>
                <w:lang w:val="de-DE"/>
              </w:rPr>
              <w:lastRenderedPageBreak/>
              <w:t>personas kods)</w:t>
            </w:r>
          </w:p>
        </w:tc>
        <w:tc>
          <w:tcPr>
            <w:tcW w:w="4252" w:type="dxa"/>
          </w:tcPr>
          <w:p w14:paraId="211BB91C" w14:textId="77777777" w:rsidR="00F64C49" w:rsidRPr="00F259AD" w:rsidRDefault="00F64C49" w:rsidP="00F259AD">
            <w:pPr>
              <w:spacing w:line="276" w:lineRule="auto"/>
              <w:jc w:val="both"/>
              <w:rPr>
                <w:rFonts w:cs="Times New Roman"/>
                <w:color w:val="auto"/>
                <w:lang w:val="de-DE"/>
              </w:rPr>
            </w:pPr>
          </w:p>
          <w:p w14:paraId="246710BC" w14:textId="7FB9E6CB" w:rsidR="00513DC7" w:rsidRPr="00F259AD" w:rsidRDefault="00513DC7" w:rsidP="00F259AD">
            <w:pPr>
              <w:spacing w:line="276" w:lineRule="auto"/>
              <w:jc w:val="center"/>
              <w:rPr>
                <w:rFonts w:cs="Times New Roman"/>
                <w:i/>
                <w:color w:val="auto"/>
                <w:lang w:val="de-DE"/>
              </w:rPr>
            </w:pPr>
            <w:r w:rsidRPr="00F259AD">
              <w:rPr>
                <w:rFonts w:cs="Times New Roman"/>
                <w:i/>
                <w:color w:val="auto"/>
                <w:highlight w:val="lightGray"/>
                <w:lang w:val="de-DE"/>
              </w:rPr>
              <w:t>&lt; Aizpilda, ja attiecas uz Pretendentu&gt;</w:t>
            </w:r>
          </w:p>
        </w:tc>
      </w:tr>
    </w:tbl>
    <w:p w14:paraId="2A09405D" w14:textId="77777777" w:rsidR="00F64C49" w:rsidRPr="00F259AD" w:rsidRDefault="00F64C49" w:rsidP="00F259AD">
      <w:pPr>
        <w:tabs>
          <w:tab w:val="left" w:pos="1134"/>
        </w:tabs>
        <w:spacing w:line="276" w:lineRule="auto"/>
        <w:ind w:firstLine="567"/>
        <w:jc w:val="both"/>
        <w:rPr>
          <w:rFonts w:cs="Times New Roman"/>
          <w:color w:val="auto"/>
          <w:lang w:val="de-DE"/>
        </w:rPr>
      </w:pPr>
    </w:p>
    <w:p w14:paraId="769E5988" w14:textId="31210267" w:rsidR="00F80347" w:rsidRPr="00F259AD" w:rsidRDefault="00F80347" w:rsidP="00F259AD">
      <w:pPr>
        <w:tabs>
          <w:tab w:val="left" w:pos="1134"/>
        </w:tabs>
        <w:spacing w:line="276" w:lineRule="auto"/>
        <w:ind w:firstLine="567"/>
        <w:jc w:val="both"/>
        <w:rPr>
          <w:rFonts w:cs="Times New Roman"/>
          <w:color w:val="auto"/>
          <w:lang w:val="de-DE"/>
        </w:rPr>
      </w:pPr>
      <w:r w:rsidRPr="00F259AD">
        <w:rPr>
          <w:rFonts w:cs="Times New Roman"/>
          <w:color w:val="auto"/>
          <w:lang w:val="de-DE"/>
        </w:rPr>
        <w:t xml:space="preserve">Piedāvājam sniegt </w:t>
      </w:r>
      <w:r w:rsidR="00C22252" w:rsidRPr="00F259AD">
        <w:rPr>
          <w:rFonts w:cs="Times New Roman"/>
          <w:color w:val="auto"/>
          <w:lang w:val="de-DE"/>
        </w:rPr>
        <w:t xml:space="preserve">ūdens patēriņa skaitītāju piegādi </w:t>
      </w:r>
      <w:r w:rsidRPr="00F259AD">
        <w:rPr>
          <w:rFonts w:cs="Times New Roman"/>
          <w:color w:val="auto"/>
          <w:lang w:val="de-DE"/>
        </w:rPr>
        <w:t xml:space="preserve">saskaņā ar nolikuma un tā pielikumu nosacījumiem par kopējo </w:t>
      </w:r>
      <w:r w:rsidR="003E0288" w:rsidRPr="00F259AD">
        <w:rPr>
          <w:rFonts w:cs="Times New Roman"/>
          <w:color w:val="auto"/>
          <w:lang w:val="de-DE"/>
        </w:rPr>
        <w:t>līgum</w:t>
      </w:r>
      <w:r w:rsidRPr="00F259AD">
        <w:rPr>
          <w:rFonts w:cs="Times New Roman"/>
          <w:color w:val="auto"/>
          <w:lang w:val="de-DE"/>
        </w:rPr>
        <w:t xml:space="preserve">cenu bez PVN </w:t>
      </w:r>
      <w:r w:rsidRPr="00F259AD">
        <w:rPr>
          <w:rFonts w:cs="Times New Roman"/>
          <w:color w:val="auto"/>
          <w:highlight w:val="lightGray"/>
          <w:lang w:val="de-DE"/>
        </w:rPr>
        <w:t>&lt; norāda piedāvāto cenu ar cipariem un vārdiem&gt;.</w:t>
      </w:r>
      <w:r w:rsidRPr="00F259AD">
        <w:rPr>
          <w:rFonts w:cs="Times New Roman"/>
          <w:color w:val="auto"/>
          <w:lang w:val="de-DE"/>
        </w:rPr>
        <w:t xml:space="preserve"> </w:t>
      </w:r>
    </w:p>
    <w:p w14:paraId="6495B0DF" w14:textId="44996CBB" w:rsidR="00CA5D4D" w:rsidRPr="00F259AD" w:rsidRDefault="00CA5D4D" w:rsidP="00F259AD">
      <w:pPr>
        <w:tabs>
          <w:tab w:val="left" w:pos="1134"/>
        </w:tabs>
        <w:spacing w:line="276" w:lineRule="auto"/>
        <w:ind w:firstLine="567"/>
        <w:jc w:val="both"/>
        <w:rPr>
          <w:rFonts w:cs="Times New Roman"/>
          <w:bCs/>
          <w:color w:val="auto"/>
          <w:lang w:val="de-DE"/>
        </w:rPr>
      </w:pPr>
      <w:r w:rsidRPr="00F259AD">
        <w:rPr>
          <w:rFonts w:cs="Times New Roman"/>
          <w:bCs/>
          <w:color w:val="auto"/>
          <w:lang w:val="de-DE"/>
        </w:rPr>
        <w:t xml:space="preserve">Apstiprinām, ka piedāvājums ir spēkā 60 (sešdesmit) kalendārās dienas no piedāvājuma </w:t>
      </w:r>
      <w:r w:rsidR="00713783" w:rsidRPr="00F259AD">
        <w:rPr>
          <w:rFonts w:cs="Times New Roman"/>
          <w:bCs/>
          <w:color w:val="auto"/>
          <w:lang w:val="de-DE"/>
        </w:rPr>
        <w:t>iesniegšana</w:t>
      </w:r>
      <w:r w:rsidR="00E94EEB" w:rsidRPr="00F259AD">
        <w:rPr>
          <w:rFonts w:cs="Times New Roman"/>
          <w:bCs/>
          <w:color w:val="auto"/>
          <w:lang w:val="de-DE"/>
        </w:rPr>
        <w:t>s</w:t>
      </w:r>
      <w:r w:rsidR="00713783" w:rsidRPr="00F259AD">
        <w:rPr>
          <w:rFonts w:cs="Times New Roman"/>
          <w:bCs/>
          <w:color w:val="auto"/>
          <w:lang w:val="de-DE"/>
        </w:rPr>
        <w:t xml:space="preserve">  dienas</w:t>
      </w:r>
      <w:r w:rsidR="00A6375D" w:rsidRPr="00F259AD">
        <w:rPr>
          <w:rFonts w:cs="Times New Roman"/>
          <w:bCs/>
          <w:color w:val="auto"/>
          <w:lang w:val="de-DE"/>
        </w:rPr>
        <w:t>.</w:t>
      </w:r>
    </w:p>
    <w:p w14:paraId="2BA2ACC5" w14:textId="77777777" w:rsidR="00CA5D4D" w:rsidRPr="00F259AD" w:rsidRDefault="00CA5D4D" w:rsidP="00F259AD">
      <w:pPr>
        <w:widowControl/>
        <w:tabs>
          <w:tab w:val="left" w:pos="284"/>
        </w:tabs>
        <w:suppressAutoHyphens w:val="0"/>
        <w:spacing w:line="276" w:lineRule="auto"/>
        <w:ind w:firstLine="567"/>
        <w:jc w:val="both"/>
        <w:rPr>
          <w:rFonts w:cs="Times New Roman"/>
          <w:lang w:val="de-DE"/>
        </w:rPr>
      </w:pPr>
      <w:r w:rsidRPr="00F259AD">
        <w:rPr>
          <w:rFonts w:cs="Times New Roman"/>
          <w:lang w:val="de-DE"/>
        </w:rPr>
        <w:t>Apstiprinām, ka esam iepazinušies ar nolikumu, tajā skaitā arī ar līguma projektu, un piekrītam visiem tajā minētajiem noteikumiem, tie ir skaidri un saprotami, iebildumu un pretenziju pret tiem nav.</w:t>
      </w:r>
    </w:p>
    <w:p w14:paraId="1C04E9D1" w14:textId="4BBA070D" w:rsidR="00CA5D4D" w:rsidRPr="00F259AD" w:rsidRDefault="00CA5D4D" w:rsidP="00F259AD">
      <w:pPr>
        <w:pStyle w:val="ListParagraph"/>
        <w:spacing w:line="276" w:lineRule="auto"/>
        <w:ind w:left="0" w:firstLine="567"/>
        <w:jc w:val="both"/>
        <w:rPr>
          <w:rFonts w:cs="Times New Roman"/>
          <w:color w:val="auto"/>
          <w:lang w:val="de-DE" w:eastAsia="lv-LV"/>
        </w:rPr>
      </w:pPr>
      <w:r w:rsidRPr="00F259AD">
        <w:rPr>
          <w:rFonts w:cs="Times New Roman"/>
          <w:color w:val="auto"/>
          <w:lang w:val="de-DE" w:eastAsia="ar-SA"/>
        </w:rPr>
        <w:t xml:space="preserve">Ja tiksim atzīti par uzvarētāju apņemamies slēgt līgumu atbilstoši  </w:t>
      </w:r>
      <w:r w:rsidR="00D32A44" w:rsidRPr="00F259AD">
        <w:rPr>
          <w:rFonts w:cs="Times New Roman"/>
          <w:color w:val="auto"/>
          <w:lang w:val="de-DE" w:eastAsia="ar-SA"/>
        </w:rPr>
        <w:t xml:space="preserve">nolikumā ietvertajam līguma projektam </w:t>
      </w:r>
      <w:r w:rsidRPr="00F259AD">
        <w:rPr>
          <w:rFonts w:cs="Times New Roman"/>
          <w:color w:val="auto"/>
          <w:lang w:val="de-DE" w:eastAsia="ar-SA"/>
        </w:rPr>
        <w:t>un iesniegtajam piedāvājumam.</w:t>
      </w:r>
      <w:r w:rsidRPr="00F259AD">
        <w:rPr>
          <w:rFonts w:cs="Times New Roman"/>
          <w:color w:val="auto"/>
          <w:lang w:val="de-DE" w:eastAsia="lv-LV"/>
        </w:rPr>
        <w:t xml:space="preserve"> </w:t>
      </w:r>
    </w:p>
    <w:p w14:paraId="053F8B67" w14:textId="05C15C5E" w:rsidR="00CA5D4D" w:rsidRPr="00F259AD" w:rsidRDefault="00CA5D4D" w:rsidP="00F259AD">
      <w:pPr>
        <w:pStyle w:val="ListParagraph"/>
        <w:spacing w:line="276" w:lineRule="auto"/>
        <w:ind w:left="0" w:firstLine="720"/>
        <w:jc w:val="both"/>
        <w:rPr>
          <w:rFonts w:cs="Times New Roman"/>
          <w:color w:val="auto"/>
          <w:lang w:val="de-DE" w:eastAsia="ar-SA"/>
        </w:rPr>
      </w:pPr>
      <w:r w:rsidRPr="00F259AD">
        <w:rPr>
          <w:rFonts w:cs="Times New Roman"/>
          <w:color w:val="auto"/>
          <w:lang w:val="de-DE" w:eastAsia="ar-SA"/>
        </w:rPr>
        <w:t>Ar šo mēs uzņemamies pilnu atbildību par iesniegto piedāvājumu, tajā ietverto informāciju, noformējumu, atbilstību nolikuma prasībām. Visas iesniegtās dokumentu kopijas atbilst</w:t>
      </w:r>
      <w:r w:rsidR="00F80347" w:rsidRPr="00F259AD">
        <w:rPr>
          <w:rFonts w:cs="Times New Roman"/>
          <w:color w:val="auto"/>
          <w:lang w:val="de-DE" w:eastAsia="ar-SA"/>
        </w:rPr>
        <w:t xml:space="preserve"> to  oriģinālie</w:t>
      </w:r>
      <w:r w:rsidRPr="00F259AD">
        <w:rPr>
          <w:rFonts w:cs="Times New Roman"/>
          <w:color w:val="auto"/>
          <w:lang w:val="de-DE" w:eastAsia="ar-SA"/>
        </w:rPr>
        <w:t>m, sniegtā informācija un dati ir patiesi.</w:t>
      </w:r>
    </w:p>
    <w:p w14:paraId="71D3959A" w14:textId="77777777" w:rsidR="00CA5D4D" w:rsidRPr="00F259AD" w:rsidRDefault="00CA5D4D" w:rsidP="00F259AD">
      <w:pPr>
        <w:spacing w:line="276" w:lineRule="auto"/>
        <w:ind w:left="360" w:firstLine="207"/>
        <w:jc w:val="both"/>
        <w:rPr>
          <w:rFonts w:cs="Times New Roman"/>
          <w:color w:val="auto"/>
          <w:lang w:val="de-DE" w:eastAsia="ar-SA"/>
        </w:rPr>
      </w:pPr>
      <w:r w:rsidRPr="00F259AD">
        <w:rPr>
          <w:rFonts w:cs="Times New Roman"/>
          <w:color w:val="auto"/>
          <w:lang w:val="de-DE" w:eastAsia="ar-SA"/>
        </w:rPr>
        <w:t>Neesam iesnieguši nepatiesu informāciju savas kvalifikācijas novērtēšanai.</w:t>
      </w:r>
    </w:p>
    <w:p w14:paraId="5D1F3512" w14:textId="7D14698B" w:rsidR="00CA5D4D" w:rsidRPr="00F259AD" w:rsidRDefault="00CA5D4D" w:rsidP="00F259AD">
      <w:pPr>
        <w:overflowPunct w:val="0"/>
        <w:autoSpaceDE w:val="0"/>
        <w:autoSpaceDN w:val="0"/>
        <w:adjustRightInd w:val="0"/>
        <w:spacing w:line="276" w:lineRule="auto"/>
        <w:ind w:firstLine="567"/>
        <w:jc w:val="both"/>
        <w:rPr>
          <w:rFonts w:cs="Times New Roman"/>
          <w:color w:val="auto"/>
          <w:lang w:val="de-DE"/>
        </w:rPr>
      </w:pPr>
      <w:r w:rsidRPr="00F259AD">
        <w:rPr>
          <w:rFonts w:cs="Times New Roman"/>
          <w:color w:val="auto"/>
          <w:lang w:val="de-DE"/>
        </w:rPr>
        <w:t>Apliecinām, ka piedāvājums ir sagatavots neatkarīgi no citiem Pretendentiem un Pretendentam nav konkurenci ierobežojošas priekšrocības</w:t>
      </w:r>
      <w:r w:rsidR="00396047" w:rsidRPr="00F259AD">
        <w:rPr>
          <w:rFonts w:cs="Times New Roman"/>
          <w:color w:val="auto"/>
          <w:lang w:val="de-DE"/>
        </w:rPr>
        <w:t xml:space="preserve"> iepirkumā</w:t>
      </w:r>
      <w:r w:rsidRPr="00F259AD">
        <w:rPr>
          <w:rFonts w:cs="Times New Roman"/>
          <w:color w:val="auto"/>
          <w:lang w:val="de-DE"/>
        </w:rPr>
        <w:t xml:space="preserve">, jo tas vai ar to saistīta juridiskā persona nav bijusi iesaistīta tirgus izpētes sagatavošanā.  </w:t>
      </w:r>
    </w:p>
    <w:p w14:paraId="57B0843F" w14:textId="77777777" w:rsidR="00B86B95" w:rsidRPr="00F259AD" w:rsidRDefault="00B86B95" w:rsidP="00F259AD">
      <w:pPr>
        <w:widowControl/>
        <w:suppressAutoHyphens w:val="0"/>
        <w:spacing w:line="276" w:lineRule="auto"/>
        <w:ind w:firstLine="426"/>
        <w:contextualSpacing/>
        <w:jc w:val="both"/>
        <w:rPr>
          <w:rFonts w:cs="Times New Roman"/>
          <w:color w:val="auto"/>
          <w:lang w:val="de-DE" w:eastAsia="ar-SA"/>
        </w:rPr>
      </w:pPr>
      <w:r w:rsidRPr="00F259AD">
        <w:rPr>
          <w:rFonts w:eastAsia="Calibri" w:cs="Times New Roman"/>
          <w:color w:val="auto"/>
          <w:lang w:val="lv-LV" w:bidi="ar-SA"/>
        </w:rPr>
        <w:t>Esam informēti, ka iesniegtos personas datus apstrādās pārzinis – SIA „SALTAVOTS”, juridiskā adrese – Lakstīgalas iela 9B, Sigulda, Siguldas novads, LV-2150, pārziņa iepirkumu veikšanai. Papildu informāciju par minēto personas datu apstrādi var iegūt www.saltavots.lv/Privātuma politika vai iepazīstoties ar to klātienē SIA „SALTAVOTS” klientu daļā.</w:t>
      </w:r>
    </w:p>
    <w:p w14:paraId="74ABAB8F" w14:textId="77777777" w:rsidR="00CA5D4D" w:rsidRPr="00F259AD" w:rsidRDefault="00CA5D4D" w:rsidP="00F259AD">
      <w:pPr>
        <w:pStyle w:val="ListParagraph"/>
        <w:spacing w:line="276" w:lineRule="auto"/>
        <w:ind w:left="0" w:firstLine="567"/>
        <w:jc w:val="both"/>
        <w:rPr>
          <w:rFonts w:cs="Times New Roman"/>
          <w:color w:val="auto"/>
          <w:lang w:val="de-DE" w:eastAsia="ar-SA"/>
        </w:rPr>
      </w:pPr>
      <w:r w:rsidRPr="00F259AD">
        <w:rPr>
          <w:rFonts w:cs="Times New Roman"/>
          <w:color w:val="auto"/>
          <w:lang w:val="de-DE" w:eastAsia="ar-SA"/>
        </w:rPr>
        <w:t>Informācija, kas pēc Pretendenta domām ir uzskatāma par ierobežotas pieejamības informāciju, atrodas Pretendenta piedāvājuma _________________________ lpp. un komercnoslēpumu saturoša informācija atrodas Pretendenta piedāvājuma ___________________lpp.</w:t>
      </w:r>
    </w:p>
    <w:p w14:paraId="78E178EB" w14:textId="77777777" w:rsidR="00CA5D4D" w:rsidRPr="00F259AD" w:rsidRDefault="00CA5D4D" w:rsidP="00F259AD">
      <w:pPr>
        <w:pStyle w:val="ListParagraph"/>
        <w:spacing w:line="276" w:lineRule="auto"/>
        <w:jc w:val="both"/>
        <w:rPr>
          <w:rFonts w:cs="Times New Roman"/>
          <w:color w:val="auto"/>
          <w:lang w:val="de-DE" w:eastAsia="ar-SA"/>
        </w:rPr>
      </w:pPr>
    </w:p>
    <w:p w14:paraId="50E94257" w14:textId="77777777" w:rsidR="00A6375D" w:rsidRPr="00F259AD" w:rsidRDefault="00A6375D" w:rsidP="00F259AD">
      <w:pPr>
        <w:spacing w:line="276" w:lineRule="auto"/>
        <w:rPr>
          <w:rFonts w:cs="Times New Roman"/>
          <w:color w:val="auto"/>
          <w:lang w:val="de-DE" w:eastAsia="ar-SA"/>
        </w:rPr>
      </w:pPr>
    </w:p>
    <w:p w14:paraId="1FA2D235" w14:textId="77777777" w:rsidR="00A6375D" w:rsidRPr="00F259AD" w:rsidRDefault="00A6375D" w:rsidP="00F259AD">
      <w:pPr>
        <w:spacing w:line="276" w:lineRule="auto"/>
        <w:rPr>
          <w:rFonts w:cs="Times New Roman"/>
          <w:color w:val="auto"/>
          <w:lang w:val="de-DE" w:eastAsia="ar-SA"/>
        </w:rPr>
      </w:pPr>
    </w:p>
    <w:p w14:paraId="7CE8C5D4" w14:textId="77777777" w:rsidR="00CA5D4D" w:rsidRPr="00F259AD" w:rsidRDefault="00CA5D4D" w:rsidP="00F259AD">
      <w:pPr>
        <w:spacing w:line="276" w:lineRule="auto"/>
        <w:rPr>
          <w:rFonts w:cs="Times New Roman"/>
          <w:color w:val="auto"/>
          <w:lang w:val="de-DE" w:eastAsia="ar-SA"/>
        </w:rPr>
      </w:pPr>
      <w:r w:rsidRPr="00F259AD">
        <w:rPr>
          <w:rFonts w:cs="Times New Roman"/>
          <w:color w:val="auto"/>
          <w:lang w:val="de-DE" w:eastAsia="ar-SA"/>
        </w:rPr>
        <w:t>Pretendenta pārstāvis___________________________________________________________</w:t>
      </w:r>
    </w:p>
    <w:p w14:paraId="08FA5CF7" w14:textId="3242FAF1" w:rsidR="00CA5D4D" w:rsidRPr="00F259AD" w:rsidRDefault="00CA5D4D" w:rsidP="00F259AD">
      <w:pPr>
        <w:spacing w:line="276" w:lineRule="auto"/>
        <w:jc w:val="both"/>
        <w:rPr>
          <w:rFonts w:cs="Times New Roman"/>
          <w:i/>
          <w:color w:val="auto"/>
          <w:lang w:val="de-DE" w:eastAsia="ar-SA"/>
        </w:rPr>
      </w:pPr>
      <w:r w:rsidRPr="00F259AD">
        <w:rPr>
          <w:rFonts w:cs="Times New Roman"/>
          <w:color w:val="auto"/>
          <w:lang w:val="de-DE" w:eastAsia="ar-SA"/>
        </w:rPr>
        <w:t xml:space="preserve">                                                 </w:t>
      </w:r>
      <w:r w:rsidR="00713783" w:rsidRPr="00F259AD">
        <w:rPr>
          <w:rFonts w:cs="Times New Roman"/>
          <w:color w:val="auto"/>
          <w:lang w:val="de-DE" w:eastAsia="ar-SA"/>
        </w:rPr>
        <w:t xml:space="preserve">   </w:t>
      </w:r>
      <w:r w:rsidRPr="00F259AD">
        <w:rPr>
          <w:rFonts w:cs="Times New Roman"/>
          <w:i/>
          <w:color w:val="auto"/>
          <w:lang w:val="de-DE" w:eastAsia="ar-SA"/>
        </w:rPr>
        <w:t xml:space="preserve">amats, vārds uzvārds, paraksts </w:t>
      </w:r>
    </w:p>
    <w:p w14:paraId="07CD2874" w14:textId="77777777" w:rsidR="00CA5D4D" w:rsidRPr="00F259AD" w:rsidRDefault="00CA5D4D" w:rsidP="00F259AD">
      <w:pPr>
        <w:spacing w:after="200" w:line="276" w:lineRule="auto"/>
        <w:rPr>
          <w:rFonts w:cs="Times New Roman"/>
          <w:i/>
          <w:color w:val="auto"/>
          <w:lang w:val="de-DE" w:eastAsia="ar-SA"/>
        </w:rPr>
      </w:pPr>
      <w:r w:rsidRPr="00F259AD">
        <w:rPr>
          <w:rFonts w:cs="Times New Roman"/>
          <w:color w:val="auto"/>
          <w:lang w:val="de-DE" w:eastAsia="ar-SA"/>
        </w:rPr>
        <w:t xml:space="preserve">Datums </w:t>
      </w:r>
      <w:r w:rsidRPr="00F259AD">
        <w:rPr>
          <w:rFonts w:cs="Times New Roman"/>
          <w:i/>
          <w:color w:val="auto"/>
          <w:lang w:val="de-DE" w:eastAsia="ar-SA"/>
        </w:rPr>
        <w:t xml:space="preserve">  __________________________________</w:t>
      </w:r>
    </w:p>
    <w:p w14:paraId="038AC142" w14:textId="19D80471" w:rsidR="00713783" w:rsidRPr="00F259AD" w:rsidRDefault="00713783" w:rsidP="00F259AD">
      <w:pPr>
        <w:widowControl/>
        <w:suppressAutoHyphens w:val="0"/>
        <w:spacing w:after="160" w:line="276" w:lineRule="auto"/>
        <w:rPr>
          <w:rFonts w:cs="Times New Roman"/>
          <w:lang w:val="de-DE"/>
        </w:rPr>
      </w:pPr>
      <w:r w:rsidRPr="00F259AD">
        <w:rPr>
          <w:rFonts w:cs="Times New Roman"/>
          <w:lang w:val="de-DE"/>
        </w:rPr>
        <w:br w:type="page"/>
      </w:r>
    </w:p>
    <w:p w14:paraId="0F2F1EEC" w14:textId="77777777" w:rsidR="00CA5D4D" w:rsidRPr="00F259AD" w:rsidRDefault="00CA5D4D" w:rsidP="00F259AD">
      <w:pPr>
        <w:pStyle w:val="ListParagraph"/>
        <w:spacing w:line="276" w:lineRule="auto"/>
        <w:ind w:left="0" w:firstLine="567"/>
        <w:jc w:val="both"/>
        <w:rPr>
          <w:rFonts w:cs="Times New Roman"/>
          <w:lang w:val="de-DE"/>
        </w:rPr>
      </w:pPr>
    </w:p>
    <w:p w14:paraId="4F6BD02D" w14:textId="77777777" w:rsidR="00713783" w:rsidRPr="00F259AD" w:rsidRDefault="00713783" w:rsidP="00F259AD">
      <w:pPr>
        <w:widowControl/>
        <w:suppressAutoHyphens w:val="0"/>
        <w:autoSpaceDE w:val="0"/>
        <w:autoSpaceDN w:val="0"/>
        <w:adjustRightInd w:val="0"/>
        <w:spacing w:line="276" w:lineRule="auto"/>
        <w:jc w:val="right"/>
        <w:rPr>
          <w:rFonts w:eastAsia="Times New Roman" w:cs="Times New Roman"/>
          <w:b/>
          <w:color w:val="auto"/>
          <w:lang w:val="lv-LV" w:eastAsia="lv-LV" w:bidi="ar-SA"/>
        </w:rPr>
      </w:pPr>
      <w:r w:rsidRPr="00F259AD">
        <w:rPr>
          <w:rFonts w:eastAsia="Times New Roman" w:cs="Times New Roman"/>
          <w:b/>
          <w:color w:val="auto"/>
          <w:lang w:val="lv-LV" w:eastAsia="lv-LV" w:bidi="ar-SA"/>
        </w:rPr>
        <w:t>2.pielikums</w:t>
      </w:r>
    </w:p>
    <w:p w14:paraId="761E3A8B" w14:textId="33324F7D" w:rsidR="00713783" w:rsidRPr="00F259AD" w:rsidRDefault="00261FBE" w:rsidP="00F259AD">
      <w:pPr>
        <w:widowControl/>
        <w:suppressAutoHyphens w:val="0"/>
        <w:autoSpaceDE w:val="0"/>
        <w:autoSpaceDN w:val="0"/>
        <w:adjustRightInd w:val="0"/>
        <w:spacing w:line="276" w:lineRule="auto"/>
        <w:jc w:val="right"/>
        <w:rPr>
          <w:rFonts w:eastAsia="Times New Roman" w:cs="Times New Roman"/>
          <w:color w:val="auto"/>
          <w:lang w:val="lv-LV" w:eastAsia="lv-LV" w:bidi="ar-SA"/>
        </w:rPr>
      </w:pPr>
      <w:r w:rsidRPr="00F259AD">
        <w:rPr>
          <w:rFonts w:eastAsia="Times New Roman" w:cs="Times New Roman"/>
          <w:color w:val="auto"/>
          <w:lang w:val="lv-LV" w:eastAsia="lv-LV" w:bidi="ar-SA"/>
        </w:rPr>
        <w:t xml:space="preserve">Iepirkuma </w:t>
      </w:r>
      <w:r w:rsidR="00713783" w:rsidRPr="00F259AD">
        <w:rPr>
          <w:rFonts w:eastAsia="Times New Roman" w:cs="Times New Roman"/>
          <w:color w:val="auto"/>
          <w:lang w:val="lv-LV" w:eastAsia="lv-LV" w:bidi="ar-SA"/>
        </w:rPr>
        <w:t xml:space="preserve">nolikumam id. Nr. </w:t>
      </w:r>
      <w:r w:rsidRPr="00F259AD">
        <w:rPr>
          <w:rFonts w:eastAsia="Times New Roman" w:cs="Times New Roman"/>
          <w:color w:val="auto"/>
          <w:lang w:val="lv-LV" w:eastAsia="lv-LV" w:bidi="ar-SA"/>
        </w:rPr>
        <w:t>SA 2020 03</w:t>
      </w:r>
    </w:p>
    <w:p w14:paraId="00B8CB6E" w14:textId="77777777" w:rsidR="00713783" w:rsidRPr="00F259AD" w:rsidRDefault="00713783" w:rsidP="00F259AD">
      <w:pPr>
        <w:widowControl/>
        <w:suppressAutoHyphens w:val="0"/>
        <w:autoSpaceDE w:val="0"/>
        <w:autoSpaceDN w:val="0"/>
        <w:adjustRightInd w:val="0"/>
        <w:spacing w:line="276" w:lineRule="auto"/>
        <w:jc w:val="center"/>
        <w:rPr>
          <w:rFonts w:eastAsia="Times New Roman" w:cs="Times New Roman"/>
          <w:b/>
          <w:bCs/>
          <w:color w:val="auto"/>
          <w:lang w:val="lv-LV" w:eastAsia="lv-LV" w:bidi="ar-SA"/>
        </w:rPr>
      </w:pPr>
    </w:p>
    <w:p w14:paraId="2C584FCC" w14:textId="77777777" w:rsidR="00713783" w:rsidRPr="00F259AD" w:rsidRDefault="00713783" w:rsidP="00F259AD">
      <w:pPr>
        <w:widowControl/>
        <w:suppressAutoHyphens w:val="0"/>
        <w:autoSpaceDE w:val="0"/>
        <w:autoSpaceDN w:val="0"/>
        <w:adjustRightInd w:val="0"/>
        <w:spacing w:line="276" w:lineRule="auto"/>
        <w:jc w:val="center"/>
        <w:rPr>
          <w:rFonts w:eastAsia="Times New Roman" w:cs="Times New Roman"/>
          <w:b/>
          <w:bCs/>
          <w:color w:val="auto"/>
          <w:lang w:val="lv-LV" w:eastAsia="lv-LV" w:bidi="ar-SA"/>
        </w:rPr>
      </w:pPr>
    </w:p>
    <w:p w14:paraId="07F73333" w14:textId="77777777" w:rsidR="00713783" w:rsidRPr="00F259AD" w:rsidRDefault="00713783" w:rsidP="00F259AD">
      <w:pPr>
        <w:spacing w:line="276" w:lineRule="auto"/>
        <w:jc w:val="right"/>
        <w:rPr>
          <w:rFonts w:cs="Times New Roman"/>
          <w:color w:val="auto"/>
        </w:rPr>
      </w:pPr>
      <w:r w:rsidRPr="00F259AD">
        <w:rPr>
          <w:rFonts w:cs="Times New Roman"/>
          <w:color w:val="auto"/>
        </w:rPr>
        <w:t>SIA „SALTAVOTS”</w:t>
      </w:r>
    </w:p>
    <w:p w14:paraId="3173E48D" w14:textId="77777777" w:rsidR="00713783" w:rsidRPr="00F259AD" w:rsidRDefault="00713783" w:rsidP="00F259AD">
      <w:pPr>
        <w:spacing w:line="276" w:lineRule="auto"/>
        <w:jc w:val="right"/>
        <w:rPr>
          <w:rFonts w:cs="Times New Roman"/>
          <w:color w:val="auto"/>
        </w:rPr>
      </w:pPr>
      <w:r w:rsidRPr="00F259AD">
        <w:rPr>
          <w:rFonts w:cs="Times New Roman"/>
          <w:color w:val="auto"/>
        </w:rPr>
        <w:t xml:space="preserve">reģ. Nr.: 40103055793 </w:t>
      </w:r>
    </w:p>
    <w:p w14:paraId="5FF94A5A" w14:textId="77777777" w:rsidR="001F3A1A" w:rsidRPr="00F259AD" w:rsidRDefault="00713783" w:rsidP="00F259AD">
      <w:pPr>
        <w:spacing w:line="276" w:lineRule="auto"/>
        <w:jc w:val="right"/>
        <w:rPr>
          <w:rFonts w:cs="Times New Roman"/>
          <w:color w:val="auto"/>
        </w:rPr>
      </w:pPr>
      <w:r w:rsidRPr="00F259AD">
        <w:rPr>
          <w:rFonts w:cs="Times New Roman"/>
          <w:color w:val="auto"/>
        </w:rPr>
        <w:t>Adrese: Lakstīgalas iela 9B, Sigulda,</w:t>
      </w:r>
    </w:p>
    <w:p w14:paraId="4613B177" w14:textId="79A65B26" w:rsidR="00713783" w:rsidRPr="00F259AD" w:rsidRDefault="001F3A1A" w:rsidP="00F259AD">
      <w:pPr>
        <w:spacing w:line="276" w:lineRule="auto"/>
        <w:jc w:val="right"/>
        <w:rPr>
          <w:rFonts w:cs="Times New Roman"/>
          <w:color w:val="auto"/>
        </w:rPr>
      </w:pPr>
      <w:r w:rsidRPr="00F259AD">
        <w:rPr>
          <w:rFonts w:cs="Times New Roman"/>
          <w:color w:val="auto"/>
        </w:rPr>
        <w:t>Siguldas novads, LV-2150</w:t>
      </w:r>
      <w:r w:rsidR="00713783" w:rsidRPr="00F259AD">
        <w:rPr>
          <w:rFonts w:cs="Times New Roman"/>
          <w:color w:val="auto"/>
        </w:rPr>
        <w:t xml:space="preserve"> </w:t>
      </w:r>
    </w:p>
    <w:p w14:paraId="33E6656F" w14:textId="77777777" w:rsidR="008D6ABF" w:rsidRPr="00F259AD" w:rsidRDefault="008D6ABF" w:rsidP="00F259AD">
      <w:pPr>
        <w:widowControl/>
        <w:suppressAutoHyphens w:val="0"/>
        <w:autoSpaceDE w:val="0"/>
        <w:autoSpaceDN w:val="0"/>
        <w:adjustRightInd w:val="0"/>
        <w:spacing w:line="276" w:lineRule="auto"/>
        <w:jc w:val="center"/>
        <w:rPr>
          <w:rFonts w:eastAsia="Times New Roman" w:cs="Times New Roman"/>
          <w:b/>
          <w:bCs/>
          <w:color w:val="auto"/>
          <w:lang w:val="lv-LV" w:eastAsia="lv-LV" w:bidi="ar-SA"/>
        </w:rPr>
      </w:pPr>
    </w:p>
    <w:p w14:paraId="28CE27EC" w14:textId="77777777" w:rsidR="008D6ABF" w:rsidRPr="00F259AD" w:rsidRDefault="008D6ABF" w:rsidP="00F259AD">
      <w:pPr>
        <w:widowControl/>
        <w:suppressAutoHyphens w:val="0"/>
        <w:autoSpaceDE w:val="0"/>
        <w:autoSpaceDN w:val="0"/>
        <w:adjustRightInd w:val="0"/>
        <w:spacing w:line="276" w:lineRule="auto"/>
        <w:jc w:val="center"/>
        <w:rPr>
          <w:rFonts w:eastAsia="Times New Roman" w:cs="Times New Roman"/>
          <w:b/>
          <w:bCs/>
          <w:color w:val="auto"/>
          <w:lang w:val="lv-LV" w:eastAsia="lv-LV" w:bidi="ar-SA"/>
        </w:rPr>
      </w:pPr>
    </w:p>
    <w:p w14:paraId="4C60E1D9" w14:textId="77777777" w:rsidR="00713783" w:rsidRPr="00F259AD" w:rsidRDefault="00713783" w:rsidP="00F259AD">
      <w:pPr>
        <w:widowControl/>
        <w:suppressAutoHyphens w:val="0"/>
        <w:autoSpaceDE w:val="0"/>
        <w:autoSpaceDN w:val="0"/>
        <w:adjustRightInd w:val="0"/>
        <w:spacing w:line="276" w:lineRule="auto"/>
        <w:jc w:val="center"/>
        <w:rPr>
          <w:rFonts w:eastAsia="Times New Roman" w:cs="Times New Roman"/>
          <w:b/>
          <w:bCs/>
          <w:color w:val="auto"/>
          <w:lang w:val="lv-LV" w:eastAsia="lv-LV" w:bidi="ar-SA"/>
        </w:rPr>
      </w:pPr>
      <w:r w:rsidRPr="00F259AD">
        <w:rPr>
          <w:rFonts w:eastAsia="Times New Roman" w:cs="Times New Roman"/>
          <w:b/>
          <w:bCs/>
          <w:color w:val="auto"/>
          <w:lang w:val="lv-LV" w:eastAsia="lv-LV" w:bidi="ar-SA"/>
        </w:rPr>
        <w:t>Tehniskā specifikācija-tehniskais piedāvājums</w:t>
      </w:r>
    </w:p>
    <w:p w14:paraId="3BC52616" w14:textId="77777777" w:rsidR="00713783" w:rsidRPr="00F259AD" w:rsidRDefault="00713783" w:rsidP="00F259AD">
      <w:pPr>
        <w:widowControl/>
        <w:suppressAutoHyphens w:val="0"/>
        <w:autoSpaceDE w:val="0"/>
        <w:autoSpaceDN w:val="0"/>
        <w:adjustRightInd w:val="0"/>
        <w:spacing w:line="276" w:lineRule="auto"/>
        <w:jc w:val="center"/>
        <w:rPr>
          <w:rFonts w:eastAsia="Times New Roman" w:cs="Times New Roman"/>
          <w:b/>
          <w:bCs/>
          <w:color w:val="auto"/>
          <w:lang w:val="lv-LV" w:eastAsia="lv-LV" w:bidi="ar-SA"/>
        </w:rPr>
      </w:pPr>
    </w:p>
    <w:p w14:paraId="155300A6" w14:textId="2C203359" w:rsidR="00713783" w:rsidRPr="00F259AD" w:rsidRDefault="00713783" w:rsidP="00F259AD">
      <w:pPr>
        <w:widowControl/>
        <w:suppressAutoHyphens w:val="0"/>
        <w:autoSpaceDE w:val="0"/>
        <w:autoSpaceDN w:val="0"/>
        <w:adjustRightInd w:val="0"/>
        <w:spacing w:line="276" w:lineRule="auto"/>
        <w:jc w:val="center"/>
        <w:rPr>
          <w:rFonts w:eastAsia="Times New Roman" w:cs="Times New Roman"/>
          <w:b/>
          <w:color w:val="auto"/>
          <w:lang w:val="lv-LV" w:eastAsia="lv-LV" w:bidi="ar-SA"/>
        </w:rPr>
      </w:pPr>
      <w:r w:rsidRPr="00F259AD">
        <w:rPr>
          <w:rFonts w:eastAsia="Times New Roman" w:cs="Times New Roman"/>
          <w:b/>
          <w:color w:val="auto"/>
          <w:lang w:val="lv-LV" w:eastAsia="lv-LV" w:bidi="ar-SA"/>
        </w:rPr>
        <w:t>„</w:t>
      </w:r>
      <w:r w:rsidR="008913AA" w:rsidRPr="00F259AD">
        <w:rPr>
          <w:rFonts w:cs="Times New Roman"/>
          <w:b/>
          <w:bCs/>
          <w:lang w:val="lv-LV"/>
        </w:rPr>
        <w:t xml:space="preserve">Ūdens patēriņa skaitītāju piegāde” </w:t>
      </w:r>
    </w:p>
    <w:p w14:paraId="324CCE33" w14:textId="12765300" w:rsidR="00713783" w:rsidRPr="00F259AD" w:rsidRDefault="00713783" w:rsidP="00F259AD">
      <w:pPr>
        <w:widowControl/>
        <w:suppressAutoHyphens w:val="0"/>
        <w:autoSpaceDE w:val="0"/>
        <w:autoSpaceDN w:val="0"/>
        <w:adjustRightInd w:val="0"/>
        <w:spacing w:line="276" w:lineRule="auto"/>
        <w:jc w:val="center"/>
        <w:rPr>
          <w:rFonts w:eastAsia="Times New Roman" w:cs="Times New Roman"/>
          <w:color w:val="auto"/>
          <w:lang w:val="lv-LV" w:eastAsia="lv-LV" w:bidi="ar-SA"/>
        </w:rPr>
      </w:pPr>
      <w:r w:rsidRPr="00F259AD">
        <w:rPr>
          <w:rFonts w:eastAsia="Times New Roman" w:cs="Times New Roman"/>
          <w:color w:val="auto"/>
          <w:lang w:val="lv-LV" w:eastAsia="lv-LV" w:bidi="ar-SA"/>
        </w:rPr>
        <w:t>(ide</w:t>
      </w:r>
      <w:r w:rsidR="00261FBE" w:rsidRPr="00F259AD">
        <w:rPr>
          <w:rFonts w:eastAsia="Times New Roman" w:cs="Times New Roman"/>
          <w:color w:val="auto"/>
          <w:lang w:val="lv-LV" w:eastAsia="lv-LV" w:bidi="ar-SA"/>
        </w:rPr>
        <w:t>ntifikācijas Nr. SA 2020 03</w:t>
      </w:r>
      <w:r w:rsidR="008D6ABF" w:rsidRPr="00F259AD">
        <w:rPr>
          <w:rFonts w:eastAsia="Times New Roman" w:cs="Times New Roman"/>
          <w:color w:val="auto"/>
          <w:lang w:val="lv-LV" w:eastAsia="lv-LV" w:bidi="ar-SA"/>
        </w:rPr>
        <w:t>)</w:t>
      </w:r>
    </w:p>
    <w:p w14:paraId="478F4275" w14:textId="77777777" w:rsidR="00713783" w:rsidRPr="00F259AD" w:rsidRDefault="00713783" w:rsidP="00F259AD">
      <w:pPr>
        <w:widowControl/>
        <w:suppressAutoHyphens w:val="0"/>
        <w:autoSpaceDE w:val="0"/>
        <w:autoSpaceDN w:val="0"/>
        <w:adjustRightInd w:val="0"/>
        <w:spacing w:line="276" w:lineRule="auto"/>
        <w:rPr>
          <w:rFonts w:eastAsia="Times New Roman" w:cs="Times New Roman"/>
          <w:color w:val="auto"/>
          <w:lang w:val="lv-LV" w:eastAsia="lv-LV" w:bidi="ar-SA"/>
        </w:rPr>
      </w:pPr>
    </w:p>
    <w:p w14:paraId="2CC38AD4" w14:textId="7BBAEA8C" w:rsidR="003D068D" w:rsidRPr="00F259AD" w:rsidRDefault="00713783" w:rsidP="00F259AD">
      <w:pPr>
        <w:spacing w:line="276" w:lineRule="auto"/>
        <w:rPr>
          <w:rFonts w:cs="Times New Roman"/>
          <w:color w:val="auto"/>
          <w:lang w:val="lv-LV"/>
        </w:rPr>
      </w:pPr>
      <w:r w:rsidRPr="00F259AD">
        <w:rPr>
          <w:rFonts w:cs="Times New Roman"/>
          <w:color w:val="auto"/>
          <w:lang w:val="lv-LV"/>
        </w:rPr>
        <w:t xml:space="preserve">            </w:t>
      </w:r>
    </w:p>
    <w:p w14:paraId="64B1B52A" w14:textId="79A5D994" w:rsidR="003D068D" w:rsidRPr="00F259AD" w:rsidRDefault="003D068D" w:rsidP="00F259AD">
      <w:pPr>
        <w:pStyle w:val="ListParagraph"/>
        <w:widowControl/>
        <w:numPr>
          <w:ilvl w:val="0"/>
          <w:numId w:val="18"/>
        </w:numPr>
        <w:suppressAutoHyphens w:val="0"/>
        <w:spacing w:line="276" w:lineRule="auto"/>
        <w:ind w:hanging="436"/>
        <w:jc w:val="both"/>
        <w:rPr>
          <w:rFonts w:cs="Times New Roman"/>
          <w:color w:val="auto"/>
          <w:lang w:val="lv-LV"/>
        </w:rPr>
      </w:pPr>
      <w:r w:rsidRPr="00F259AD">
        <w:rPr>
          <w:rFonts w:cs="Times New Roman"/>
          <w:color w:val="auto"/>
          <w:lang w:val="lv-LV"/>
        </w:rPr>
        <w:t>Pretendent</w:t>
      </w:r>
      <w:r w:rsidR="00D32A44" w:rsidRPr="00F259AD">
        <w:rPr>
          <w:rFonts w:cs="Times New Roman"/>
          <w:color w:val="auto"/>
          <w:lang w:val="lv-LV"/>
        </w:rPr>
        <w:t>a piedāvātajiem</w:t>
      </w:r>
      <w:r w:rsidR="00EE73EA" w:rsidRPr="00F259AD">
        <w:rPr>
          <w:rFonts w:cs="Times New Roman"/>
          <w:color w:val="auto"/>
          <w:lang w:val="lv-LV"/>
        </w:rPr>
        <w:t xml:space="preserve"> </w:t>
      </w:r>
      <w:r w:rsidR="0011327F" w:rsidRPr="00F259AD">
        <w:rPr>
          <w:rFonts w:cs="Times New Roman"/>
          <w:color w:val="auto"/>
          <w:lang w:val="lv-LV"/>
        </w:rPr>
        <w:t>mehāniskajiem skaitītā</w:t>
      </w:r>
      <w:r w:rsidR="00EE73EA" w:rsidRPr="00F259AD">
        <w:rPr>
          <w:rFonts w:cs="Times New Roman"/>
          <w:color w:val="auto"/>
          <w:lang w:val="lv-LV"/>
        </w:rPr>
        <w:t>jie</w:t>
      </w:r>
      <w:r w:rsidR="0011327F" w:rsidRPr="00F259AD">
        <w:rPr>
          <w:rFonts w:cs="Times New Roman"/>
          <w:color w:val="auto"/>
          <w:lang w:val="lv-LV"/>
        </w:rPr>
        <w:t>m</w:t>
      </w:r>
      <w:r w:rsidR="00EE73EA" w:rsidRPr="00F259AD">
        <w:rPr>
          <w:rFonts w:cs="Times New Roman"/>
          <w:color w:val="auto"/>
          <w:lang w:val="lv-LV"/>
        </w:rPr>
        <w:t>,</w:t>
      </w:r>
      <w:r w:rsidR="00D32A44" w:rsidRPr="00F259AD">
        <w:rPr>
          <w:rFonts w:cs="Times New Roman"/>
          <w:color w:val="auto"/>
          <w:lang w:val="lv-LV"/>
        </w:rPr>
        <w:t xml:space="preserve"> radio moduļiem </w:t>
      </w:r>
      <w:r w:rsidRPr="00F259AD">
        <w:rPr>
          <w:rFonts w:cs="Times New Roman"/>
          <w:color w:val="auto"/>
          <w:lang w:val="lv-LV"/>
        </w:rPr>
        <w:t>jānodrošina sa</w:t>
      </w:r>
      <w:r w:rsidR="00782527" w:rsidRPr="00F259AD">
        <w:rPr>
          <w:rFonts w:cs="Times New Roman"/>
          <w:color w:val="auto"/>
          <w:lang w:val="lv-LV"/>
        </w:rPr>
        <w:t>vietojamība ar SIA „</w:t>
      </w:r>
      <w:r w:rsidRPr="00F259AD">
        <w:rPr>
          <w:rFonts w:cs="Times New Roman"/>
          <w:color w:val="auto"/>
          <w:lang w:val="lv-LV"/>
        </w:rPr>
        <w:t>SALTAVOTS” esošo datu nolasīšanas, savāk</w:t>
      </w:r>
      <w:r w:rsidR="00202998" w:rsidRPr="00F259AD">
        <w:rPr>
          <w:rFonts w:cs="Times New Roman"/>
          <w:color w:val="auto"/>
          <w:lang w:val="lv-LV"/>
        </w:rPr>
        <w:t>šanas, apstrādes sistēmu (</w:t>
      </w:r>
      <w:r w:rsidRPr="00F259AD">
        <w:rPr>
          <w:rFonts w:cs="Times New Roman"/>
          <w:color w:val="auto"/>
          <w:lang w:val="lv-LV"/>
        </w:rPr>
        <w:t>ražotājs ir</w:t>
      </w:r>
      <w:r w:rsidR="00202998" w:rsidRPr="00F259AD">
        <w:rPr>
          <w:rFonts w:cs="Times New Roman"/>
          <w:color w:val="auto"/>
          <w:lang w:val="lv-LV"/>
        </w:rPr>
        <w:t xml:space="preserve"> Apator Powogaz, S. A., Polija): </w:t>
      </w:r>
      <w:r w:rsidR="00202998" w:rsidRPr="00F259AD">
        <w:rPr>
          <w:rFonts w:cs="Times New Roman"/>
          <w:b/>
          <w:color w:val="auto"/>
          <w:lang w:val="lv-LV"/>
        </w:rPr>
        <w:t xml:space="preserve">nolasīšanas, savākšanas, apstrādes sistēma </w:t>
      </w:r>
      <w:r w:rsidR="00695109" w:rsidRPr="00F259AD">
        <w:rPr>
          <w:rFonts w:cs="Times New Roman"/>
          <w:b/>
          <w:color w:val="auto"/>
          <w:lang w:val="lv-LV"/>
        </w:rPr>
        <w:t>Android iekārtai</w:t>
      </w:r>
      <w:r w:rsidR="00403344">
        <w:rPr>
          <w:rFonts w:cs="Times New Roman"/>
          <w:b/>
          <w:color w:val="auto"/>
          <w:lang w:val="lv-LV"/>
        </w:rPr>
        <w:t xml:space="preserve"> </w:t>
      </w:r>
      <w:r w:rsidR="00695109" w:rsidRPr="00F259AD">
        <w:rPr>
          <w:rFonts w:cs="Times New Roman"/>
          <w:b/>
          <w:color w:val="auto"/>
          <w:lang w:val="lv-LV"/>
        </w:rPr>
        <w:t xml:space="preserve">- Inkasoid </w:t>
      </w:r>
      <w:r w:rsidRPr="00F259AD">
        <w:rPr>
          <w:rFonts w:cs="Times New Roman"/>
          <w:color w:val="auto"/>
          <w:lang w:val="lv-LV"/>
        </w:rPr>
        <w:t xml:space="preserve">un </w:t>
      </w:r>
      <w:r w:rsidR="00202998" w:rsidRPr="00F259AD">
        <w:rPr>
          <w:rFonts w:cs="Times New Roman"/>
          <w:color w:val="auto"/>
          <w:lang w:val="lv-LV"/>
        </w:rPr>
        <w:t>datu apstrādes programma</w:t>
      </w:r>
      <w:r w:rsidRPr="00F259AD">
        <w:rPr>
          <w:rFonts w:cs="Times New Roman"/>
          <w:color w:val="auto"/>
          <w:lang w:val="lv-LV"/>
        </w:rPr>
        <w:t xml:space="preserve"> Inkasent Pc3.</w:t>
      </w:r>
    </w:p>
    <w:p w14:paraId="6317D6BF" w14:textId="6A990BCF" w:rsidR="00202998" w:rsidRDefault="00261FBE" w:rsidP="00F259AD">
      <w:pPr>
        <w:pStyle w:val="ListParagraph"/>
        <w:widowControl/>
        <w:numPr>
          <w:ilvl w:val="0"/>
          <w:numId w:val="18"/>
        </w:numPr>
        <w:suppressAutoHyphens w:val="0"/>
        <w:spacing w:line="276" w:lineRule="auto"/>
        <w:ind w:hanging="436"/>
        <w:jc w:val="both"/>
        <w:rPr>
          <w:rFonts w:cs="Times New Roman"/>
          <w:color w:val="auto"/>
          <w:lang w:val="lv-LV"/>
        </w:rPr>
      </w:pPr>
      <w:r w:rsidRPr="00F259AD">
        <w:rPr>
          <w:rFonts w:cs="Times New Roman"/>
          <w:color w:val="auto"/>
          <w:lang w:val="lv-LV"/>
        </w:rPr>
        <w:t>Pretendenta piedāvātajiem ultraskaņas skaitītājiem jānodrošina savietojamība ar SIA „SALTAVOTS” esošo datu nolasīšanas, savāk</w:t>
      </w:r>
      <w:r w:rsidR="00202998" w:rsidRPr="00F259AD">
        <w:rPr>
          <w:rFonts w:cs="Times New Roman"/>
          <w:color w:val="auto"/>
          <w:lang w:val="lv-LV"/>
        </w:rPr>
        <w:t>šanas, apstrādes sistēmu (</w:t>
      </w:r>
      <w:r w:rsidRPr="00F259AD">
        <w:rPr>
          <w:rFonts w:cs="Times New Roman"/>
          <w:color w:val="auto"/>
          <w:lang w:val="lv-LV"/>
        </w:rPr>
        <w:t>ražotājs i</w:t>
      </w:r>
      <w:r w:rsidR="00202998" w:rsidRPr="00F259AD">
        <w:rPr>
          <w:rFonts w:cs="Times New Roman"/>
          <w:color w:val="auto"/>
          <w:lang w:val="lv-LV"/>
        </w:rPr>
        <w:t xml:space="preserve">r Apator Powogaz, S. A., Polija): </w:t>
      </w:r>
      <w:r w:rsidR="00202998" w:rsidRPr="00F259AD">
        <w:rPr>
          <w:rFonts w:cs="Times New Roman"/>
          <w:b/>
          <w:color w:val="auto"/>
          <w:lang w:val="lv-LV"/>
        </w:rPr>
        <w:t>nolasīšanas, savākšanas, apstrādes sistēma Android iekārtai</w:t>
      </w:r>
      <w:r w:rsidR="00403344">
        <w:rPr>
          <w:rFonts w:cs="Times New Roman"/>
          <w:b/>
          <w:color w:val="auto"/>
          <w:lang w:val="lv-LV"/>
        </w:rPr>
        <w:t xml:space="preserve"> </w:t>
      </w:r>
      <w:r w:rsidR="00202998" w:rsidRPr="00F259AD">
        <w:rPr>
          <w:rFonts w:cs="Times New Roman"/>
          <w:b/>
          <w:color w:val="auto"/>
          <w:lang w:val="lv-LV"/>
        </w:rPr>
        <w:t>-</w:t>
      </w:r>
      <w:r w:rsidR="00202998" w:rsidRPr="00F259AD">
        <w:rPr>
          <w:rFonts w:cs="Times New Roman"/>
          <w:b/>
          <w:color w:val="auto"/>
          <w:u w:val="single"/>
          <w:lang w:val="lv-LV"/>
        </w:rPr>
        <w:t xml:space="preserve"> </w:t>
      </w:r>
      <w:r w:rsidR="00202998" w:rsidRPr="00F259AD">
        <w:rPr>
          <w:rFonts w:cs="Times New Roman"/>
          <w:b/>
          <w:color w:val="auto"/>
          <w:lang w:val="lv-LV"/>
        </w:rPr>
        <w:t>Inkasoid</w:t>
      </w:r>
      <w:r w:rsidR="00202998" w:rsidRPr="00F259AD">
        <w:rPr>
          <w:rFonts w:cs="Times New Roman"/>
          <w:b/>
          <w:color w:val="auto"/>
          <w:u w:val="single"/>
          <w:lang w:val="lv-LV"/>
        </w:rPr>
        <w:t xml:space="preserve"> </w:t>
      </w:r>
      <w:r w:rsidR="00202998" w:rsidRPr="00F259AD">
        <w:rPr>
          <w:rFonts w:cs="Times New Roman"/>
          <w:color w:val="auto"/>
          <w:lang w:val="lv-LV"/>
        </w:rPr>
        <w:t>un datu apstrādes programma Inkasent Pc3.</w:t>
      </w:r>
    </w:p>
    <w:p w14:paraId="107FF769" w14:textId="2B626ABF" w:rsidR="003D068D" w:rsidRPr="00C910A6" w:rsidRDefault="00202998" w:rsidP="00C910A6">
      <w:pPr>
        <w:pStyle w:val="ListParagraph"/>
        <w:widowControl/>
        <w:numPr>
          <w:ilvl w:val="0"/>
          <w:numId w:val="18"/>
        </w:numPr>
        <w:suppressAutoHyphens w:val="0"/>
        <w:spacing w:line="276" w:lineRule="auto"/>
        <w:ind w:hanging="436"/>
        <w:jc w:val="both"/>
        <w:rPr>
          <w:rFonts w:cs="Times New Roman"/>
          <w:color w:val="auto"/>
          <w:lang w:val="lv-LV"/>
        </w:rPr>
      </w:pPr>
      <w:r w:rsidRPr="00C910A6">
        <w:rPr>
          <w:rFonts w:cs="Times New Roman"/>
          <w:b/>
          <w:color w:val="auto"/>
          <w:u w:val="single"/>
          <w:lang w:val="lv-LV"/>
        </w:rPr>
        <w:t xml:space="preserve"> </w:t>
      </w:r>
      <w:r w:rsidR="003D068D" w:rsidRPr="00C910A6">
        <w:rPr>
          <w:rFonts w:cs="Times New Roman"/>
          <w:b/>
          <w:color w:val="auto"/>
          <w:u w:val="single"/>
          <w:lang w:val="lv-LV"/>
        </w:rPr>
        <w:t xml:space="preserve">Pretendents iesniedz apliecinājumu, ka piedāvātie </w:t>
      </w:r>
      <w:r w:rsidR="00396047" w:rsidRPr="00C910A6">
        <w:rPr>
          <w:rFonts w:cs="Times New Roman"/>
          <w:b/>
          <w:color w:val="auto"/>
          <w:u w:val="single"/>
          <w:lang w:val="lv-LV"/>
        </w:rPr>
        <w:t xml:space="preserve">mehāniskie skaitītāji, </w:t>
      </w:r>
      <w:r w:rsidR="003D068D" w:rsidRPr="00C910A6">
        <w:rPr>
          <w:rFonts w:cs="Times New Roman"/>
          <w:b/>
          <w:color w:val="auto"/>
          <w:u w:val="single"/>
          <w:lang w:val="lv-LV"/>
        </w:rPr>
        <w:t xml:space="preserve">radio moduļi </w:t>
      </w:r>
      <w:r w:rsidR="00261FBE" w:rsidRPr="00C910A6">
        <w:rPr>
          <w:rFonts w:cs="Times New Roman"/>
          <w:b/>
          <w:color w:val="auto"/>
          <w:u w:val="single"/>
          <w:lang w:val="lv-LV"/>
        </w:rPr>
        <w:t xml:space="preserve">un ultraskaņas skaitītāji </w:t>
      </w:r>
      <w:r w:rsidR="003D068D" w:rsidRPr="00C910A6">
        <w:rPr>
          <w:rFonts w:cs="Times New Roman"/>
          <w:b/>
          <w:color w:val="auto"/>
          <w:u w:val="single"/>
          <w:lang w:val="lv-LV"/>
        </w:rPr>
        <w:t>bez papildus aprīkojuma, programmu iegādes ir savietojami ar SIA „SALTAVOTS” esošo datu nolasīšanas, savākšanas, apstrādes sis</w:t>
      </w:r>
      <w:r w:rsidR="0011327F" w:rsidRPr="00C910A6">
        <w:rPr>
          <w:rFonts w:cs="Times New Roman"/>
          <w:b/>
          <w:color w:val="auto"/>
          <w:u w:val="single"/>
          <w:lang w:val="lv-LV"/>
        </w:rPr>
        <w:t>tēmu: Android iekārtai</w:t>
      </w:r>
      <w:r w:rsidR="00403344">
        <w:rPr>
          <w:rFonts w:cs="Times New Roman"/>
          <w:b/>
          <w:color w:val="auto"/>
          <w:u w:val="single"/>
          <w:lang w:val="lv-LV"/>
        </w:rPr>
        <w:t xml:space="preserve"> </w:t>
      </w:r>
      <w:r w:rsidR="0011327F" w:rsidRPr="00C910A6">
        <w:rPr>
          <w:rFonts w:cs="Times New Roman"/>
          <w:b/>
          <w:color w:val="auto"/>
          <w:u w:val="single"/>
          <w:lang w:val="lv-LV"/>
        </w:rPr>
        <w:t>- Inkasoid</w:t>
      </w:r>
      <w:r w:rsidR="003D068D" w:rsidRPr="00C910A6">
        <w:rPr>
          <w:rFonts w:cs="Times New Roman"/>
          <w:b/>
          <w:color w:val="auto"/>
          <w:u w:val="single"/>
          <w:lang w:val="lv-LV"/>
        </w:rPr>
        <w:t xml:space="preserve">  un datora programmai</w:t>
      </w:r>
      <w:r w:rsidR="00261FBE" w:rsidRPr="00C910A6">
        <w:rPr>
          <w:rFonts w:cs="Times New Roman"/>
          <w:b/>
          <w:color w:val="auto"/>
          <w:u w:val="single"/>
          <w:lang w:val="lv-LV"/>
        </w:rPr>
        <w:t>-</w:t>
      </w:r>
      <w:r w:rsidR="00396047" w:rsidRPr="00C910A6">
        <w:rPr>
          <w:rFonts w:cs="Times New Roman"/>
          <w:b/>
          <w:color w:val="auto"/>
          <w:u w:val="single"/>
          <w:lang w:val="lv-LV"/>
        </w:rPr>
        <w:t xml:space="preserve"> Inkasent Pc3</w:t>
      </w:r>
    </w:p>
    <w:p w14:paraId="6251383F" w14:textId="17E9B863" w:rsidR="003D068D" w:rsidRPr="00C910A6" w:rsidRDefault="00202998" w:rsidP="00C910A6">
      <w:pPr>
        <w:pStyle w:val="ListParagraph"/>
        <w:widowControl/>
        <w:numPr>
          <w:ilvl w:val="0"/>
          <w:numId w:val="18"/>
        </w:numPr>
        <w:suppressAutoHyphens w:val="0"/>
        <w:spacing w:line="276" w:lineRule="auto"/>
        <w:ind w:hanging="436"/>
        <w:jc w:val="both"/>
        <w:rPr>
          <w:rFonts w:cs="Times New Roman"/>
          <w:color w:val="auto"/>
          <w:lang w:val="lv-LV"/>
        </w:rPr>
      </w:pPr>
      <w:r w:rsidRPr="00C910A6">
        <w:rPr>
          <w:rFonts w:cs="Times New Roman"/>
          <w:color w:val="auto"/>
          <w:lang w:val="lv-LV"/>
        </w:rPr>
        <w:t xml:space="preserve"> </w:t>
      </w:r>
      <w:r w:rsidR="003D068D" w:rsidRPr="00C910A6">
        <w:rPr>
          <w:rFonts w:cs="Times New Roman"/>
          <w:color w:val="auto"/>
          <w:lang w:val="lv-LV"/>
        </w:rPr>
        <w:t>Detalizēta tehniskā specifikācija</w:t>
      </w:r>
      <w:r w:rsidR="00AD0141" w:rsidRPr="00C910A6">
        <w:rPr>
          <w:rFonts w:cs="Times New Roman"/>
          <w:color w:val="auto"/>
          <w:lang w:val="lv-LV"/>
        </w:rPr>
        <w:t xml:space="preserve"> </w:t>
      </w:r>
      <w:r w:rsidR="003D068D" w:rsidRPr="00C910A6">
        <w:rPr>
          <w:rFonts w:cs="Times New Roman"/>
          <w:color w:val="auto"/>
          <w:lang w:val="lv-LV"/>
        </w:rPr>
        <w:t>- tehniskais piedāvājums</w:t>
      </w:r>
      <w:r w:rsidR="00261FBE" w:rsidRPr="00C910A6">
        <w:rPr>
          <w:rFonts w:cs="Times New Roman"/>
          <w:color w:val="auto"/>
          <w:lang w:val="lv-LV"/>
        </w:rPr>
        <w:t xml:space="preserve"> mehāniskajiem ūdens skaitītājiem un radio moduļiem </w:t>
      </w:r>
    </w:p>
    <w:tbl>
      <w:tblPr>
        <w:tblStyle w:val="TableGrid"/>
        <w:tblW w:w="9378" w:type="dxa"/>
        <w:tblInd w:w="-289" w:type="dxa"/>
        <w:tblLook w:val="04A0" w:firstRow="1" w:lastRow="0" w:firstColumn="1" w:lastColumn="0" w:noHBand="0" w:noVBand="1"/>
      </w:tblPr>
      <w:tblGrid>
        <w:gridCol w:w="1335"/>
        <w:gridCol w:w="3615"/>
        <w:gridCol w:w="1384"/>
        <w:gridCol w:w="3044"/>
      </w:tblGrid>
      <w:tr w:rsidR="003D068D" w:rsidRPr="00F259AD" w14:paraId="7514CDB1" w14:textId="77777777" w:rsidTr="00254A71">
        <w:trPr>
          <w:tblHeader/>
        </w:trPr>
        <w:tc>
          <w:tcPr>
            <w:tcW w:w="1335" w:type="dxa"/>
          </w:tcPr>
          <w:p w14:paraId="60E7A0ED" w14:textId="77777777" w:rsidR="003D068D" w:rsidRPr="00F259AD" w:rsidRDefault="003D068D" w:rsidP="00F259AD">
            <w:pPr>
              <w:keepNext/>
              <w:keepLines/>
              <w:widowControl/>
              <w:suppressAutoHyphens w:val="0"/>
              <w:spacing w:before="40" w:line="276" w:lineRule="auto"/>
              <w:ind w:right="-252" w:firstLine="34"/>
              <w:outlineLvl w:val="1"/>
              <w:rPr>
                <w:rFonts w:eastAsiaTheme="majorEastAsia" w:cs="Times New Roman"/>
                <w:color w:val="auto"/>
                <w:lang w:val="lv-LV" w:bidi="ar-SA"/>
              </w:rPr>
            </w:pPr>
            <w:r w:rsidRPr="00F259AD">
              <w:rPr>
                <w:rFonts w:eastAsiaTheme="majorEastAsia" w:cs="Times New Roman"/>
                <w:color w:val="auto"/>
                <w:lang w:val="lv-LV" w:bidi="ar-SA"/>
              </w:rPr>
              <w:t>Nr.p.k.</w:t>
            </w:r>
          </w:p>
        </w:tc>
        <w:tc>
          <w:tcPr>
            <w:tcW w:w="3615" w:type="dxa"/>
          </w:tcPr>
          <w:p w14:paraId="31158E59" w14:textId="77777777" w:rsidR="003D068D" w:rsidRPr="00F259AD" w:rsidRDefault="003D068D" w:rsidP="00F259AD">
            <w:pPr>
              <w:keepNext/>
              <w:keepLines/>
              <w:widowControl/>
              <w:suppressAutoHyphens w:val="0"/>
              <w:spacing w:before="40" w:line="276" w:lineRule="auto"/>
              <w:ind w:right="-252" w:firstLine="34"/>
              <w:outlineLvl w:val="1"/>
              <w:rPr>
                <w:rFonts w:eastAsiaTheme="majorEastAsia" w:cs="Times New Roman"/>
                <w:color w:val="auto"/>
                <w:lang w:val="lv-LV" w:bidi="ar-SA"/>
              </w:rPr>
            </w:pPr>
            <w:r w:rsidRPr="00F259AD">
              <w:rPr>
                <w:rFonts w:eastAsiaTheme="majorEastAsia" w:cs="Times New Roman"/>
                <w:color w:val="auto"/>
                <w:lang w:val="lv-LV" w:bidi="ar-SA"/>
              </w:rPr>
              <w:t>Tehniskā specifikācija</w:t>
            </w:r>
          </w:p>
        </w:tc>
        <w:tc>
          <w:tcPr>
            <w:tcW w:w="1384" w:type="dxa"/>
          </w:tcPr>
          <w:p w14:paraId="2302B58A" w14:textId="77777777" w:rsidR="003D068D" w:rsidRPr="00F259AD" w:rsidRDefault="003D068D" w:rsidP="00F259AD">
            <w:pPr>
              <w:keepNext/>
              <w:keepLines/>
              <w:widowControl/>
              <w:suppressAutoHyphens w:val="0"/>
              <w:spacing w:before="40" w:line="276" w:lineRule="auto"/>
              <w:ind w:firstLine="34"/>
              <w:outlineLvl w:val="1"/>
              <w:rPr>
                <w:rFonts w:eastAsiaTheme="majorEastAsia" w:cs="Times New Roman"/>
                <w:color w:val="auto"/>
                <w:lang w:val="lv-LV" w:bidi="ar-SA"/>
              </w:rPr>
            </w:pPr>
            <w:r w:rsidRPr="00F259AD">
              <w:rPr>
                <w:rFonts w:eastAsiaTheme="majorEastAsia" w:cs="Times New Roman"/>
                <w:color w:val="auto"/>
                <w:lang w:val="lv-LV" w:bidi="ar-SA"/>
              </w:rPr>
              <w:t>Indikatīvais iepirkuma daudzums</w:t>
            </w:r>
          </w:p>
        </w:tc>
        <w:tc>
          <w:tcPr>
            <w:tcW w:w="3044" w:type="dxa"/>
          </w:tcPr>
          <w:p w14:paraId="39FB345E" w14:textId="77777777" w:rsidR="003D068D" w:rsidRPr="00F259AD" w:rsidRDefault="003D068D" w:rsidP="00F259AD">
            <w:pPr>
              <w:keepNext/>
              <w:keepLines/>
              <w:widowControl/>
              <w:suppressAutoHyphens w:val="0"/>
              <w:spacing w:before="40" w:line="276" w:lineRule="auto"/>
              <w:ind w:firstLine="34"/>
              <w:outlineLvl w:val="1"/>
              <w:rPr>
                <w:rFonts w:eastAsiaTheme="majorEastAsia" w:cs="Times New Roman"/>
                <w:color w:val="auto"/>
                <w:lang w:val="lv-LV" w:bidi="ar-SA"/>
              </w:rPr>
            </w:pPr>
            <w:r w:rsidRPr="00F259AD">
              <w:rPr>
                <w:rFonts w:eastAsiaTheme="majorEastAsia" w:cs="Times New Roman"/>
                <w:color w:val="auto"/>
                <w:lang w:val="lv-LV" w:bidi="ar-SA"/>
              </w:rPr>
              <w:t>Pretendenta tehniskais piedāvājums – detalizēta tehniskā specifikācija</w:t>
            </w:r>
            <w:r w:rsidRPr="00F259AD">
              <w:rPr>
                <w:rFonts w:eastAsiaTheme="majorEastAsia" w:cs="Times New Roman"/>
                <w:b/>
                <w:color w:val="auto"/>
                <w:lang w:val="lv-LV" w:bidi="ar-SA"/>
              </w:rPr>
              <w:t xml:space="preserve"> </w:t>
            </w:r>
          </w:p>
        </w:tc>
      </w:tr>
      <w:tr w:rsidR="003D068D" w:rsidRPr="00605383" w14:paraId="2552AE7E" w14:textId="77777777" w:rsidTr="00254A71">
        <w:tc>
          <w:tcPr>
            <w:tcW w:w="1335" w:type="dxa"/>
          </w:tcPr>
          <w:p w14:paraId="3A23ED72" w14:textId="77777777" w:rsidR="003D068D" w:rsidRPr="00F259AD" w:rsidRDefault="003D068D" w:rsidP="00F259AD">
            <w:pPr>
              <w:widowControl/>
              <w:numPr>
                <w:ilvl w:val="0"/>
                <w:numId w:val="16"/>
              </w:numPr>
              <w:suppressAutoHyphens w:val="0"/>
              <w:spacing w:line="276" w:lineRule="auto"/>
              <w:ind w:left="596" w:hanging="596"/>
              <w:contextualSpacing/>
              <w:jc w:val="both"/>
              <w:rPr>
                <w:rFonts w:eastAsiaTheme="minorHAnsi" w:cs="Times New Roman"/>
                <w:color w:val="auto"/>
                <w:lang w:val="lv-LV" w:bidi="ar-SA"/>
              </w:rPr>
            </w:pPr>
          </w:p>
        </w:tc>
        <w:tc>
          <w:tcPr>
            <w:tcW w:w="3615" w:type="dxa"/>
          </w:tcPr>
          <w:p w14:paraId="0F5908DB" w14:textId="77777777" w:rsidR="003D068D" w:rsidRPr="00F259AD" w:rsidRDefault="003D068D" w:rsidP="00F259AD">
            <w:pPr>
              <w:widowControl/>
              <w:suppressAutoHyphens w:val="0"/>
              <w:spacing w:line="276" w:lineRule="auto"/>
              <w:jc w:val="both"/>
              <w:rPr>
                <w:rFonts w:eastAsiaTheme="minorHAnsi" w:cs="Times New Roman"/>
                <w:b/>
                <w:color w:val="auto"/>
                <w:lang w:val="lv-LV" w:bidi="ar-SA"/>
              </w:rPr>
            </w:pPr>
            <w:r w:rsidRPr="00F259AD">
              <w:rPr>
                <w:rFonts w:eastAsiaTheme="minorHAnsi" w:cs="Times New Roman"/>
                <w:b/>
                <w:color w:val="auto"/>
                <w:lang w:val="lv-LV" w:bidi="ar-SA"/>
              </w:rPr>
              <w:t xml:space="preserve">Ūdens skaitītāji aukstajam ūdenim, diametrs DN 15 </w:t>
            </w:r>
          </w:p>
        </w:tc>
        <w:tc>
          <w:tcPr>
            <w:tcW w:w="1384" w:type="dxa"/>
          </w:tcPr>
          <w:p w14:paraId="65B57640" w14:textId="77777777" w:rsidR="003D068D" w:rsidRPr="00F259AD" w:rsidRDefault="003D068D" w:rsidP="00F259AD">
            <w:pPr>
              <w:widowControl/>
              <w:suppressAutoHyphens w:val="0"/>
              <w:spacing w:line="276" w:lineRule="auto"/>
              <w:ind w:left="84" w:right="50"/>
              <w:jc w:val="center"/>
              <w:rPr>
                <w:rFonts w:eastAsiaTheme="minorHAnsi" w:cs="Times New Roman"/>
                <w:color w:val="auto"/>
                <w:lang w:val="lv-LV" w:bidi="ar-SA"/>
              </w:rPr>
            </w:pPr>
          </w:p>
        </w:tc>
        <w:tc>
          <w:tcPr>
            <w:tcW w:w="3044" w:type="dxa"/>
          </w:tcPr>
          <w:p w14:paraId="7D865408" w14:textId="77777777" w:rsidR="003D068D" w:rsidRPr="00F259AD" w:rsidRDefault="003D068D" w:rsidP="00F259AD">
            <w:pPr>
              <w:widowControl/>
              <w:suppressAutoHyphens w:val="0"/>
              <w:spacing w:line="276" w:lineRule="auto"/>
              <w:jc w:val="both"/>
              <w:rPr>
                <w:rFonts w:eastAsiaTheme="minorHAnsi" w:cs="Times New Roman"/>
                <w:i/>
                <w:color w:val="auto"/>
                <w:lang w:val="lv-LV" w:bidi="ar-SA"/>
              </w:rPr>
            </w:pPr>
            <w:r w:rsidRPr="00F259AD">
              <w:rPr>
                <w:rFonts w:eastAsiaTheme="minorHAnsi" w:cs="Times New Roman"/>
                <w:i/>
                <w:color w:val="auto"/>
                <w:lang w:val="lv-LV" w:bidi="ar-SA"/>
              </w:rPr>
              <w:t>/Tajā skaitā norādīt ražotāju, marku/</w:t>
            </w:r>
          </w:p>
        </w:tc>
      </w:tr>
      <w:tr w:rsidR="003D068D" w:rsidRPr="00F259AD" w14:paraId="110CCF9F" w14:textId="77777777" w:rsidTr="00254A71">
        <w:tc>
          <w:tcPr>
            <w:tcW w:w="1335" w:type="dxa"/>
          </w:tcPr>
          <w:p w14:paraId="6FFCEDB7" w14:textId="77777777" w:rsidR="003D068D" w:rsidRPr="00F259AD" w:rsidRDefault="003D068D" w:rsidP="00F259AD">
            <w:pPr>
              <w:widowControl/>
              <w:numPr>
                <w:ilvl w:val="1"/>
                <w:numId w:val="16"/>
              </w:numPr>
              <w:suppressAutoHyphens w:val="0"/>
              <w:spacing w:line="276" w:lineRule="auto"/>
              <w:ind w:left="596" w:hanging="596"/>
              <w:contextualSpacing/>
              <w:jc w:val="both"/>
              <w:rPr>
                <w:rFonts w:eastAsiaTheme="minorHAnsi" w:cs="Times New Roman"/>
                <w:color w:val="auto"/>
                <w:lang w:val="lv-LV" w:bidi="ar-SA"/>
              </w:rPr>
            </w:pPr>
          </w:p>
        </w:tc>
        <w:tc>
          <w:tcPr>
            <w:tcW w:w="3615" w:type="dxa"/>
          </w:tcPr>
          <w:p w14:paraId="55386C6E"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r w:rsidRPr="00F259AD">
              <w:rPr>
                <w:rFonts w:eastAsiaTheme="minorHAnsi" w:cs="Times New Roman"/>
                <w:color w:val="auto"/>
                <w:lang w:val="lv-LV" w:bidi="ar-SA"/>
              </w:rPr>
              <w:t xml:space="preserve">Ar montāžas garumu: </w:t>
            </w:r>
          </w:p>
        </w:tc>
        <w:tc>
          <w:tcPr>
            <w:tcW w:w="1384" w:type="dxa"/>
          </w:tcPr>
          <w:p w14:paraId="70A4A7FA" w14:textId="77777777" w:rsidR="003D068D" w:rsidRPr="00F259AD" w:rsidRDefault="003D068D" w:rsidP="00F259AD">
            <w:pPr>
              <w:widowControl/>
              <w:suppressAutoHyphens w:val="0"/>
              <w:spacing w:line="276" w:lineRule="auto"/>
              <w:ind w:left="84" w:right="50"/>
              <w:jc w:val="center"/>
              <w:rPr>
                <w:rFonts w:eastAsiaTheme="minorHAnsi" w:cs="Times New Roman"/>
                <w:color w:val="auto"/>
                <w:lang w:val="lv-LV" w:bidi="ar-SA"/>
              </w:rPr>
            </w:pPr>
          </w:p>
        </w:tc>
        <w:tc>
          <w:tcPr>
            <w:tcW w:w="3044" w:type="dxa"/>
          </w:tcPr>
          <w:p w14:paraId="77CD10DC"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p>
        </w:tc>
      </w:tr>
      <w:tr w:rsidR="003D068D" w:rsidRPr="00F259AD" w14:paraId="7D7BB4A4" w14:textId="77777777" w:rsidTr="00254A71">
        <w:tc>
          <w:tcPr>
            <w:tcW w:w="1335" w:type="dxa"/>
          </w:tcPr>
          <w:p w14:paraId="3385B871" w14:textId="77777777" w:rsidR="003D068D" w:rsidRPr="00F259AD" w:rsidRDefault="003D068D" w:rsidP="00F259AD">
            <w:pPr>
              <w:widowControl/>
              <w:suppressAutoHyphens w:val="0"/>
              <w:spacing w:line="276" w:lineRule="auto"/>
              <w:ind w:left="596" w:hanging="596"/>
              <w:contextualSpacing/>
              <w:jc w:val="both"/>
              <w:rPr>
                <w:rFonts w:eastAsiaTheme="minorHAnsi" w:cs="Times New Roman"/>
                <w:color w:val="auto"/>
                <w:lang w:val="lv-LV" w:bidi="ar-SA"/>
              </w:rPr>
            </w:pPr>
            <w:r w:rsidRPr="00F259AD">
              <w:rPr>
                <w:rFonts w:eastAsiaTheme="minorHAnsi" w:cs="Times New Roman"/>
                <w:color w:val="auto"/>
                <w:lang w:val="lv-LV" w:bidi="ar-SA"/>
              </w:rPr>
              <w:t>1.1.1.</w:t>
            </w:r>
          </w:p>
        </w:tc>
        <w:tc>
          <w:tcPr>
            <w:tcW w:w="3615" w:type="dxa"/>
          </w:tcPr>
          <w:p w14:paraId="2C018AF0"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r w:rsidRPr="00F259AD">
              <w:rPr>
                <w:rFonts w:eastAsiaTheme="minorHAnsi" w:cs="Times New Roman"/>
                <w:color w:val="auto"/>
                <w:lang w:val="lv-LV" w:bidi="ar-SA"/>
              </w:rPr>
              <w:t xml:space="preserve">L=80 mm </w:t>
            </w:r>
          </w:p>
        </w:tc>
        <w:tc>
          <w:tcPr>
            <w:tcW w:w="1384" w:type="dxa"/>
          </w:tcPr>
          <w:p w14:paraId="523BE264" w14:textId="503CCEC6" w:rsidR="003D068D" w:rsidRPr="00F259AD" w:rsidRDefault="00AD0141" w:rsidP="00F259AD">
            <w:pPr>
              <w:widowControl/>
              <w:suppressAutoHyphens w:val="0"/>
              <w:spacing w:line="276" w:lineRule="auto"/>
              <w:ind w:left="84" w:right="50"/>
              <w:jc w:val="center"/>
              <w:rPr>
                <w:rFonts w:eastAsiaTheme="minorHAnsi" w:cs="Times New Roman"/>
                <w:color w:val="auto"/>
                <w:lang w:val="lv-LV" w:bidi="ar-SA"/>
              </w:rPr>
            </w:pPr>
            <w:r w:rsidRPr="00F259AD">
              <w:rPr>
                <w:rFonts w:eastAsiaTheme="minorHAnsi" w:cs="Times New Roman"/>
                <w:color w:val="auto"/>
                <w:lang w:val="lv-LV" w:bidi="ar-SA"/>
              </w:rPr>
              <w:t>280</w:t>
            </w:r>
            <w:r w:rsidR="003D068D" w:rsidRPr="00F259AD">
              <w:rPr>
                <w:rFonts w:eastAsiaTheme="minorHAnsi" w:cs="Times New Roman"/>
                <w:color w:val="auto"/>
                <w:lang w:val="lv-LV" w:bidi="ar-SA"/>
              </w:rPr>
              <w:t xml:space="preserve"> gab. </w:t>
            </w:r>
          </w:p>
        </w:tc>
        <w:tc>
          <w:tcPr>
            <w:tcW w:w="3044" w:type="dxa"/>
          </w:tcPr>
          <w:p w14:paraId="5E6901EC"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p>
        </w:tc>
      </w:tr>
      <w:tr w:rsidR="003D068D" w:rsidRPr="00F259AD" w14:paraId="2A5AF175" w14:textId="77777777" w:rsidTr="00254A71">
        <w:tc>
          <w:tcPr>
            <w:tcW w:w="1335" w:type="dxa"/>
          </w:tcPr>
          <w:p w14:paraId="0DCDE5BA" w14:textId="77777777" w:rsidR="003D068D" w:rsidRPr="00F259AD" w:rsidRDefault="003D068D" w:rsidP="00F259AD">
            <w:pPr>
              <w:widowControl/>
              <w:suppressAutoHyphens w:val="0"/>
              <w:spacing w:line="276" w:lineRule="auto"/>
              <w:ind w:left="596" w:hanging="596"/>
              <w:contextualSpacing/>
              <w:jc w:val="both"/>
              <w:rPr>
                <w:rFonts w:eastAsiaTheme="minorHAnsi" w:cs="Times New Roman"/>
                <w:color w:val="auto"/>
                <w:lang w:val="lv-LV" w:bidi="ar-SA"/>
              </w:rPr>
            </w:pPr>
            <w:r w:rsidRPr="00F259AD">
              <w:rPr>
                <w:rFonts w:eastAsiaTheme="minorHAnsi" w:cs="Times New Roman"/>
                <w:color w:val="auto"/>
                <w:lang w:val="lv-LV" w:bidi="ar-SA"/>
              </w:rPr>
              <w:t>1.1.2.</w:t>
            </w:r>
          </w:p>
        </w:tc>
        <w:tc>
          <w:tcPr>
            <w:tcW w:w="3615" w:type="dxa"/>
          </w:tcPr>
          <w:p w14:paraId="2EF2C4A6"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r w:rsidRPr="00F259AD">
              <w:rPr>
                <w:rFonts w:eastAsiaTheme="minorHAnsi" w:cs="Times New Roman"/>
                <w:color w:val="auto"/>
                <w:lang w:val="lv-LV" w:bidi="ar-SA"/>
              </w:rPr>
              <w:t xml:space="preserve">L=110 mm </w:t>
            </w:r>
          </w:p>
        </w:tc>
        <w:tc>
          <w:tcPr>
            <w:tcW w:w="1384" w:type="dxa"/>
          </w:tcPr>
          <w:p w14:paraId="326ED0FF" w14:textId="60B83485" w:rsidR="003D068D" w:rsidRPr="00F259AD" w:rsidRDefault="00AD0141" w:rsidP="00F259AD">
            <w:pPr>
              <w:widowControl/>
              <w:suppressAutoHyphens w:val="0"/>
              <w:spacing w:line="276" w:lineRule="auto"/>
              <w:ind w:left="84" w:right="50"/>
              <w:jc w:val="center"/>
              <w:rPr>
                <w:rFonts w:eastAsiaTheme="minorHAnsi" w:cs="Times New Roman"/>
                <w:color w:val="auto"/>
                <w:lang w:val="lv-LV" w:bidi="ar-SA"/>
              </w:rPr>
            </w:pPr>
            <w:r w:rsidRPr="00F259AD">
              <w:rPr>
                <w:rFonts w:eastAsiaTheme="minorHAnsi" w:cs="Times New Roman"/>
                <w:color w:val="auto"/>
                <w:lang w:val="lv-LV" w:bidi="ar-SA"/>
              </w:rPr>
              <w:t>230</w:t>
            </w:r>
            <w:r w:rsidR="00392A67" w:rsidRPr="00F259AD">
              <w:rPr>
                <w:rFonts w:eastAsiaTheme="minorHAnsi" w:cs="Times New Roman"/>
                <w:color w:val="auto"/>
                <w:lang w:val="lv-LV" w:bidi="ar-SA"/>
              </w:rPr>
              <w:t xml:space="preserve"> </w:t>
            </w:r>
            <w:r w:rsidR="003D068D" w:rsidRPr="00F259AD">
              <w:rPr>
                <w:rFonts w:eastAsiaTheme="minorHAnsi" w:cs="Times New Roman"/>
                <w:color w:val="auto"/>
                <w:lang w:val="lv-LV" w:bidi="ar-SA"/>
              </w:rPr>
              <w:t>gab.</w:t>
            </w:r>
          </w:p>
        </w:tc>
        <w:tc>
          <w:tcPr>
            <w:tcW w:w="3044" w:type="dxa"/>
          </w:tcPr>
          <w:p w14:paraId="6054A56B"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p>
        </w:tc>
      </w:tr>
      <w:tr w:rsidR="003D068D" w:rsidRPr="00605383" w14:paraId="05C23224" w14:textId="77777777" w:rsidTr="00254A71">
        <w:tc>
          <w:tcPr>
            <w:tcW w:w="1335" w:type="dxa"/>
          </w:tcPr>
          <w:p w14:paraId="7DEDEB71" w14:textId="77777777" w:rsidR="003D068D" w:rsidRPr="00F259AD" w:rsidRDefault="003D068D" w:rsidP="00F259AD">
            <w:pPr>
              <w:widowControl/>
              <w:numPr>
                <w:ilvl w:val="1"/>
                <w:numId w:val="16"/>
              </w:numPr>
              <w:suppressAutoHyphens w:val="0"/>
              <w:spacing w:line="276" w:lineRule="auto"/>
              <w:ind w:left="596" w:hanging="596"/>
              <w:contextualSpacing/>
              <w:jc w:val="both"/>
              <w:rPr>
                <w:rFonts w:eastAsiaTheme="minorHAnsi" w:cs="Times New Roman"/>
                <w:color w:val="auto"/>
                <w:lang w:val="lv-LV" w:bidi="ar-SA"/>
              </w:rPr>
            </w:pPr>
          </w:p>
        </w:tc>
        <w:tc>
          <w:tcPr>
            <w:tcW w:w="3615" w:type="dxa"/>
          </w:tcPr>
          <w:p w14:paraId="2B6E5B5E" w14:textId="103FDA3B" w:rsidR="003D068D" w:rsidRPr="00F259AD" w:rsidRDefault="003D068D" w:rsidP="00F259AD">
            <w:pPr>
              <w:widowControl/>
              <w:suppressAutoHyphens w:val="0"/>
              <w:spacing w:line="276" w:lineRule="auto"/>
              <w:jc w:val="both"/>
              <w:rPr>
                <w:rFonts w:eastAsiaTheme="minorHAnsi" w:cs="Times New Roman"/>
                <w:color w:val="auto"/>
                <w:lang w:val="lv-LV" w:bidi="ar-SA"/>
              </w:rPr>
            </w:pPr>
            <w:r w:rsidRPr="00F259AD">
              <w:rPr>
                <w:rFonts w:eastAsiaTheme="minorHAnsi" w:cs="Times New Roman"/>
                <w:color w:val="auto"/>
                <w:lang w:val="lv-LV" w:bidi="ar-SA"/>
              </w:rPr>
              <w:t>Skaitītājs piemērots</w:t>
            </w:r>
            <w:r w:rsidR="00AD0141" w:rsidRPr="00F259AD">
              <w:rPr>
                <w:rFonts w:eastAsiaTheme="minorHAnsi" w:cs="Times New Roman"/>
                <w:color w:val="auto"/>
                <w:lang w:val="lv-LV" w:bidi="ar-SA"/>
              </w:rPr>
              <w:t xml:space="preserve"> uzstādīšanai gan horizontālā, </w:t>
            </w:r>
            <w:r w:rsidRPr="00F259AD">
              <w:rPr>
                <w:rFonts w:eastAsiaTheme="minorHAnsi" w:cs="Times New Roman"/>
                <w:color w:val="auto"/>
                <w:lang w:val="lv-LV" w:bidi="ar-SA"/>
              </w:rPr>
              <w:t>gan vertikālā stāvoklī</w:t>
            </w:r>
          </w:p>
        </w:tc>
        <w:tc>
          <w:tcPr>
            <w:tcW w:w="1384" w:type="dxa"/>
          </w:tcPr>
          <w:p w14:paraId="43B3EECE" w14:textId="77777777" w:rsidR="003D068D" w:rsidRPr="00F259AD" w:rsidRDefault="003D068D" w:rsidP="00F259AD">
            <w:pPr>
              <w:widowControl/>
              <w:suppressAutoHyphens w:val="0"/>
              <w:spacing w:line="276" w:lineRule="auto"/>
              <w:ind w:left="84" w:right="50"/>
              <w:jc w:val="center"/>
              <w:rPr>
                <w:rFonts w:eastAsiaTheme="minorHAnsi" w:cs="Times New Roman"/>
                <w:color w:val="auto"/>
                <w:lang w:val="lv-LV" w:bidi="ar-SA"/>
              </w:rPr>
            </w:pPr>
          </w:p>
        </w:tc>
        <w:tc>
          <w:tcPr>
            <w:tcW w:w="3044" w:type="dxa"/>
          </w:tcPr>
          <w:p w14:paraId="68DD1D84"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p>
        </w:tc>
      </w:tr>
      <w:tr w:rsidR="003D068D" w:rsidRPr="00605383" w14:paraId="21AA43C6" w14:textId="77777777" w:rsidTr="00254A71">
        <w:tc>
          <w:tcPr>
            <w:tcW w:w="1335" w:type="dxa"/>
          </w:tcPr>
          <w:p w14:paraId="060A32BF" w14:textId="77777777" w:rsidR="003D068D" w:rsidRPr="00F259AD" w:rsidRDefault="003D068D" w:rsidP="00F259AD">
            <w:pPr>
              <w:widowControl/>
              <w:numPr>
                <w:ilvl w:val="1"/>
                <w:numId w:val="16"/>
              </w:numPr>
              <w:suppressAutoHyphens w:val="0"/>
              <w:spacing w:line="276" w:lineRule="auto"/>
              <w:ind w:left="596" w:hanging="596"/>
              <w:contextualSpacing/>
              <w:jc w:val="both"/>
              <w:rPr>
                <w:rFonts w:eastAsiaTheme="minorHAnsi" w:cs="Times New Roman"/>
                <w:color w:val="auto"/>
                <w:lang w:val="lv-LV" w:bidi="ar-SA"/>
              </w:rPr>
            </w:pPr>
          </w:p>
        </w:tc>
        <w:tc>
          <w:tcPr>
            <w:tcW w:w="3615" w:type="dxa"/>
          </w:tcPr>
          <w:p w14:paraId="50498E8B"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r w:rsidRPr="00F259AD">
              <w:rPr>
                <w:rFonts w:eastAsiaTheme="minorHAnsi" w:cs="Times New Roman"/>
                <w:color w:val="auto"/>
                <w:lang w:val="lv-LV" w:bidi="ar-SA"/>
              </w:rPr>
              <w:t xml:space="preserve">Metroloģiskās precizitātes klase (aukstā ūdens mērīšanai) ne zemāka kā R 80H (horizontālā </w:t>
            </w:r>
            <w:r w:rsidRPr="00F259AD">
              <w:rPr>
                <w:rFonts w:eastAsiaTheme="minorHAnsi" w:cs="Times New Roman"/>
                <w:color w:val="auto"/>
                <w:lang w:val="lv-LV" w:bidi="ar-SA"/>
              </w:rPr>
              <w:lastRenderedPageBreak/>
              <w:t>stāvoklī) un R40V(vertikālā stāvoklī)</w:t>
            </w:r>
          </w:p>
        </w:tc>
        <w:tc>
          <w:tcPr>
            <w:tcW w:w="1384" w:type="dxa"/>
          </w:tcPr>
          <w:p w14:paraId="30EE5D70" w14:textId="77777777" w:rsidR="003D068D" w:rsidRPr="00F259AD" w:rsidRDefault="003D068D" w:rsidP="00F259AD">
            <w:pPr>
              <w:widowControl/>
              <w:suppressAutoHyphens w:val="0"/>
              <w:spacing w:line="276" w:lineRule="auto"/>
              <w:ind w:left="84" w:right="50"/>
              <w:jc w:val="center"/>
              <w:rPr>
                <w:rFonts w:eastAsiaTheme="minorHAnsi" w:cs="Times New Roman"/>
                <w:color w:val="auto"/>
                <w:lang w:val="lv-LV" w:bidi="ar-SA"/>
              </w:rPr>
            </w:pPr>
          </w:p>
        </w:tc>
        <w:tc>
          <w:tcPr>
            <w:tcW w:w="3044" w:type="dxa"/>
          </w:tcPr>
          <w:p w14:paraId="43835D97"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p>
        </w:tc>
      </w:tr>
      <w:tr w:rsidR="003D068D" w:rsidRPr="00F259AD" w14:paraId="0F159BB4" w14:textId="77777777" w:rsidTr="00254A71">
        <w:tc>
          <w:tcPr>
            <w:tcW w:w="1335" w:type="dxa"/>
          </w:tcPr>
          <w:p w14:paraId="1BF6B536" w14:textId="77777777" w:rsidR="003D068D" w:rsidRPr="00F259AD" w:rsidRDefault="003D068D" w:rsidP="00F259AD">
            <w:pPr>
              <w:widowControl/>
              <w:numPr>
                <w:ilvl w:val="1"/>
                <w:numId w:val="16"/>
              </w:numPr>
              <w:suppressAutoHyphens w:val="0"/>
              <w:spacing w:line="276" w:lineRule="auto"/>
              <w:ind w:left="596" w:hanging="596"/>
              <w:contextualSpacing/>
              <w:jc w:val="both"/>
              <w:rPr>
                <w:rFonts w:eastAsiaTheme="minorHAnsi" w:cs="Times New Roman"/>
                <w:color w:val="auto"/>
                <w:lang w:val="lv-LV" w:bidi="ar-SA"/>
              </w:rPr>
            </w:pPr>
          </w:p>
        </w:tc>
        <w:tc>
          <w:tcPr>
            <w:tcW w:w="3615" w:type="dxa"/>
          </w:tcPr>
          <w:p w14:paraId="62928785"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r w:rsidRPr="00F259AD">
              <w:rPr>
                <w:rFonts w:cs="Times New Roman"/>
                <w:color w:val="auto"/>
              </w:rPr>
              <w:t>Q</w:t>
            </w:r>
            <w:r w:rsidRPr="00F259AD">
              <w:rPr>
                <w:rFonts w:cs="Times New Roman"/>
                <w:color w:val="auto"/>
                <w:vertAlign w:val="subscript"/>
              </w:rPr>
              <w:t>3</w:t>
            </w:r>
            <w:r w:rsidRPr="00F259AD">
              <w:rPr>
                <w:rFonts w:cs="Times New Roman"/>
                <w:color w:val="auto"/>
              </w:rPr>
              <w:t>= 1,6 vai 2,5 m</w:t>
            </w:r>
            <w:r w:rsidRPr="00F259AD">
              <w:rPr>
                <w:rFonts w:cs="Times New Roman"/>
                <w:color w:val="auto"/>
                <w:vertAlign w:val="superscript"/>
              </w:rPr>
              <w:t>3</w:t>
            </w:r>
            <w:r w:rsidRPr="00F259AD">
              <w:rPr>
                <w:rFonts w:cs="Times New Roman"/>
                <w:color w:val="auto"/>
              </w:rPr>
              <w:t>/h</w:t>
            </w:r>
          </w:p>
        </w:tc>
        <w:tc>
          <w:tcPr>
            <w:tcW w:w="1384" w:type="dxa"/>
          </w:tcPr>
          <w:p w14:paraId="2A65EE48" w14:textId="77777777" w:rsidR="003D068D" w:rsidRPr="00F259AD" w:rsidRDefault="003D068D" w:rsidP="00F259AD">
            <w:pPr>
              <w:widowControl/>
              <w:suppressAutoHyphens w:val="0"/>
              <w:spacing w:line="276" w:lineRule="auto"/>
              <w:ind w:left="84" w:right="50"/>
              <w:jc w:val="center"/>
              <w:rPr>
                <w:rFonts w:eastAsiaTheme="minorHAnsi" w:cs="Times New Roman"/>
                <w:color w:val="auto"/>
                <w:lang w:val="lv-LV" w:bidi="ar-SA"/>
              </w:rPr>
            </w:pPr>
          </w:p>
        </w:tc>
        <w:tc>
          <w:tcPr>
            <w:tcW w:w="3044" w:type="dxa"/>
          </w:tcPr>
          <w:p w14:paraId="23730864"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p>
        </w:tc>
      </w:tr>
      <w:tr w:rsidR="003D068D" w:rsidRPr="00605383" w14:paraId="609E5DEC" w14:textId="77777777" w:rsidTr="00254A71">
        <w:tc>
          <w:tcPr>
            <w:tcW w:w="1335" w:type="dxa"/>
          </w:tcPr>
          <w:p w14:paraId="4B0304C8" w14:textId="77777777" w:rsidR="003D068D" w:rsidRPr="00F259AD" w:rsidRDefault="003D068D" w:rsidP="00F259AD">
            <w:pPr>
              <w:widowControl/>
              <w:suppressAutoHyphens w:val="0"/>
              <w:spacing w:line="276" w:lineRule="auto"/>
              <w:contextualSpacing/>
              <w:jc w:val="both"/>
              <w:rPr>
                <w:rFonts w:eastAsiaTheme="minorHAnsi" w:cs="Times New Roman"/>
                <w:color w:val="auto"/>
                <w:lang w:val="lv-LV" w:bidi="ar-SA"/>
              </w:rPr>
            </w:pPr>
            <w:r w:rsidRPr="00F259AD">
              <w:rPr>
                <w:rFonts w:eastAsiaTheme="minorHAnsi" w:cs="Times New Roman"/>
                <w:color w:val="auto"/>
                <w:lang w:val="lv-LV" w:bidi="ar-SA"/>
              </w:rPr>
              <w:t>1.5.</w:t>
            </w:r>
          </w:p>
        </w:tc>
        <w:tc>
          <w:tcPr>
            <w:tcW w:w="3615" w:type="dxa"/>
          </w:tcPr>
          <w:p w14:paraId="4DDB55EE" w14:textId="4DB4FA1A" w:rsidR="003D068D" w:rsidRPr="00F259AD" w:rsidRDefault="003D068D" w:rsidP="00F259AD">
            <w:pPr>
              <w:widowControl/>
              <w:suppressAutoHyphens w:val="0"/>
              <w:spacing w:line="276" w:lineRule="auto"/>
              <w:jc w:val="both"/>
              <w:rPr>
                <w:rFonts w:eastAsiaTheme="minorHAnsi" w:cs="Times New Roman"/>
                <w:color w:val="auto"/>
                <w:lang w:val="lv-LV" w:bidi="ar-SA"/>
              </w:rPr>
            </w:pPr>
            <w:r w:rsidRPr="00F259AD">
              <w:rPr>
                <w:rFonts w:eastAsiaTheme="minorHAnsi" w:cs="Times New Roman"/>
                <w:color w:val="auto"/>
                <w:lang w:val="lv-LV" w:bidi="ar-SA"/>
              </w:rPr>
              <w:t xml:space="preserve">Aizsardzības līmenis </w:t>
            </w:r>
            <w:r w:rsidR="00D32A44" w:rsidRPr="00F259AD">
              <w:rPr>
                <w:rFonts w:eastAsiaTheme="minorHAnsi" w:cs="Times New Roman"/>
                <w:color w:val="auto"/>
                <w:lang w:val="lv-LV" w:bidi="ar-SA"/>
              </w:rPr>
              <w:t xml:space="preserve">IP 65 un IP 68 (skaitu katram aizsardzības līmenim skatīt Finanšu piedāvājuma veidnē) </w:t>
            </w:r>
          </w:p>
        </w:tc>
        <w:tc>
          <w:tcPr>
            <w:tcW w:w="1384" w:type="dxa"/>
          </w:tcPr>
          <w:p w14:paraId="727C6D2A" w14:textId="77777777" w:rsidR="003D068D" w:rsidRPr="00F259AD" w:rsidRDefault="003D068D" w:rsidP="00F259AD">
            <w:pPr>
              <w:widowControl/>
              <w:suppressAutoHyphens w:val="0"/>
              <w:spacing w:line="276" w:lineRule="auto"/>
              <w:ind w:left="84" w:right="50"/>
              <w:jc w:val="center"/>
              <w:rPr>
                <w:rFonts w:eastAsiaTheme="minorHAnsi" w:cs="Times New Roman"/>
                <w:color w:val="auto"/>
                <w:lang w:val="lv-LV" w:bidi="ar-SA"/>
              </w:rPr>
            </w:pPr>
          </w:p>
        </w:tc>
        <w:tc>
          <w:tcPr>
            <w:tcW w:w="3044" w:type="dxa"/>
          </w:tcPr>
          <w:p w14:paraId="2A74DF11" w14:textId="77777777" w:rsidR="003D068D" w:rsidRPr="00F259AD" w:rsidRDefault="003D068D" w:rsidP="00F259AD">
            <w:pPr>
              <w:widowControl/>
              <w:suppressAutoHyphens w:val="0"/>
              <w:spacing w:line="276" w:lineRule="auto"/>
              <w:jc w:val="both"/>
              <w:rPr>
                <w:rFonts w:eastAsiaTheme="minorHAnsi" w:cs="Times New Roman"/>
                <w:i/>
                <w:color w:val="auto"/>
                <w:lang w:val="lv-LV" w:bidi="ar-SA"/>
              </w:rPr>
            </w:pPr>
          </w:p>
        </w:tc>
      </w:tr>
      <w:tr w:rsidR="003D068D" w:rsidRPr="00605383" w14:paraId="2EBB6F8E" w14:textId="77777777" w:rsidTr="00254A71">
        <w:tc>
          <w:tcPr>
            <w:tcW w:w="1335" w:type="dxa"/>
          </w:tcPr>
          <w:p w14:paraId="36862344" w14:textId="77777777" w:rsidR="003D068D" w:rsidRPr="00F259AD" w:rsidRDefault="003D068D" w:rsidP="00F259AD">
            <w:pPr>
              <w:widowControl/>
              <w:numPr>
                <w:ilvl w:val="0"/>
                <w:numId w:val="16"/>
              </w:numPr>
              <w:suppressAutoHyphens w:val="0"/>
              <w:spacing w:line="276" w:lineRule="auto"/>
              <w:ind w:left="596" w:hanging="596"/>
              <w:contextualSpacing/>
              <w:jc w:val="both"/>
              <w:rPr>
                <w:rFonts w:eastAsiaTheme="minorHAnsi" w:cs="Times New Roman"/>
                <w:color w:val="auto"/>
                <w:lang w:val="lv-LV" w:bidi="ar-SA"/>
              </w:rPr>
            </w:pPr>
          </w:p>
        </w:tc>
        <w:tc>
          <w:tcPr>
            <w:tcW w:w="3615" w:type="dxa"/>
          </w:tcPr>
          <w:p w14:paraId="5303BD32"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r w:rsidRPr="00F259AD">
              <w:rPr>
                <w:rFonts w:eastAsiaTheme="minorHAnsi" w:cs="Times New Roman"/>
                <w:b/>
                <w:color w:val="auto"/>
                <w:lang w:val="lv-LV" w:bidi="ar-SA"/>
              </w:rPr>
              <w:t>Ūdens skaitītāji aukstajam ūdenim, diametrs DN 20</w:t>
            </w:r>
          </w:p>
        </w:tc>
        <w:tc>
          <w:tcPr>
            <w:tcW w:w="1384" w:type="dxa"/>
          </w:tcPr>
          <w:p w14:paraId="517E0AAB" w14:textId="77777777" w:rsidR="003D068D" w:rsidRPr="00F259AD" w:rsidRDefault="003D068D" w:rsidP="00F259AD">
            <w:pPr>
              <w:widowControl/>
              <w:suppressAutoHyphens w:val="0"/>
              <w:spacing w:line="276" w:lineRule="auto"/>
              <w:ind w:left="84" w:right="50"/>
              <w:jc w:val="center"/>
              <w:rPr>
                <w:rFonts w:eastAsiaTheme="minorHAnsi" w:cs="Times New Roman"/>
                <w:color w:val="auto"/>
                <w:lang w:val="lv-LV" w:bidi="ar-SA"/>
              </w:rPr>
            </w:pPr>
          </w:p>
        </w:tc>
        <w:tc>
          <w:tcPr>
            <w:tcW w:w="3044" w:type="dxa"/>
          </w:tcPr>
          <w:p w14:paraId="6B6C245A"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r w:rsidRPr="00F259AD">
              <w:rPr>
                <w:rFonts w:eastAsiaTheme="minorHAnsi" w:cs="Times New Roman"/>
                <w:i/>
                <w:color w:val="auto"/>
                <w:lang w:val="lv-LV" w:bidi="ar-SA"/>
              </w:rPr>
              <w:t>/Tajā skaitā norādīt ražotāju, marku/</w:t>
            </w:r>
          </w:p>
        </w:tc>
      </w:tr>
      <w:tr w:rsidR="003D068D" w:rsidRPr="00F259AD" w14:paraId="753D634E" w14:textId="77777777" w:rsidTr="00254A71">
        <w:tc>
          <w:tcPr>
            <w:tcW w:w="1335" w:type="dxa"/>
          </w:tcPr>
          <w:p w14:paraId="67B372ED" w14:textId="24203377" w:rsidR="003D068D" w:rsidRPr="00F259AD" w:rsidRDefault="00AD0141" w:rsidP="00F259AD">
            <w:pPr>
              <w:widowControl/>
              <w:tabs>
                <w:tab w:val="left" w:pos="454"/>
              </w:tabs>
              <w:suppressAutoHyphens w:val="0"/>
              <w:spacing w:line="276" w:lineRule="auto"/>
              <w:rPr>
                <w:rFonts w:eastAsiaTheme="minorHAnsi" w:cs="Times New Roman"/>
                <w:color w:val="auto"/>
                <w:lang w:val="lv-LV"/>
              </w:rPr>
            </w:pPr>
            <w:r w:rsidRPr="00F259AD">
              <w:rPr>
                <w:rFonts w:eastAsiaTheme="minorHAnsi" w:cs="Times New Roman"/>
                <w:color w:val="auto"/>
                <w:lang w:val="lv-LV"/>
              </w:rPr>
              <w:t>2.1.</w:t>
            </w:r>
          </w:p>
        </w:tc>
        <w:tc>
          <w:tcPr>
            <w:tcW w:w="3615" w:type="dxa"/>
          </w:tcPr>
          <w:p w14:paraId="6A4CCDDB"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r w:rsidRPr="00F259AD">
              <w:rPr>
                <w:rFonts w:eastAsiaTheme="minorHAnsi" w:cs="Times New Roman"/>
                <w:color w:val="auto"/>
                <w:lang w:val="lv-LV" w:bidi="ar-SA"/>
              </w:rPr>
              <w:t xml:space="preserve">Ar montāžas garumu: </w:t>
            </w:r>
          </w:p>
        </w:tc>
        <w:tc>
          <w:tcPr>
            <w:tcW w:w="1384" w:type="dxa"/>
          </w:tcPr>
          <w:p w14:paraId="1F8229A5" w14:textId="77777777" w:rsidR="003D068D" w:rsidRPr="00F259AD" w:rsidRDefault="003D068D" w:rsidP="00F259AD">
            <w:pPr>
              <w:widowControl/>
              <w:suppressAutoHyphens w:val="0"/>
              <w:spacing w:line="276" w:lineRule="auto"/>
              <w:ind w:left="84" w:right="50"/>
              <w:jc w:val="center"/>
              <w:rPr>
                <w:rFonts w:eastAsiaTheme="minorHAnsi" w:cs="Times New Roman"/>
                <w:color w:val="auto"/>
                <w:lang w:val="lv-LV" w:bidi="ar-SA"/>
              </w:rPr>
            </w:pPr>
          </w:p>
        </w:tc>
        <w:tc>
          <w:tcPr>
            <w:tcW w:w="3044" w:type="dxa"/>
          </w:tcPr>
          <w:p w14:paraId="5F8465AC"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p>
        </w:tc>
      </w:tr>
      <w:tr w:rsidR="003D068D" w:rsidRPr="00F259AD" w14:paraId="2EBA8CCC" w14:textId="77777777" w:rsidTr="00254A71">
        <w:tc>
          <w:tcPr>
            <w:tcW w:w="1335" w:type="dxa"/>
          </w:tcPr>
          <w:p w14:paraId="4F178FC9" w14:textId="608A901C" w:rsidR="003D068D" w:rsidRPr="00F259AD" w:rsidRDefault="00AD0141" w:rsidP="00F259AD">
            <w:pPr>
              <w:widowControl/>
              <w:tabs>
                <w:tab w:val="left" w:pos="29"/>
              </w:tabs>
              <w:suppressAutoHyphens w:val="0"/>
              <w:spacing w:line="276" w:lineRule="auto"/>
              <w:rPr>
                <w:rFonts w:eastAsiaTheme="minorHAnsi" w:cs="Times New Roman"/>
                <w:color w:val="auto"/>
              </w:rPr>
            </w:pPr>
            <w:r w:rsidRPr="00F259AD">
              <w:rPr>
                <w:rFonts w:eastAsiaTheme="minorHAnsi" w:cs="Times New Roman"/>
                <w:color w:val="auto"/>
              </w:rPr>
              <w:t>2.1.1.</w:t>
            </w:r>
          </w:p>
        </w:tc>
        <w:tc>
          <w:tcPr>
            <w:tcW w:w="3615" w:type="dxa"/>
          </w:tcPr>
          <w:p w14:paraId="55F3F3F3"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r w:rsidRPr="00F259AD">
              <w:rPr>
                <w:rFonts w:eastAsiaTheme="minorHAnsi" w:cs="Times New Roman"/>
                <w:color w:val="auto"/>
                <w:lang w:val="lv-LV" w:bidi="ar-SA"/>
              </w:rPr>
              <w:t xml:space="preserve">L=130 mm </w:t>
            </w:r>
          </w:p>
        </w:tc>
        <w:tc>
          <w:tcPr>
            <w:tcW w:w="1384" w:type="dxa"/>
          </w:tcPr>
          <w:p w14:paraId="0AE29AA1" w14:textId="30E66491" w:rsidR="003D068D" w:rsidRPr="00F259AD" w:rsidRDefault="00AD0141" w:rsidP="00F259AD">
            <w:pPr>
              <w:widowControl/>
              <w:suppressAutoHyphens w:val="0"/>
              <w:spacing w:line="276" w:lineRule="auto"/>
              <w:ind w:left="84" w:right="50"/>
              <w:jc w:val="center"/>
              <w:rPr>
                <w:rFonts w:eastAsiaTheme="minorHAnsi" w:cs="Times New Roman"/>
                <w:color w:val="auto"/>
                <w:lang w:val="lv-LV" w:bidi="ar-SA"/>
              </w:rPr>
            </w:pPr>
            <w:r w:rsidRPr="00F259AD">
              <w:rPr>
                <w:rFonts w:eastAsiaTheme="minorHAnsi" w:cs="Times New Roman"/>
                <w:color w:val="auto"/>
                <w:lang w:val="lv-LV" w:bidi="ar-SA"/>
              </w:rPr>
              <w:t>240</w:t>
            </w:r>
            <w:r w:rsidR="00392A67" w:rsidRPr="00F259AD">
              <w:rPr>
                <w:rFonts w:eastAsiaTheme="minorHAnsi" w:cs="Times New Roman"/>
                <w:color w:val="auto"/>
                <w:lang w:val="lv-LV" w:bidi="ar-SA"/>
              </w:rPr>
              <w:t xml:space="preserve"> </w:t>
            </w:r>
            <w:r w:rsidR="003D068D" w:rsidRPr="00F259AD">
              <w:rPr>
                <w:rFonts w:eastAsiaTheme="minorHAnsi" w:cs="Times New Roman"/>
                <w:color w:val="auto"/>
                <w:lang w:val="lv-LV" w:bidi="ar-SA"/>
              </w:rPr>
              <w:t>gab.</w:t>
            </w:r>
          </w:p>
        </w:tc>
        <w:tc>
          <w:tcPr>
            <w:tcW w:w="3044" w:type="dxa"/>
          </w:tcPr>
          <w:p w14:paraId="3252D4CD"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p>
        </w:tc>
      </w:tr>
      <w:tr w:rsidR="003D068D" w:rsidRPr="00F259AD" w14:paraId="3620ABF3" w14:textId="77777777" w:rsidTr="00254A71">
        <w:tc>
          <w:tcPr>
            <w:tcW w:w="1335" w:type="dxa"/>
          </w:tcPr>
          <w:p w14:paraId="45B83D29" w14:textId="7617BF87" w:rsidR="003D068D" w:rsidRPr="00F259AD" w:rsidRDefault="00AD0141" w:rsidP="00F259AD">
            <w:pPr>
              <w:widowControl/>
              <w:suppressAutoHyphens w:val="0"/>
              <w:spacing w:line="276" w:lineRule="auto"/>
              <w:rPr>
                <w:rFonts w:eastAsiaTheme="minorHAnsi" w:cs="Times New Roman"/>
                <w:color w:val="auto"/>
              </w:rPr>
            </w:pPr>
            <w:r w:rsidRPr="00F259AD">
              <w:rPr>
                <w:rFonts w:eastAsiaTheme="minorHAnsi" w:cs="Times New Roman"/>
                <w:color w:val="auto"/>
              </w:rPr>
              <w:t>2.2.</w:t>
            </w:r>
          </w:p>
        </w:tc>
        <w:tc>
          <w:tcPr>
            <w:tcW w:w="3615" w:type="dxa"/>
          </w:tcPr>
          <w:p w14:paraId="480F1992"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r w:rsidRPr="00F259AD">
              <w:rPr>
                <w:rFonts w:eastAsiaTheme="minorHAnsi" w:cs="Times New Roman"/>
                <w:color w:val="auto"/>
                <w:lang w:val="lv-LV" w:bidi="ar-SA"/>
              </w:rPr>
              <w:t>Skaitītājs piemērots uzstādīšanai gan horizontālā, gan vertikālā stāvoklī</w:t>
            </w:r>
          </w:p>
        </w:tc>
        <w:tc>
          <w:tcPr>
            <w:tcW w:w="1384" w:type="dxa"/>
          </w:tcPr>
          <w:p w14:paraId="0654E16A" w14:textId="77777777" w:rsidR="003D068D" w:rsidRPr="00F259AD" w:rsidRDefault="003D068D" w:rsidP="00F259AD">
            <w:pPr>
              <w:widowControl/>
              <w:suppressAutoHyphens w:val="0"/>
              <w:spacing w:line="276" w:lineRule="auto"/>
              <w:ind w:left="84" w:right="50"/>
              <w:jc w:val="center"/>
              <w:rPr>
                <w:rFonts w:eastAsiaTheme="minorHAnsi" w:cs="Times New Roman"/>
                <w:color w:val="auto"/>
                <w:highlight w:val="yellow"/>
                <w:lang w:val="lv-LV" w:bidi="ar-SA"/>
              </w:rPr>
            </w:pPr>
          </w:p>
        </w:tc>
        <w:tc>
          <w:tcPr>
            <w:tcW w:w="3044" w:type="dxa"/>
          </w:tcPr>
          <w:p w14:paraId="01585E27"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p>
        </w:tc>
      </w:tr>
      <w:tr w:rsidR="003D068D" w:rsidRPr="00F259AD" w14:paraId="197E88C4" w14:textId="77777777" w:rsidTr="00254A71">
        <w:tc>
          <w:tcPr>
            <w:tcW w:w="1335" w:type="dxa"/>
          </w:tcPr>
          <w:p w14:paraId="1E716272" w14:textId="5D9634EB" w:rsidR="003D068D" w:rsidRPr="00F259AD" w:rsidRDefault="00AD0141" w:rsidP="00F259AD">
            <w:pPr>
              <w:widowControl/>
              <w:suppressAutoHyphens w:val="0"/>
              <w:spacing w:line="276" w:lineRule="auto"/>
              <w:rPr>
                <w:rFonts w:eastAsiaTheme="minorHAnsi" w:cs="Times New Roman"/>
                <w:color w:val="auto"/>
              </w:rPr>
            </w:pPr>
            <w:r w:rsidRPr="00F259AD">
              <w:rPr>
                <w:rFonts w:eastAsiaTheme="minorHAnsi" w:cs="Times New Roman"/>
                <w:color w:val="auto"/>
              </w:rPr>
              <w:t>2.3.</w:t>
            </w:r>
          </w:p>
        </w:tc>
        <w:tc>
          <w:tcPr>
            <w:tcW w:w="3615" w:type="dxa"/>
          </w:tcPr>
          <w:p w14:paraId="7EDA7432"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r w:rsidRPr="00F259AD">
              <w:rPr>
                <w:rFonts w:eastAsiaTheme="minorHAnsi" w:cs="Times New Roman"/>
                <w:color w:val="auto"/>
                <w:lang w:val="lv-LV" w:bidi="ar-SA"/>
              </w:rPr>
              <w:t>Metroloģiskās precizitātes klase (aukstā ūdens mērīšanai) ne zemāka kā R160 H (horizontālā stāvokli) un R 63 V (vertikālā stāvoklī)</w:t>
            </w:r>
          </w:p>
        </w:tc>
        <w:tc>
          <w:tcPr>
            <w:tcW w:w="1384" w:type="dxa"/>
          </w:tcPr>
          <w:p w14:paraId="1DA898A1" w14:textId="77777777" w:rsidR="003D068D" w:rsidRPr="00F259AD" w:rsidRDefault="003D068D" w:rsidP="00F259AD">
            <w:pPr>
              <w:widowControl/>
              <w:suppressAutoHyphens w:val="0"/>
              <w:spacing w:line="276" w:lineRule="auto"/>
              <w:ind w:left="84" w:right="50"/>
              <w:jc w:val="center"/>
              <w:rPr>
                <w:rFonts w:eastAsiaTheme="minorHAnsi" w:cs="Times New Roman"/>
                <w:color w:val="auto"/>
                <w:lang w:val="lv-LV" w:bidi="ar-SA"/>
              </w:rPr>
            </w:pPr>
          </w:p>
        </w:tc>
        <w:tc>
          <w:tcPr>
            <w:tcW w:w="3044" w:type="dxa"/>
          </w:tcPr>
          <w:p w14:paraId="67F412B5"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p>
        </w:tc>
      </w:tr>
      <w:tr w:rsidR="003D068D" w:rsidRPr="00F259AD" w14:paraId="6CFF7144" w14:textId="77777777" w:rsidTr="00254A71">
        <w:tc>
          <w:tcPr>
            <w:tcW w:w="1335" w:type="dxa"/>
          </w:tcPr>
          <w:p w14:paraId="265186F8" w14:textId="4334FC89" w:rsidR="003D068D" w:rsidRPr="00F259AD" w:rsidRDefault="00AD0141" w:rsidP="00F259AD">
            <w:pPr>
              <w:widowControl/>
              <w:suppressAutoHyphens w:val="0"/>
              <w:spacing w:line="276" w:lineRule="auto"/>
              <w:rPr>
                <w:rFonts w:eastAsiaTheme="minorHAnsi" w:cs="Times New Roman"/>
                <w:color w:val="auto"/>
              </w:rPr>
            </w:pPr>
            <w:r w:rsidRPr="00F259AD">
              <w:rPr>
                <w:rFonts w:eastAsiaTheme="minorHAnsi" w:cs="Times New Roman"/>
                <w:color w:val="auto"/>
              </w:rPr>
              <w:t>2.4.</w:t>
            </w:r>
          </w:p>
        </w:tc>
        <w:tc>
          <w:tcPr>
            <w:tcW w:w="3615" w:type="dxa"/>
          </w:tcPr>
          <w:p w14:paraId="20B3A1AD"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r w:rsidRPr="00F259AD">
              <w:rPr>
                <w:rFonts w:eastAsiaTheme="minorHAnsi" w:cs="Times New Roman"/>
                <w:color w:val="auto"/>
                <w:lang w:val="lv-LV" w:bidi="ar-SA"/>
              </w:rPr>
              <w:t>Q</w:t>
            </w:r>
            <w:r w:rsidRPr="00F259AD">
              <w:rPr>
                <w:rFonts w:eastAsiaTheme="minorHAnsi" w:cs="Times New Roman"/>
                <w:color w:val="auto"/>
                <w:vertAlign w:val="subscript"/>
                <w:lang w:val="lv-LV" w:bidi="ar-SA"/>
              </w:rPr>
              <w:t>3</w:t>
            </w:r>
            <w:r w:rsidRPr="00F259AD">
              <w:rPr>
                <w:rFonts w:eastAsiaTheme="minorHAnsi" w:cs="Times New Roman"/>
                <w:color w:val="auto"/>
                <w:lang w:val="lv-LV" w:bidi="ar-SA"/>
              </w:rPr>
              <w:t xml:space="preserve">=2,5 </w:t>
            </w:r>
            <w:r w:rsidRPr="00F259AD">
              <w:rPr>
                <w:rFonts w:cs="Times New Roman"/>
                <w:color w:val="auto"/>
              </w:rPr>
              <w:t>m</w:t>
            </w:r>
            <w:r w:rsidRPr="00F259AD">
              <w:rPr>
                <w:rFonts w:cs="Times New Roman"/>
                <w:color w:val="auto"/>
                <w:vertAlign w:val="superscript"/>
              </w:rPr>
              <w:t>3</w:t>
            </w:r>
            <w:r w:rsidRPr="00F259AD">
              <w:rPr>
                <w:rFonts w:cs="Times New Roman"/>
                <w:color w:val="auto"/>
              </w:rPr>
              <w:t>/h vai 4 m</w:t>
            </w:r>
            <w:r w:rsidRPr="00F259AD">
              <w:rPr>
                <w:rFonts w:cs="Times New Roman"/>
                <w:color w:val="auto"/>
                <w:vertAlign w:val="superscript"/>
              </w:rPr>
              <w:t>3</w:t>
            </w:r>
            <w:r w:rsidRPr="00F259AD">
              <w:rPr>
                <w:rFonts w:cs="Times New Roman"/>
                <w:color w:val="auto"/>
              </w:rPr>
              <w:t>/h</w:t>
            </w:r>
          </w:p>
        </w:tc>
        <w:tc>
          <w:tcPr>
            <w:tcW w:w="1384" w:type="dxa"/>
          </w:tcPr>
          <w:p w14:paraId="264E2B90"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p>
        </w:tc>
        <w:tc>
          <w:tcPr>
            <w:tcW w:w="3044" w:type="dxa"/>
          </w:tcPr>
          <w:p w14:paraId="1FE9F241"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p>
        </w:tc>
      </w:tr>
      <w:tr w:rsidR="003D068D" w:rsidRPr="00605383" w14:paraId="4A202A16" w14:textId="77777777" w:rsidTr="00254A71">
        <w:tc>
          <w:tcPr>
            <w:tcW w:w="1335" w:type="dxa"/>
          </w:tcPr>
          <w:p w14:paraId="1EA92CC0"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r w:rsidRPr="00F259AD">
              <w:rPr>
                <w:rFonts w:eastAsiaTheme="minorHAnsi" w:cs="Times New Roman"/>
                <w:color w:val="auto"/>
                <w:lang w:val="lv-LV" w:bidi="ar-SA"/>
              </w:rPr>
              <w:t>2.5.</w:t>
            </w:r>
          </w:p>
        </w:tc>
        <w:tc>
          <w:tcPr>
            <w:tcW w:w="3615" w:type="dxa"/>
          </w:tcPr>
          <w:p w14:paraId="5B267CB8" w14:textId="4DB32CF0" w:rsidR="003D068D" w:rsidRPr="00F259AD" w:rsidRDefault="00D32A44" w:rsidP="00F259AD">
            <w:pPr>
              <w:widowControl/>
              <w:suppressAutoHyphens w:val="0"/>
              <w:spacing w:line="276" w:lineRule="auto"/>
              <w:jc w:val="both"/>
              <w:rPr>
                <w:rFonts w:eastAsiaTheme="minorHAnsi" w:cs="Times New Roman"/>
                <w:b/>
                <w:color w:val="auto"/>
                <w:lang w:val="lv-LV" w:bidi="ar-SA"/>
              </w:rPr>
            </w:pPr>
            <w:r w:rsidRPr="00F259AD">
              <w:rPr>
                <w:rFonts w:eastAsiaTheme="minorHAnsi" w:cs="Times New Roman"/>
                <w:color w:val="auto"/>
                <w:lang w:val="lv-LV" w:bidi="ar-SA"/>
              </w:rPr>
              <w:t xml:space="preserve">Aizsardzības līmenis IP 65 un IP 68 (skaitu katram aizsardzības līmenim skatīt Finanšu piedāvājuma veidnē) </w:t>
            </w:r>
          </w:p>
        </w:tc>
        <w:tc>
          <w:tcPr>
            <w:tcW w:w="1384" w:type="dxa"/>
          </w:tcPr>
          <w:p w14:paraId="6E8B76CF" w14:textId="77777777" w:rsidR="003D068D" w:rsidRPr="00F259AD" w:rsidRDefault="003D068D" w:rsidP="00F259AD">
            <w:pPr>
              <w:widowControl/>
              <w:suppressAutoHyphens w:val="0"/>
              <w:spacing w:line="276" w:lineRule="auto"/>
              <w:jc w:val="center"/>
              <w:rPr>
                <w:rFonts w:eastAsiaTheme="minorHAnsi" w:cs="Times New Roman"/>
                <w:color w:val="auto"/>
                <w:lang w:val="lv-LV" w:bidi="ar-SA"/>
              </w:rPr>
            </w:pPr>
          </w:p>
        </w:tc>
        <w:tc>
          <w:tcPr>
            <w:tcW w:w="3044" w:type="dxa"/>
          </w:tcPr>
          <w:p w14:paraId="7759C67A" w14:textId="77777777" w:rsidR="003D068D" w:rsidRPr="00F259AD" w:rsidRDefault="003D068D" w:rsidP="00F259AD">
            <w:pPr>
              <w:widowControl/>
              <w:suppressAutoHyphens w:val="0"/>
              <w:spacing w:line="276" w:lineRule="auto"/>
              <w:jc w:val="both"/>
              <w:rPr>
                <w:rFonts w:eastAsiaTheme="minorHAnsi" w:cs="Times New Roman"/>
                <w:i/>
                <w:color w:val="auto"/>
                <w:lang w:val="lv-LV" w:bidi="ar-SA"/>
              </w:rPr>
            </w:pPr>
          </w:p>
        </w:tc>
      </w:tr>
      <w:tr w:rsidR="003D068D" w:rsidRPr="00605383" w14:paraId="4E9E4C1C" w14:textId="77777777" w:rsidTr="00254A71">
        <w:tc>
          <w:tcPr>
            <w:tcW w:w="1335" w:type="dxa"/>
          </w:tcPr>
          <w:p w14:paraId="4EFB59E5"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r w:rsidRPr="00F259AD">
              <w:rPr>
                <w:rFonts w:eastAsiaTheme="minorHAnsi" w:cs="Times New Roman"/>
                <w:color w:val="auto"/>
                <w:lang w:val="lv-LV" w:bidi="ar-SA"/>
              </w:rPr>
              <w:t>3.</w:t>
            </w:r>
          </w:p>
        </w:tc>
        <w:tc>
          <w:tcPr>
            <w:tcW w:w="3615" w:type="dxa"/>
          </w:tcPr>
          <w:p w14:paraId="1BB4801C"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r w:rsidRPr="00F259AD">
              <w:rPr>
                <w:rFonts w:eastAsiaTheme="minorHAnsi" w:cs="Times New Roman"/>
                <w:b/>
                <w:color w:val="auto"/>
                <w:lang w:val="lv-LV" w:bidi="ar-SA"/>
              </w:rPr>
              <w:t>Ūdens skaitītāji aukstajam ūdenim, diametrs DN 25</w:t>
            </w:r>
          </w:p>
        </w:tc>
        <w:tc>
          <w:tcPr>
            <w:tcW w:w="1384" w:type="dxa"/>
          </w:tcPr>
          <w:p w14:paraId="76A36472" w14:textId="11ACE3B9" w:rsidR="003D068D" w:rsidRPr="00F259AD" w:rsidRDefault="00392A67" w:rsidP="00F259AD">
            <w:pPr>
              <w:widowControl/>
              <w:suppressAutoHyphens w:val="0"/>
              <w:spacing w:line="276" w:lineRule="auto"/>
              <w:jc w:val="center"/>
              <w:rPr>
                <w:rFonts w:eastAsiaTheme="minorHAnsi" w:cs="Times New Roman"/>
                <w:color w:val="auto"/>
                <w:lang w:val="lv-LV" w:bidi="ar-SA"/>
              </w:rPr>
            </w:pPr>
            <w:r w:rsidRPr="00F259AD">
              <w:rPr>
                <w:rFonts w:eastAsiaTheme="minorHAnsi" w:cs="Times New Roman"/>
                <w:color w:val="auto"/>
                <w:lang w:val="lv-LV" w:bidi="ar-SA"/>
              </w:rPr>
              <w:t>2</w:t>
            </w:r>
            <w:r w:rsidR="00AD0141" w:rsidRPr="00F259AD">
              <w:rPr>
                <w:rFonts w:eastAsiaTheme="minorHAnsi" w:cs="Times New Roman"/>
                <w:color w:val="auto"/>
                <w:lang w:val="lv-LV" w:bidi="ar-SA"/>
              </w:rPr>
              <w:t>0</w:t>
            </w:r>
            <w:r w:rsidR="003D068D" w:rsidRPr="00F259AD">
              <w:rPr>
                <w:rFonts w:eastAsiaTheme="minorHAnsi" w:cs="Times New Roman"/>
                <w:color w:val="auto"/>
                <w:lang w:val="lv-LV" w:bidi="ar-SA"/>
              </w:rPr>
              <w:t xml:space="preserve"> gab.</w:t>
            </w:r>
          </w:p>
        </w:tc>
        <w:tc>
          <w:tcPr>
            <w:tcW w:w="3044" w:type="dxa"/>
          </w:tcPr>
          <w:p w14:paraId="7551650B"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r w:rsidRPr="00F259AD">
              <w:rPr>
                <w:rFonts w:eastAsiaTheme="minorHAnsi" w:cs="Times New Roman"/>
                <w:i/>
                <w:color w:val="auto"/>
                <w:lang w:val="lv-LV" w:bidi="ar-SA"/>
              </w:rPr>
              <w:t>/Tajā skaitā norādīt ražotāju, marku/</w:t>
            </w:r>
          </w:p>
        </w:tc>
      </w:tr>
      <w:tr w:rsidR="003D068D" w:rsidRPr="00F259AD" w14:paraId="51284C6F" w14:textId="77777777" w:rsidTr="00254A71">
        <w:tc>
          <w:tcPr>
            <w:tcW w:w="1335" w:type="dxa"/>
          </w:tcPr>
          <w:p w14:paraId="29DAA46B"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r w:rsidRPr="00F259AD">
              <w:rPr>
                <w:rFonts w:eastAsiaTheme="minorHAnsi" w:cs="Times New Roman"/>
                <w:color w:val="auto"/>
                <w:lang w:val="lv-LV" w:bidi="ar-SA"/>
              </w:rPr>
              <w:t>3.1.</w:t>
            </w:r>
          </w:p>
        </w:tc>
        <w:tc>
          <w:tcPr>
            <w:tcW w:w="3615" w:type="dxa"/>
          </w:tcPr>
          <w:p w14:paraId="43E252F8"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r w:rsidRPr="00F259AD">
              <w:rPr>
                <w:rFonts w:eastAsiaTheme="minorHAnsi" w:cs="Times New Roman"/>
                <w:color w:val="auto"/>
                <w:lang w:val="lv-LV" w:bidi="ar-SA"/>
              </w:rPr>
              <w:t>Montāžas garums L=260 mm</w:t>
            </w:r>
          </w:p>
        </w:tc>
        <w:tc>
          <w:tcPr>
            <w:tcW w:w="1384" w:type="dxa"/>
          </w:tcPr>
          <w:p w14:paraId="5C95D37A"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p>
        </w:tc>
        <w:tc>
          <w:tcPr>
            <w:tcW w:w="3044" w:type="dxa"/>
          </w:tcPr>
          <w:p w14:paraId="7ADED1EC"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p>
        </w:tc>
      </w:tr>
      <w:tr w:rsidR="003D068D" w:rsidRPr="00605383" w14:paraId="246FA6B1" w14:textId="77777777" w:rsidTr="00254A71">
        <w:tc>
          <w:tcPr>
            <w:tcW w:w="1335" w:type="dxa"/>
          </w:tcPr>
          <w:p w14:paraId="1209285A"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r w:rsidRPr="00F259AD">
              <w:rPr>
                <w:rFonts w:eastAsiaTheme="minorHAnsi" w:cs="Times New Roman"/>
                <w:color w:val="auto"/>
                <w:lang w:val="lv-LV" w:bidi="ar-SA"/>
              </w:rPr>
              <w:t>3.2.</w:t>
            </w:r>
          </w:p>
        </w:tc>
        <w:tc>
          <w:tcPr>
            <w:tcW w:w="3615" w:type="dxa"/>
          </w:tcPr>
          <w:p w14:paraId="045DB900"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r w:rsidRPr="00F259AD">
              <w:rPr>
                <w:rFonts w:eastAsiaTheme="minorHAnsi" w:cs="Times New Roman"/>
                <w:color w:val="auto"/>
                <w:lang w:val="lv-LV" w:bidi="ar-SA"/>
              </w:rPr>
              <w:t>Skaitītājs piemērots uzstādīšanai gan horizontālā, gan vertikālā stāvoklī</w:t>
            </w:r>
          </w:p>
        </w:tc>
        <w:tc>
          <w:tcPr>
            <w:tcW w:w="1384" w:type="dxa"/>
          </w:tcPr>
          <w:p w14:paraId="1A8EE03C"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p>
        </w:tc>
        <w:tc>
          <w:tcPr>
            <w:tcW w:w="3044" w:type="dxa"/>
          </w:tcPr>
          <w:p w14:paraId="763D3037"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p>
        </w:tc>
      </w:tr>
      <w:tr w:rsidR="003D068D" w:rsidRPr="00605383" w14:paraId="2E4B6F3E" w14:textId="77777777" w:rsidTr="00254A71">
        <w:tc>
          <w:tcPr>
            <w:tcW w:w="1335" w:type="dxa"/>
          </w:tcPr>
          <w:p w14:paraId="6A5A9FC0"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r w:rsidRPr="00F259AD">
              <w:rPr>
                <w:rFonts w:eastAsiaTheme="minorHAnsi" w:cs="Times New Roman"/>
                <w:color w:val="auto"/>
                <w:lang w:val="lv-LV" w:bidi="ar-SA"/>
              </w:rPr>
              <w:t>3.3.</w:t>
            </w:r>
          </w:p>
        </w:tc>
        <w:tc>
          <w:tcPr>
            <w:tcW w:w="3615" w:type="dxa"/>
          </w:tcPr>
          <w:p w14:paraId="31AF8595" w14:textId="34D82DB8" w:rsidR="003D068D" w:rsidRPr="00F259AD" w:rsidRDefault="003D068D" w:rsidP="00F259AD">
            <w:pPr>
              <w:widowControl/>
              <w:suppressAutoHyphens w:val="0"/>
              <w:spacing w:line="276" w:lineRule="auto"/>
              <w:jc w:val="both"/>
              <w:rPr>
                <w:rFonts w:eastAsiaTheme="minorHAnsi" w:cs="Times New Roman"/>
                <w:color w:val="auto"/>
                <w:lang w:val="lv-LV" w:bidi="ar-SA"/>
              </w:rPr>
            </w:pPr>
            <w:r w:rsidRPr="00F259AD">
              <w:rPr>
                <w:rFonts w:eastAsiaTheme="minorHAnsi" w:cs="Times New Roman"/>
                <w:color w:val="auto"/>
                <w:lang w:val="lv-LV" w:bidi="ar-SA"/>
              </w:rPr>
              <w:t xml:space="preserve">Metroloģiskās precizitātes klase (aukstā ūdens </w:t>
            </w:r>
            <w:r w:rsidR="00F80347" w:rsidRPr="00F259AD">
              <w:rPr>
                <w:rFonts w:eastAsiaTheme="minorHAnsi" w:cs="Times New Roman"/>
                <w:color w:val="auto"/>
                <w:lang w:val="lv-LV" w:bidi="ar-SA"/>
              </w:rPr>
              <w:t>mērīšanai) ne zemāka kā R1</w:t>
            </w:r>
            <w:r w:rsidR="00AD0141" w:rsidRPr="00F259AD">
              <w:rPr>
                <w:rFonts w:eastAsiaTheme="minorHAnsi" w:cs="Times New Roman"/>
                <w:color w:val="auto"/>
                <w:lang w:val="lv-LV" w:bidi="ar-SA"/>
              </w:rPr>
              <w:t xml:space="preserve">60 H (horizontālā stāvokli) un </w:t>
            </w:r>
            <w:r w:rsidR="00BC337E">
              <w:rPr>
                <w:rFonts w:eastAsiaTheme="minorHAnsi" w:cs="Times New Roman"/>
                <w:color w:val="auto"/>
                <w:lang w:val="lv-LV" w:bidi="ar-SA"/>
              </w:rPr>
              <w:t>R 63 V</w:t>
            </w:r>
            <w:r w:rsidRPr="00F259AD">
              <w:rPr>
                <w:rFonts w:eastAsiaTheme="minorHAnsi" w:cs="Times New Roman"/>
                <w:color w:val="auto"/>
                <w:lang w:val="lv-LV" w:bidi="ar-SA"/>
              </w:rPr>
              <w:t xml:space="preserve"> (vertikālā stāvoklī)</w:t>
            </w:r>
          </w:p>
        </w:tc>
        <w:tc>
          <w:tcPr>
            <w:tcW w:w="1384" w:type="dxa"/>
          </w:tcPr>
          <w:p w14:paraId="35A47022"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p>
        </w:tc>
        <w:tc>
          <w:tcPr>
            <w:tcW w:w="3044" w:type="dxa"/>
          </w:tcPr>
          <w:p w14:paraId="006E9B60"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p>
        </w:tc>
      </w:tr>
      <w:tr w:rsidR="003D068D" w:rsidRPr="00F259AD" w14:paraId="63BF7819" w14:textId="77777777" w:rsidTr="00254A71">
        <w:tc>
          <w:tcPr>
            <w:tcW w:w="1335" w:type="dxa"/>
          </w:tcPr>
          <w:p w14:paraId="1EF76E4D"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r w:rsidRPr="00F259AD">
              <w:rPr>
                <w:rFonts w:eastAsiaTheme="minorHAnsi" w:cs="Times New Roman"/>
                <w:color w:val="auto"/>
                <w:lang w:val="lv-LV" w:bidi="ar-SA"/>
              </w:rPr>
              <w:t>3.4.</w:t>
            </w:r>
          </w:p>
        </w:tc>
        <w:tc>
          <w:tcPr>
            <w:tcW w:w="3615" w:type="dxa"/>
          </w:tcPr>
          <w:p w14:paraId="154F379C"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r w:rsidRPr="00F259AD">
              <w:rPr>
                <w:rFonts w:eastAsiaTheme="minorHAnsi" w:cs="Times New Roman"/>
                <w:color w:val="auto"/>
                <w:lang w:val="lv-LV" w:bidi="ar-SA"/>
              </w:rPr>
              <w:t>Q</w:t>
            </w:r>
            <w:r w:rsidRPr="00F259AD">
              <w:rPr>
                <w:rFonts w:eastAsiaTheme="minorHAnsi" w:cs="Times New Roman"/>
                <w:color w:val="auto"/>
                <w:vertAlign w:val="subscript"/>
                <w:lang w:val="lv-LV" w:bidi="ar-SA"/>
              </w:rPr>
              <w:t>3</w:t>
            </w:r>
            <w:r w:rsidRPr="00F259AD">
              <w:rPr>
                <w:rFonts w:eastAsiaTheme="minorHAnsi" w:cs="Times New Roman"/>
                <w:color w:val="auto"/>
                <w:lang w:val="lv-LV" w:bidi="ar-SA"/>
              </w:rPr>
              <w:t>=6,3</w:t>
            </w:r>
            <w:r w:rsidRPr="00F259AD">
              <w:rPr>
                <w:rFonts w:cs="Times New Roman"/>
                <w:color w:val="auto"/>
              </w:rPr>
              <w:t xml:space="preserve"> m</w:t>
            </w:r>
            <w:r w:rsidRPr="00F259AD">
              <w:rPr>
                <w:rFonts w:cs="Times New Roman"/>
                <w:color w:val="auto"/>
                <w:vertAlign w:val="superscript"/>
              </w:rPr>
              <w:t>3</w:t>
            </w:r>
            <w:r w:rsidRPr="00F259AD">
              <w:rPr>
                <w:rFonts w:cs="Times New Roman"/>
                <w:color w:val="auto"/>
              </w:rPr>
              <w:t>/h</w:t>
            </w:r>
          </w:p>
        </w:tc>
        <w:tc>
          <w:tcPr>
            <w:tcW w:w="1384" w:type="dxa"/>
          </w:tcPr>
          <w:p w14:paraId="1B151D46"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p>
        </w:tc>
        <w:tc>
          <w:tcPr>
            <w:tcW w:w="3044" w:type="dxa"/>
          </w:tcPr>
          <w:p w14:paraId="1410CE1A"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p>
        </w:tc>
      </w:tr>
      <w:tr w:rsidR="003D068D" w:rsidRPr="00F259AD" w14:paraId="020821A2" w14:textId="77777777" w:rsidTr="00254A71">
        <w:trPr>
          <w:trHeight w:val="219"/>
        </w:trPr>
        <w:tc>
          <w:tcPr>
            <w:tcW w:w="1335" w:type="dxa"/>
          </w:tcPr>
          <w:p w14:paraId="436F4590"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r w:rsidRPr="00F259AD">
              <w:rPr>
                <w:rFonts w:eastAsiaTheme="minorHAnsi" w:cs="Times New Roman"/>
                <w:color w:val="auto"/>
                <w:lang w:val="lv-LV" w:bidi="ar-SA"/>
              </w:rPr>
              <w:t>3.5.</w:t>
            </w:r>
          </w:p>
        </w:tc>
        <w:tc>
          <w:tcPr>
            <w:tcW w:w="3615" w:type="dxa"/>
          </w:tcPr>
          <w:p w14:paraId="1ECC8BD1" w14:textId="2A5566D9" w:rsidR="00D32A44" w:rsidRPr="00F259AD" w:rsidRDefault="00AD0141" w:rsidP="00F259AD">
            <w:pPr>
              <w:widowControl/>
              <w:suppressAutoHyphens w:val="0"/>
              <w:spacing w:line="276" w:lineRule="auto"/>
              <w:jc w:val="both"/>
              <w:rPr>
                <w:rFonts w:eastAsiaTheme="minorHAnsi" w:cs="Times New Roman"/>
                <w:color w:val="auto"/>
                <w:lang w:val="lv-LV" w:bidi="ar-SA"/>
              </w:rPr>
            </w:pPr>
            <w:r w:rsidRPr="00F259AD">
              <w:rPr>
                <w:rFonts w:eastAsiaTheme="minorHAnsi" w:cs="Times New Roman"/>
                <w:color w:val="auto"/>
                <w:lang w:val="lv-LV" w:bidi="ar-SA"/>
              </w:rPr>
              <w:t xml:space="preserve">Aizsardzības līmenis </w:t>
            </w:r>
            <w:r w:rsidR="00D32A44" w:rsidRPr="00F259AD">
              <w:rPr>
                <w:rFonts w:eastAsiaTheme="minorHAnsi" w:cs="Times New Roman"/>
                <w:color w:val="auto"/>
                <w:lang w:val="lv-LV" w:bidi="ar-SA"/>
              </w:rPr>
              <w:t xml:space="preserve">IP 68 </w:t>
            </w:r>
          </w:p>
        </w:tc>
        <w:tc>
          <w:tcPr>
            <w:tcW w:w="1384" w:type="dxa"/>
          </w:tcPr>
          <w:p w14:paraId="281C96FC" w14:textId="77777777" w:rsidR="003D068D" w:rsidRPr="00F259AD" w:rsidRDefault="003D068D" w:rsidP="00F259AD">
            <w:pPr>
              <w:widowControl/>
              <w:suppressAutoHyphens w:val="0"/>
              <w:spacing w:line="276" w:lineRule="auto"/>
              <w:jc w:val="center"/>
              <w:rPr>
                <w:rFonts w:eastAsiaTheme="minorHAnsi" w:cs="Times New Roman"/>
                <w:color w:val="auto"/>
                <w:lang w:val="lv-LV" w:bidi="ar-SA"/>
              </w:rPr>
            </w:pPr>
          </w:p>
        </w:tc>
        <w:tc>
          <w:tcPr>
            <w:tcW w:w="3044" w:type="dxa"/>
          </w:tcPr>
          <w:p w14:paraId="6BD91504" w14:textId="77777777" w:rsidR="003D068D" w:rsidRPr="00F259AD" w:rsidRDefault="003D068D" w:rsidP="00F259AD">
            <w:pPr>
              <w:widowControl/>
              <w:suppressAutoHyphens w:val="0"/>
              <w:spacing w:line="276" w:lineRule="auto"/>
              <w:jc w:val="both"/>
              <w:rPr>
                <w:rFonts w:eastAsiaTheme="minorHAnsi" w:cs="Times New Roman"/>
                <w:i/>
                <w:color w:val="auto"/>
                <w:lang w:val="lv-LV" w:bidi="ar-SA"/>
              </w:rPr>
            </w:pPr>
          </w:p>
        </w:tc>
      </w:tr>
      <w:tr w:rsidR="003D068D" w:rsidRPr="00605383" w14:paraId="121BBA57" w14:textId="77777777" w:rsidTr="00254A71">
        <w:tc>
          <w:tcPr>
            <w:tcW w:w="1335" w:type="dxa"/>
          </w:tcPr>
          <w:p w14:paraId="0CFEFBFA"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r w:rsidRPr="00F259AD">
              <w:rPr>
                <w:rFonts w:eastAsiaTheme="minorHAnsi" w:cs="Times New Roman"/>
                <w:color w:val="auto"/>
                <w:lang w:val="lv-LV" w:bidi="ar-SA"/>
              </w:rPr>
              <w:t>4.</w:t>
            </w:r>
          </w:p>
        </w:tc>
        <w:tc>
          <w:tcPr>
            <w:tcW w:w="3615" w:type="dxa"/>
          </w:tcPr>
          <w:p w14:paraId="2D155B2C"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r w:rsidRPr="00F259AD">
              <w:rPr>
                <w:rFonts w:eastAsiaTheme="minorHAnsi" w:cs="Times New Roman"/>
                <w:b/>
                <w:color w:val="auto"/>
                <w:lang w:val="lv-LV" w:bidi="ar-SA"/>
              </w:rPr>
              <w:t>Ūdens skaitītāji aukstajam ūdenim, diametrs DN 32</w:t>
            </w:r>
          </w:p>
        </w:tc>
        <w:tc>
          <w:tcPr>
            <w:tcW w:w="1384" w:type="dxa"/>
          </w:tcPr>
          <w:p w14:paraId="27577E0B" w14:textId="29576D32" w:rsidR="003D068D" w:rsidRPr="00F259AD" w:rsidRDefault="00AD0141" w:rsidP="00F259AD">
            <w:pPr>
              <w:widowControl/>
              <w:suppressAutoHyphens w:val="0"/>
              <w:spacing w:line="276" w:lineRule="auto"/>
              <w:jc w:val="center"/>
              <w:rPr>
                <w:rFonts w:eastAsiaTheme="minorHAnsi" w:cs="Times New Roman"/>
                <w:color w:val="auto"/>
                <w:lang w:val="lv-LV" w:bidi="ar-SA"/>
              </w:rPr>
            </w:pPr>
            <w:r w:rsidRPr="00F259AD">
              <w:rPr>
                <w:rFonts w:eastAsiaTheme="minorHAnsi" w:cs="Times New Roman"/>
                <w:color w:val="auto"/>
                <w:lang w:val="lv-LV" w:bidi="ar-SA"/>
              </w:rPr>
              <w:t>2</w:t>
            </w:r>
            <w:r w:rsidR="00392A67" w:rsidRPr="00F259AD">
              <w:rPr>
                <w:rFonts w:eastAsiaTheme="minorHAnsi" w:cs="Times New Roman"/>
                <w:color w:val="auto"/>
                <w:lang w:val="lv-LV" w:bidi="ar-SA"/>
              </w:rPr>
              <w:t>5</w:t>
            </w:r>
            <w:r w:rsidR="003D068D" w:rsidRPr="00F259AD">
              <w:rPr>
                <w:rFonts w:eastAsiaTheme="minorHAnsi" w:cs="Times New Roman"/>
                <w:color w:val="auto"/>
                <w:lang w:val="lv-LV" w:bidi="ar-SA"/>
              </w:rPr>
              <w:t xml:space="preserve"> gab.</w:t>
            </w:r>
          </w:p>
        </w:tc>
        <w:tc>
          <w:tcPr>
            <w:tcW w:w="3044" w:type="dxa"/>
          </w:tcPr>
          <w:p w14:paraId="628B3922"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r w:rsidRPr="00F259AD">
              <w:rPr>
                <w:rFonts w:eastAsiaTheme="minorHAnsi" w:cs="Times New Roman"/>
                <w:i/>
                <w:color w:val="auto"/>
                <w:lang w:val="lv-LV" w:bidi="ar-SA"/>
              </w:rPr>
              <w:t>/Tajā skaitā norādīt ražotāju, marku/</w:t>
            </w:r>
          </w:p>
        </w:tc>
      </w:tr>
      <w:tr w:rsidR="003D068D" w:rsidRPr="00F259AD" w14:paraId="496BEBA6" w14:textId="77777777" w:rsidTr="00254A71">
        <w:tc>
          <w:tcPr>
            <w:tcW w:w="1335" w:type="dxa"/>
          </w:tcPr>
          <w:p w14:paraId="4CC84378"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r w:rsidRPr="00F259AD">
              <w:rPr>
                <w:rFonts w:eastAsiaTheme="minorHAnsi" w:cs="Times New Roman"/>
                <w:color w:val="auto"/>
                <w:lang w:val="lv-LV" w:bidi="ar-SA"/>
              </w:rPr>
              <w:t>4.1.</w:t>
            </w:r>
          </w:p>
        </w:tc>
        <w:tc>
          <w:tcPr>
            <w:tcW w:w="3615" w:type="dxa"/>
          </w:tcPr>
          <w:p w14:paraId="39D11E59"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r w:rsidRPr="00F259AD">
              <w:rPr>
                <w:rFonts w:eastAsiaTheme="minorHAnsi" w:cs="Times New Roman"/>
                <w:color w:val="auto"/>
                <w:lang w:val="lv-LV" w:bidi="ar-SA"/>
              </w:rPr>
              <w:t xml:space="preserve">Montāžas garums L=260 mm </w:t>
            </w:r>
          </w:p>
        </w:tc>
        <w:tc>
          <w:tcPr>
            <w:tcW w:w="1384" w:type="dxa"/>
          </w:tcPr>
          <w:p w14:paraId="26860850"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p>
        </w:tc>
        <w:tc>
          <w:tcPr>
            <w:tcW w:w="3044" w:type="dxa"/>
          </w:tcPr>
          <w:p w14:paraId="7EF99F94"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p>
        </w:tc>
      </w:tr>
      <w:tr w:rsidR="003D068D" w:rsidRPr="00605383" w14:paraId="47739C3E" w14:textId="77777777" w:rsidTr="00254A71">
        <w:tc>
          <w:tcPr>
            <w:tcW w:w="1335" w:type="dxa"/>
          </w:tcPr>
          <w:p w14:paraId="4C3C14F3"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r w:rsidRPr="00F259AD">
              <w:rPr>
                <w:rFonts w:eastAsiaTheme="minorHAnsi" w:cs="Times New Roman"/>
                <w:color w:val="auto"/>
                <w:lang w:val="lv-LV" w:bidi="ar-SA"/>
              </w:rPr>
              <w:lastRenderedPageBreak/>
              <w:t xml:space="preserve">4.2. </w:t>
            </w:r>
          </w:p>
        </w:tc>
        <w:tc>
          <w:tcPr>
            <w:tcW w:w="3615" w:type="dxa"/>
          </w:tcPr>
          <w:p w14:paraId="37FC795B"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r w:rsidRPr="00F259AD">
              <w:rPr>
                <w:rFonts w:eastAsiaTheme="minorHAnsi" w:cs="Times New Roman"/>
                <w:color w:val="auto"/>
                <w:lang w:val="lv-LV" w:bidi="ar-SA"/>
              </w:rPr>
              <w:t>Skaitītājs piemērots uzstādīšanai gan horizontālā, gan vertikālā stāvoklī</w:t>
            </w:r>
          </w:p>
        </w:tc>
        <w:tc>
          <w:tcPr>
            <w:tcW w:w="1384" w:type="dxa"/>
          </w:tcPr>
          <w:p w14:paraId="6BC8720C"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p>
        </w:tc>
        <w:tc>
          <w:tcPr>
            <w:tcW w:w="3044" w:type="dxa"/>
          </w:tcPr>
          <w:p w14:paraId="03CC15F9"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p>
        </w:tc>
      </w:tr>
      <w:tr w:rsidR="003D068D" w:rsidRPr="00605383" w14:paraId="6BA6D91E" w14:textId="77777777" w:rsidTr="00254A71">
        <w:tc>
          <w:tcPr>
            <w:tcW w:w="1335" w:type="dxa"/>
          </w:tcPr>
          <w:p w14:paraId="393DC580"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r w:rsidRPr="00F259AD">
              <w:rPr>
                <w:rFonts w:eastAsiaTheme="minorHAnsi" w:cs="Times New Roman"/>
                <w:color w:val="auto"/>
                <w:lang w:val="lv-LV" w:bidi="ar-SA"/>
              </w:rPr>
              <w:t xml:space="preserve">4.3. </w:t>
            </w:r>
          </w:p>
        </w:tc>
        <w:tc>
          <w:tcPr>
            <w:tcW w:w="3615" w:type="dxa"/>
          </w:tcPr>
          <w:p w14:paraId="11CE8436" w14:textId="1CE02027" w:rsidR="003D068D" w:rsidRPr="00F259AD" w:rsidRDefault="003D068D" w:rsidP="00F259AD">
            <w:pPr>
              <w:widowControl/>
              <w:suppressAutoHyphens w:val="0"/>
              <w:spacing w:line="276" w:lineRule="auto"/>
              <w:jc w:val="both"/>
              <w:rPr>
                <w:rFonts w:eastAsiaTheme="minorHAnsi" w:cs="Times New Roman"/>
                <w:color w:val="auto"/>
                <w:lang w:val="lv-LV" w:bidi="ar-SA"/>
              </w:rPr>
            </w:pPr>
            <w:r w:rsidRPr="00F259AD">
              <w:rPr>
                <w:rFonts w:eastAsiaTheme="minorHAnsi" w:cs="Times New Roman"/>
                <w:color w:val="auto"/>
                <w:lang w:val="lv-LV" w:bidi="ar-SA"/>
              </w:rPr>
              <w:t xml:space="preserve">Metroloģiskās precizitātes klase (aukstā ūdens </w:t>
            </w:r>
            <w:r w:rsidR="00F80347" w:rsidRPr="00F259AD">
              <w:rPr>
                <w:rFonts w:eastAsiaTheme="minorHAnsi" w:cs="Times New Roman"/>
                <w:color w:val="auto"/>
                <w:lang w:val="lv-LV" w:bidi="ar-SA"/>
              </w:rPr>
              <w:t>mērīšanai) ne zemāka kā R1</w:t>
            </w:r>
            <w:r w:rsidR="00AD0141" w:rsidRPr="00F259AD">
              <w:rPr>
                <w:rFonts w:eastAsiaTheme="minorHAnsi" w:cs="Times New Roman"/>
                <w:color w:val="auto"/>
                <w:lang w:val="lv-LV" w:bidi="ar-SA"/>
              </w:rPr>
              <w:t xml:space="preserve">60 H (horizontālā stāvokli) un </w:t>
            </w:r>
            <w:r w:rsidR="00BC337E">
              <w:rPr>
                <w:rFonts w:eastAsiaTheme="minorHAnsi" w:cs="Times New Roman"/>
                <w:color w:val="auto"/>
                <w:lang w:val="lv-LV" w:bidi="ar-SA"/>
              </w:rPr>
              <w:t xml:space="preserve">R 63 V </w:t>
            </w:r>
            <w:r w:rsidRPr="00F259AD">
              <w:rPr>
                <w:rFonts w:eastAsiaTheme="minorHAnsi" w:cs="Times New Roman"/>
                <w:color w:val="auto"/>
                <w:lang w:val="lv-LV" w:bidi="ar-SA"/>
              </w:rPr>
              <w:t>(vertikālā stāvoklī)</w:t>
            </w:r>
          </w:p>
        </w:tc>
        <w:tc>
          <w:tcPr>
            <w:tcW w:w="1384" w:type="dxa"/>
          </w:tcPr>
          <w:p w14:paraId="3AB2D4BF"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p>
        </w:tc>
        <w:tc>
          <w:tcPr>
            <w:tcW w:w="3044" w:type="dxa"/>
          </w:tcPr>
          <w:p w14:paraId="79988803"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p>
        </w:tc>
      </w:tr>
      <w:tr w:rsidR="003D068D" w:rsidRPr="00F259AD" w14:paraId="7318E1FB" w14:textId="77777777" w:rsidTr="00254A71">
        <w:trPr>
          <w:trHeight w:val="341"/>
        </w:trPr>
        <w:tc>
          <w:tcPr>
            <w:tcW w:w="1335" w:type="dxa"/>
          </w:tcPr>
          <w:p w14:paraId="7AE441D1"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r w:rsidRPr="00F259AD">
              <w:rPr>
                <w:rFonts w:eastAsiaTheme="minorHAnsi" w:cs="Times New Roman"/>
                <w:color w:val="auto"/>
                <w:lang w:val="lv-LV" w:bidi="ar-SA"/>
              </w:rPr>
              <w:t xml:space="preserve">4.4. </w:t>
            </w:r>
          </w:p>
        </w:tc>
        <w:tc>
          <w:tcPr>
            <w:tcW w:w="3615" w:type="dxa"/>
          </w:tcPr>
          <w:p w14:paraId="21BDDAC0"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r w:rsidRPr="00F259AD">
              <w:rPr>
                <w:rFonts w:eastAsiaTheme="minorHAnsi" w:cs="Times New Roman"/>
                <w:color w:val="auto"/>
                <w:lang w:val="lv-LV" w:bidi="ar-SA"/>
              </w:rPr>
              <w:t>Q</w:t>
            </w:r>
            <w:r w:rsidRPr="00F259AD">
              <w:rPr>
                <w:rFonts w:eastAsiaTheme="minorHAnsi" w:cs="Times New Roman"/>
                <w:color w:val="auto"/>
                <w:vertAlign w:val="subscript"/>
                <w:lang w:val="lv-LV" w:bidi="ar-SA"/>
              </w:rPr>
              <w:t>3</w:t>
            </w:r>
            <w:r w:rsidRPr="00F259AD">
              <w:rPr>
                <w:rFonts w:eastAsiaTheme="minorHAnsi" w:cs="Times New Roman"/>
                <w:color w:val="auto"/>
                <w:lang w:val="lv-LV" w:bidi="ar-SA"/>
              </w:rPr>
              <w:t>=10</w:t>
            </w:r>
            <w:r w:rsidRPr="00F259AD">
              <w:rPr>
                <w:rFonts w:cs="Times New Roman"/>
                <w:color w:val="auto"/>
              </w:rPr>
              <w:t xml:space="preserve"> m</w:t>
            </w:r>
            <w:r w:rsidRPr="00F259AD">
              <w:rPr>
                <w:rFonts w:cs="Times New Roman"/>
                <w:color w:val="auto"/>
                <w:vertAlign w:val="superscript"/>
              </w:rPr>
              <w:t>3</w:t>
            </w:r>
            <w:r w:rsidRPr="00F259AD">
              <w:rPr>
                <w:rFonts w:cs="Times New Roman"/>
                <w:color w:val="auto"/>
              </w:rPr>
              <w:t>/h</w:t>
            </w:r>
          </w:p>
        </w:tc>
        <w:tc>
          <w:tcPr>
            <w:tcW w:w="1384" w:type="dxa"/>
          </w:tcPr>
          <w:p w14:paraId="0B7DB9EA"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p>
        </w:tc>
        <w:tc>
          <w:tcPr>
            <w:tcW w:w="3044" w:type="dxa"/>
          </w:tcPr>
          <w:p w14:paraId="71520864"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p>
        </w:tc>
      </w:tr>
      <w:tr w:rsidR="003D068D" w:rsidRPr="00F259AD" w14:paraId="7C03ABA9" w14:textId="77777777" w:rsidTr="00254A71">
        <w:tc>
          <w:tcPr>
            <w:tcW w:w="1335" w:type="dxa"/>
          </w:tcPr>
          <w:p w14:paraId="1CA24B8D"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r w:rsidRPr="00F259AD">
              <w:rPr>
                <w:rFonts w:eastAsiaTheme="minorHAnsi" w:cs="Times New Roman"/>
                <w:color w:val="auto"/>
                <w:lang w:val="lv-LV" w:bidi="ar-SA"/>
              </w:rPr>
              <w:t>4.5.</w:t>
            </w:r>
          </w:p>
        </w:tc>
        <w:tc>
          <w:tcPr>
            <w:tcW w:w="3615" w:type="dxa"/>
          </w:tcPr>
          <w:p w14:paraId="19393352" w14:textId="2AA2EC61" w:rsidR="00D32A44" w:rsidRPr="00F259AD" w:rsidRDefault="00D32A44" w:rsidP="00F259AD">
            <w:pPr>
              <w:widowControl/>
              <w:suppressAutoHyphens w:val="0"/>
              <w:spacing w:line="276" w:lineRule="auto"/>
              <w:jc w:val="both"/>
              <w:rPr>
                <w:rFonts w:eastAsiaTheme="minorHAnsi" w:cs="Times New Roman"/>
                <w:color w:val="auto"/>
                <w:lang w:val="lv-LV" w:bidi="ar-SA"/>
              </w:rPr>
            </w:pPr>
            <w:r w:rsidRPr="00F259AD">
              <w:rPr>
                <w:rFonts w:eastAsiaTheme="minorHAnsi" w:cs="Times New Roman"/>
                <w:color w:val="auto"/>
                <w:lang w:val="lv-LV" w:bidi="ar-SA"/>
              </w:rPr>
              <w:t xml:space="preserve">Aizsardzības līmenis IP 65 </w:t>
            </w:r>
          </w:p>
        </w:tc>
        <w:tc>
          <w:tcPr>
            <w:tcW w:w="1384" w:type="dxa"/>
          </w:tcPr>
          <w:p w14:paraId="42729520"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p>
        </w:tc>
        <w:tc>
          <w:tcPr>
            <w:tcW w:w="3044" w:type="dxa"/>
          </w:tcPr>
          <w:p w14:paraId="40CFB947" w14:textId="77777777" w:rsidR="003D068D" w:rsidRPr="00F259AD" w:rsidRDefault="003D068D" w:rsidP="00F259AD">
            <w:pPr>
              <w:widowControl/>
              <w:suppressAutoHyphens w:val="0"/>
              <w:spacing w:line="276" w:lineRule="auto"/>
              <w:jc w:val="both"/>
              <w:rPr>
                <w:rFonts w:eastAsiaTheme="minorHAnsi" w:cs="Times New Roman"/>
                <w:i/>
                <w:color w:val="auto"/>
                <w:lang w:val="lv-LV" w:bidi="ar-SA"/>
              </w:rPr>
            </w:pPr>
          </w:p>
        </w:tc>
      </w:tr>
      <w:tr w:rsidR="003D068D" w:rsidRPr="00605383" w14:paraId="26394EE3" w14:textId="77777777" w:rsidTr="00254A71">
        <w:tc>
          <w:tcPr>
            <w:tcW w:w="1335" w:type="dxa"/>
          </w:tcPr>
          <w:p w14:paraId="33DD6E8D"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r w:rsidRPr="00F259AD">
              <w:rPr>
                <w:rFonts w:eastAsiaTheme="minorHAnsi" w:cs="Times New Roman"/>
                <w:color w:val="auto"/>
                <w:lang w:val="lv-LV" w:bidi="ar-SA"/>
              </w:rPr>
              <w:t xml:space="preserve">5. </w:t>
            </w:r>
          </w:p>
        </w:tc>
        <w:tc>
          <w:tcPr>
            <w:tcW w:w="3615" w:type="dxa"/>
          </w:tcPr>
          <w:p w14:paraId="50E6F050" w14:textId="3941C22F" w:rsidR="003D068D" w:rsidRPr="00F259AD" w:rsidRDefault="003D068D" w:rsidP="00F259AD">
            <w:pPr>
              <w:widowControl/>
              <w:suppressAutoHyphens w:val="0"/>
              <w:spacing w:line="276" w:lineRule="auto"/>
              <w:jc w:val="both"/>
              <w:rPr>
                <w:rFonts w:eastAsiaTheme="minorHAnsi" w:cs="Times New Roman"/>
                <w:b/>
                <w:color w:val="auto"/>
                <w:lang w:val="lv-LV" w:bidi="ar-SA"/>
              </w:rPr>
            </w:pPr>
            <w:r w:rsidRPr="00F259AD">
              <w:rPr>
                <w:rFonts w:eastAsiaTheme="minorHAnsi" w:cs="Times New Roman"/>
                <w:b/>
                <w:color w:val="auto"/>
                <w:lang w:val="lv-LV" w:bidi="ar-SA"/>
              </w:rPr>
              <w:t>Visiem 1., 2., 3., 4. punktā norādītajiem aukstā ūdens skaitītājiem:</w:t>
            </w:r>
          </w:p>
        </w:tc>
        <w:tc>
          <w:tcPr>
            <w:tcW w:w="1384" w:type="dxa"/>
          </w:tcPr>
          <w:p w14:paraId="469E05C7"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p>
        </w:tc>
        <w:tc>
          <w:tcPr>
            <w:tcW w:w="3044" w:type="dxa"/>
          </w:tcPr>
          <w:p w14:paraId="37507F88"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p>
        </w:tc>
      </w:tr>
      <w:tr w:rsidR="003D068D" w:rsidRPr="00F259AD" w14:paraId="759FC560" w14:textId="77777777" w:rsidTr="00254A71">
        <w:tc>
          <w:tcPr>
            <w:tcW w:w="1335" w:type="dxa"/>
          </w:tcPr>
          <w:p w14:paraId="7F942311"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r w:rsidRPr="00F259AD">
              <w:rPr>
                <w:rFonts w:eastAsiaTheme="minorHAnsi" w:cs="Times New Roman"/>
                <w:color w:val="auto"/>
                <w:lang w:val="lv-LV" w:bidi="ar-SA"/>
              </w:rPr>
              <w:t>5.1.</w:t>
            </w:r>
          </w:p>
        </w:tc>
        <w:tc>
          <w:tcPr>
            <w:tcW w:w="3615" w:type="dxa"/>
          </w:tcPr>
          <w:p w14:paraId="711243C0"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r w:rsidRPr="00F259AD">
              <w:rPr>
                <w:rFonts w:eastAsiaTheme="minorHAnsi" w:cs="Times New Roman"/>
                <w:color w:val="auto"/>
                <w:lang w:val="lv-LV" w:bidi="ar-SA"/>
              </w:rPr>
              <w:t>Maksimālās spiediens 16 MPa</w:t>
            </w:r>
          </w:p>
        </w:tc>
        <w:tc>
          <w:tcPr>
            <w:tcW w:w="1384" w:type="dxa"/>
          </w:tcPr>
          <w:p w14:paraId="64BE1143"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p>
        </w:tc>
        <w:tc>
          <w:tcPr>
            <w:tcW w:w="3044" w:type="dxa"/>
          </w:tcPr>
          <w:p w14:paraId="6AA9228F"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p>
        </w:tc>
      </w:tr>
      <w:tr w:rsidR="003D068D" w:rsidRPr="00605383" w14:paraId="174B89C7" w14:textId="77777777" w:rsidTr="00254A71">
        <w:tc>
          <w:tcPr>
            <w:tcW w:w="1335" w:type="dxa"/>
          </w:tcPr>
          <w:p w14:paraId="0D63F6A1"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r w:rsidRPr="00F259AD">
              <w:rPr>
                <w:rFonts w:eastAsiaTheme="minorHAnsi" w:cs="Times New Roman"/>
                <w:color w:val="auto"/>
                <w:lang w:val="lv-LV" w:bidi="ar-SA"/>
              </w:rPr>
              <w:t>5.2.</w:t>
            </w:r>
          </w:p>
        </w:tc>
        <w:tc>
          <w:tcPr>
            <w:tcW w:w="3615" w:type="dxa"/>
          </w:tcPr>
          <w:p w14:paraId="4EF9309D"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r w:rsidRPr="00F259AD">
              <w:rPr>
                <w:rFonts w:eastAsiaTheme="minorHAnsi" w:cs="Times New Roman"/>
                <w:color w:val="auto"/>
                <w:lang w:val="lv-LV" w:bidi="ar-SA"/>
              </w:rPr>
              <w:t>Skaitītāju augšējam caurspīdīgam vāciņam jābūt no paaugstinātas stiprības organiskā stikla vai plastmasas. Skaitītāja konstrukcijā jābūt paredzētai drošības ierīcei, kas identificē mehānisma darbības pārtraukšanu caurspīdīga augšējā vāciņa vertikālās saspiešanas dēļ.</w:t>
            </w:r>
          </w:p>
        </w:tc>
        <w:tc>
          <w:tcPr>
            <w:tcW w:w="1384" w:type="dxa"/>
          </w:tcPr>
          <w:p w14:paraId="48CAE4BB"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p>
        </w:tc>
        <w:tc>
          <w:tcPr>
            <w:tcW w:w="3044" w:type="dxa"/>
          </w:tcPr>
          <w:p w14:paraId="2AB5B0C7"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p>
        </w:tc>
      </w:tr>
      <w:tr w:rsidR="003D068D" w:rsidRPr="00605383" w14:paraId="6C42708D" w14:textId="77777777" w:rsidTr="00254A71">
        <w:tc>
          <w:tcPr>
            <w:tcW w:w="1335" w:type="dxa"/>
          </w:tcPr>
          <w:p w14:paraId="47F155B5"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r w:rsidRPr="00F259AD">
              <w:rPr>
                <w:rFonts w:eastAsiaTheme="minorHAnsi" w:cs="Times New Roman"/>
                <w:color w:val="auto"/>
                <w:lang w:val="lv-LV" w:bidi="ar-SA"/>
              </w:rPr>
              <w:t>5.3.</w:t>
            </w:r>
          </w:p>
        </w:tc>
        <w:tc>
          <w:tcPr>
            <w:tcW w:w="3615" w:type="dxa"/>
          </w:tcPr>
          <w:p w14:paraId="1071E65C"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r w:rsidRPr="00F259AD">
              <w:rPr>
                <w:rFonts w:eastAsiaTheme="minorHAnsi" w:cs="Times New Roman"/>
                <w:color w:val="auto"/>
                <w:lang w:val="lv-LV" w:bidi="ar-SA"/>
              </w:rPr>
              <w:t xml:space="preserve">Jābūt aprīkotiem ar iespēju nolasīt skaitītāju rādījumus attālināti bez vadu savienojuma (jābūt paredzētiem aprīkošanai ar impulsa devēju datu nolasīšana sistēmas radio moduļa pieslēgšanai) </w:t>
            </w:r>
          </w:p>
        </w:tc>
        <w:tc>
          <w:tcPr>
            <w:tcW w:w="1384" w:type="dxa"/>
          </w:tcPr>
          <w:p w14:paraId="7C9F1695"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p>
        </w:tc>
        <w:tc>
          <w:tcPr>
            <w:tcW w:w="3044" w:type="dxa"/>
          </w:tcPr>
          <w:p w14:paraId="7E32570C"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p>
        </w:tc>
      </w:tr>
      <w:tr w:rsidR="003D068D" w:rsidRPr="00605383" w14:paraId="48A019A9" w14:textId="77777777" w:rsidTr="00254A71">
        <w:tc>
          <w:tcPr>
            <w:tcW w:w="1335" w:type="dxa"/>
          </w:tcPr>
          <w:p w14:paraId="4BE4C18A"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r w:rsidRPr="00F259AD">
              <w:rPr>
                <w:rFonts w:eastAsiaTheme="minorHAnsi" w:cs="Times New Roman"/>
                <w:color w:val="auto"/>
                <w:lang w:val="lv-LV" w:bidi="ar-SA"/>
              </w:rPr>
              <w:t>5.4.</w:t>
            </w:r>
          </w:p>
        </w:tc>
        <w:tc>
          <w:tcPr>
            <w:tcW w:w="3615" w:type="dxa"/>
          </w:tcPr>
          <w:p w14:paraId="21E1AFC3"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r w:rsidRPr="00F259AD">
              <w:rPr>
                <w:rFonts w:eastAsiaTheme="minorHAnsi" w:cs="Times New Roman"/>
                <w:color w:val="auto"/>
                <w:lang w:val="lv-LV" w:bidi="ar-SA"/>
              </w:rPr>
              <w:t xml:space="preserve">Konstrukcijai jābūt tādai, lai skaitītāja datu nolasīšanas moduli var uzstādīt uz skaitītājiem neizjaucot ūdens patēriņa skaitītāja augšējā caurspīdīgā vāciņa daļas </w:t>
            </w:r>
          </w:p>
        </w:tc>
        <w:tc>
          <w:tcPr>
            <w:tcW w:w="1384" w:type="dxa"/>
          </w:tcPr>
          <w:p w14:paraId="6A20A381"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p>
        </w:tc>
        <w:tc>
          <w:tcPr>
            <w:tcW w:w="3044" w:type="dxa"/>
          </w:tcPr>
          <w:p w14:paraId="012D79A3"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p>
        </w:tc>
      </w:tr>
      <w:tr w:rsidR="003D068D" w:rsidRPr="00605383" w14:paraId="4E93CEEF" w14:textId="77777777" w:rsidTr="00254A71">
        <w:tc>
          <w:tcPr>
            <w:tcW w:w="1335" w:type="dxa"/>
          </w:tcPr>
          <w:p w14:paraId="4105521F"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r w:rsidRPr="00F259AD">
              <w:rPr>
                <w:rFonts w:eastAsiaTheme="minorHAnsi" w:cs="Times New Roman"/>
                <w:color w:val="auto"/>
                <w:lang w:val="lv-LV" w:bidi="ar-SA"/>
              </w:rPr>
              <w:t xml:space="preserve">5.5. </w:t>
            </w:r>
          </w:p>
        </w:tc>
        <w:tc>
          <w:tcPr>
            <w:tcW w:w="3615" w:type="dxa"/>
          </w:tcPr>
          <w:p w14:paraId="5248AABF" w14:textId="391C0EE7" w:rsidR="00396047" w:rsidRPr="00605383" w:rsidRDefault="00396047" w:rsidP="00F259AD">
            <w:pPr>
              <w:widowControl/>
              <w:suppressAutoHyphens w:val="0"/>
              <w:spacing w:line="276" w:lineRule="auto"/>
              <w:rPr>
                <w:rFonts w:cs="Times New Roman"/>
                <w:color w:val="auto"/>
                <w:lang w:val="lv-LV"/>
              </w:rPr>
            </w:pPr>
            <w:r w:rsidRPr="00605383">
              <w:rPr>
                <w:rFonts w:cs="Times New Roman"/>
                <w:color w:val="auto"/>
                <w:lang w:val="lv-LV"/>
              </w:rPr>
              <w:t>Piedāvātajiem skaitītājiem atbilstoši Eiropas Parlamenta un Padomes Direkt</w:t>
            </w:r>
            <w:r w:rsidR="004E5862" w:rsidRPr="00605383">
              <w:rPr>
                <w:rFonts w:cs="Times New Roman"/>
                <w:color w:val="auto"/>
                <w:lang w:val="lv-LV"/>
              </w:rPr>
              <w:t>īvas</w:t>
            </w:r>
            <w:r w:rsidRPr="00605383">
              <w:rPr>
                <w:rFonts w:cs="Times New Roman"/>
                <w:color w:val="auto"/>
                <w:lang w:val="lv-LV"/>
              </w:rPr>
              <w:t xml:space="preserve"> 2004/22/EK </w:t>
            </w:r>
            <w:r w:rsidR="004E5862" w:rsidRPr="00605383">
              <w:rPr>
                <w:rFonts w:cs="Times New Roman"/>
                <w:color w:val="auto"/>
                <w:lang w:val="lv-LV"/>
              </w:rPr>
              <w:t xml:space="preserve">norādei </w:t>
            </w:r>
            <w:r w:rsidRPr="00605383">
              <w:rPr>
                <w:rFonts w:cs="Times New Roman"/>
                <w:color w:val="auto"/>
                <w:lang w:val="lv-LV"/>
              </w:rPr>
              <w:t>jāatbilst</w:t>
            </w:r>
            <w:r w:rsidR="00297F03" w:rsidRPr="00605383">
              <w:rPr>
                <w:rFonts w:cs="Times New Roman"/>
                <w:color w:val="auto"/>
                <w:lang w:val="lv-LV"/>
              </w:rPr>
              <w:t xml:space="preserve"> </w:t>
            </w:r>
            <w:r w:rsidRPr="00605383">
              <w:rPr>
                <w:rFonts w:cs="Times New Roman"/>
                <w:color w:val="auto"/>
                <w:lang w:val="lv-LV"/>
              </w:rPr>
              <w:t>standart</w:t>
            </w:r>
            <w:r w:rsidR="004E5862" w:rsidRPr="00605383">
              <w:rPr>
                <w:rFonts w:cs="Times New Roman"/>
                <w:color w:val="auto"/>
                <w:lang w:val="lv-LV"/>
              </w:rPr>
              <w:t xml:space="preserve">am </w:t>
            </w:r>
            <w:r w:rsidRPr="00605383">
              <w:rPr>
                <w:rFonts w:cs="Times New Roman"/>
                <w:color w:val="auto"/>
                <w:lang w:val="lv-LV"/>
              </w:rPr>
              <w:t>EN 14154-1:2005+A2:2011</w:t>
            </w:r>
            <w:r w:rsidR="00F57343" w:rsidRPr="00605383">
              <w:rPr>
                <w:rFonts w:cs="Times New Roman"/>
                <w:color w:val="auto"/>
                <w:lang w:val="lv-LV"/>
              </w:rPr>
              <w:t xml:space="preserve">, jāatbilst Eiropas Parlamenta un Padomes Direktīvas 2014/32/ES </w:t>
            </w:r>
            <w:r w:rsidR="00297F03" w:rsidRPr="00605383">
              <w:rPr>
                <w:rFonts w:cs="Times New Roman"/>
                <w:color w:val="auto"/>
                <w:lang w:val="lv-LV"/>
              </w:rPr>
              <w:t>prasībām.</w:t>
            </w:r>
          </w:p>
          <w:p w14:paraId="042C3985" w14:textId="376E7AA1" w:rsidR="003D068D" w:rsidRPr="00F259AD" w:rsidRDefault="003D068D" w:rsidP="00F259AD">
            <w:pPr>
              <w:widowControl/>
              <w:suppressAutoHyphens w:val="0"/>
              <w:spacing w:line="276" w:lineRule="auto"/>
              <w:rPr>
                <w:rFonts w:cs="Times New Roman"/>
                <w:strike/>
                <w:color w:val="auto"/>
                <w:highlight w:val="green"/>
                <w:lang w:val="lv-LV"/>
              </w:rPr>
            </w:pPr>
          </w:p>
        </w:tc>
        <w:tc>
          <w:tcPr>
            <w:tcW w:w="1384" w:type="dxa"/>
          </w:tcPr>
          <w:p w14:paraId="2FA75705"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p>
        </w:tc>
        <w:tc>
          <w:tcPr>
            <w:tcW w:w="3044" w:type="dxa"/>
          </w:tcPr>
          <w:p w14:paraId="41C21B08" w14:textId="61A5F880" w:rsidR="009F5F54" w:rsidRPr="00F259AD" w:rsidRDefault="009F5F54" w:rsidP="005D2A16">
            <w:pPr>
              <w:widowControl/>
              <w:suppressAutoHyphens w:val="0"/>
              <w:spacing w:line="276" w:lineRule="auto"/>
              <w:jc w:val="both"/>
              <w:rPr>
                <w:rFonts w:cs="Times New Roman"/>
                <w:color w:val="auto"/>
                <w:lang w:val="lv-LV"/>
              </w:rPr>
            </w:pPr>
          </w:p>
        </w:tc>
      </w:tr>
      <w:tr w:rsidR="003D068D" w:rsidRPr="00605383" w14:paraId="3021F7D4" w14:textId="77777777" w:rsidTr="00254A71">
        <w:tc>
          <w:tcPr>
            <w:tcW w:w="1335" w:type="dxa"/>
          </w:tcPr>
          <w:p w14:paraId="1776762D" w14:textId="48CB554D" w:rsidR="003D068D" w:rsidRPr="00F259AD" w:rsidRDefault="003D068D" w:rsidP="00F259AD">
            <w:pPr>
              <w:widowControl/>
              <w:suppressAutoHyphens w:val="0"/>
              <w:spacing w:line="276" w:lineRule="auto"/>
              <w:jc w:val="both"/>
              <w:rPr>
                <w:rFonts w:eastAsiaTheme="minorHAnsi" w:cs="Times New Roman"/>
                <w:color w:val="auto"/>
                <w:lang w:val="lv-LV" w:bidi="ar-SA"/>
              </w:rPr>
            </w:pPr>
            <w:r w:rsidRPr="00F259AD">
              <w:rPr>
                <w:rFonts w:eastAsiaTheme="minorHAnsi" w:cs="Times New Roman"/>
                <w:color w:val="auto"/>
                <w:lang w:val="lv-LV" w:bidi="ar-SA"/>
              </w:rPr>
              <w:lastRenderedPageBreak/>
              <w:t xml:space="preserve">5.5.1. </w:t>
            </w:r>
          </w:p>
        </w:tc>
        <w:tc>
          <w:tcPr>
            <w:tcW w:w="3615" w:type="dxa"/>
          </w:tcPr>
          <w:p w14:paraId="36A05D89" w14:textId="1A4A8797" w:rsidR="003D068D" w:rsidRPr="00F259AD" w:rsidRDefault="003D068D" w:rsidP="00F259AD">
            <w:pPr>
              <w:widowControl/>
              <w:suppressAutoHyphens w:val="0"/>
              <w:spacing w:line="276" w:lineRule="auto"/>
              <w:jc w:val="both"/>
              <w:rPr>
                <w:rFonts w:eastAsiaTheme="minorHAnsi" w:cs="Times New Roman"/>
                <w:color w:val="auto"/>
                <w:lang w:val="lv-LV" w:bidi="ar-SA"/>
              </w:rPr>
            </w:pPr>
            <w:r w:rsidRPr="00F259AD">
              <w:rPr>
                <w:rFonts w:eastAsiaTheme="minorHAnsi" w:cs="Times New Roman"/>
                <w:color w:val="auto"/>
                <w:lang w:val="lv-LV" w:bidi="ar-SA"/>
              </w:rPr>
              <w:t>Skaitītājiem jābūt marķētiem ar tipa, partijas vai sērijas vai citu identifikācijas elementu. Ja mērīšanas līdzekļa izmērs to neļauj, ir nodrošināts</w:t>
            </w:r>
            <w:r w:rsidR="00AD0141" w:rsidRPr="00F259AD">
              <w:rPr>
                <w:rFonts w:eastAsiaTheme="minorHAnsi" w:cs="Times New Roman"/>
                <w:color w:val="auto"/>
                <w:lang w:val="lv-LV" w:bidi="ar-SA"/>
              </w:rPr>
              <w:t xml:space="preserve">, ka </w:t>
            </w:r>
            <w:r w:rsidRPr="00F259AD">
              <w:rPr>
                <w:rFonts w:eastAsiaTheme="minorHAnsi" w:cs="Times New Roman"/>
                <w:color w:val="auto"/>
                <w:lang w:val="lv-LV" w:bidi="ar-SA"/>
              </w:rPr>
              <w:t>vajadzīgā informācija ir sniegta mērīšanas līdzekļa pievienotajā dokumentā vai uz iepakojuma, ja tāds ir.</w:t>
            </w:r>
          </w:p>
        </w:tc>
        <w:tc>
          <w:tcPr>
            <w:tcW w:w="1384" w:type="dxa"/>
          </w:tcPr>
          <w:p w14:paraId="41312BA8"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p>
        </w:tc>
        <w:tc>
          <w:tcPr>
            <w:tcW w:w="3044" w:type="dxa"/>
          </w:tcPr>
          <w:p w14:paraId="1664B289"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p>
        </w:tc>
      </w:tr>
      <w:tr w:rsidR="003D068D" w:rsidRPr="00605383" w14:paraId="43FA4520" w14:textId="77777777" w:rsidTr="00254A71">
        <w:tc>
          <w:tcPr>
            <w:tcW w:w="1335" w:type="dxa"/>
          </w:tcPr>
          <w:p w14:paraId="222D537D"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r w:rsidRPr="00F259AD">
              <w:rPr>
                <w:rFonts w:eastAsiaTheme="minorHAnsi" w:cs="Times New Roman"/>
                <w:color w:val="auto"/>
                <w:lang w:val="lv-LV" w:bidi="ar-SA"/>
              </w:rPr>
              <w:t xml:space="preserve">5.5.2. </w:t>
            </w:r>
          </w:p>
        </w:tc>
        <w:tc>
          <w:tcPr>
            <w:tcW w:w="3615" w:type="dxa"/>
          </w:tcPr>
          <w:p w14:paraId="3FE8A339"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r w:rsidRPr="00F259AD">
              <w:rPr>
                <w:rFonts w:eastAsiaTheme="minorHAnsi" w:cs="Times New Roman"/>
                <w:color w:val="auto"/>
                <w:lang w:val="lv-LV" w:bidi="ar-SA"/>
              </w:rPr>
              <w:t>Piedāvātajiem skaitītājiem jābūt marķētiem ar CE atbilstības marķējumu un metroloģisko papildmarķējumu</w:t>
            </w:r>
          </w:p>
        </w:tc>
        <w:tc>
          <w:tcPr>
            <w:tcW w:w="1384" w:type="dxa"/>
          </w:tcPr>
          <w:p w14:paraId="5ACAA01E"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p>
        </w:tc>
        <w:tc>
          <w:tcPr>
            <w:tcW w:w="3044" w:type="dxa"/>
          </w:tcPr>
          <w:p w14:paraId="2A6D73A5"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p>
        </w:tc>
      </w:tr>
      <w:tr w:rsidR="003D068D" w:rsidRPr="00605383" w14:paraId="674B5833" w14:textId="77777777" w:rsidTr="00254A71">
        <w:tc>
          <w:tcPr>
            <w:tcW w:w="1335" w:type="dxa"/>
          </w:tcPr>
          <w:p w14:paraId="733AC1B3"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r w:rsidRPr="00F259AD">
              <w:rPr>
                <w:rFonts w:eastAsiaTheme="minorHAnsi" w:cs="Times New Roman"/>
                <w:color w:val="auto"/>
                <w:lang w:val="lv-LV" w:bidi="ar-SA"/>
              </w:rPr>
              <w:t xml:space="preserve">5.5.3. </w:t>
            </w:r>
          </w:p>
        </w:tc>
        <w:tc>
          <w:tcPr>
            <w:tcW w:w="3615" w:type="dxa"/>
          </w:tcPr>
          <w:p w14:paraId="3025F181"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r w:rsidRPr="00F259AD">
              <w:rPr>
                <w:rFonts w:eastAsiaTheme="minorHAnsi" w:cs="Times New Roman"/>
                <w:color w:val="auto"/>
                <w:lang w:val="lv-LV" w:bidi="ar-SA"/>
              </w:rPr>
              <w:t xml:space="preserve">Piedāvātajiem skaitītājiem tiek nodrošināta un piegādājot iesniegta atbilstības deklarācijas kopija, lietošanas instrukcija </w:t>
            </w:r>
          </w:p>
        </w:tc>
        <w:tc>
          <w:tcPr>
            <w:tcW w:w="1384" w:type="dxa"/>
          </w:tcPr>
          <w:p w14:paraId="3AAEB6E8"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p>
        </w:tc>
        <w:tc>
          <w:tcPr>
            <w:tcW w:w="3044" w:type="dxa"/>
          </w:tcPr>
          <w:p w14:paraId="5BABC257"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p>
        </w:tc>
      </w:tr>
      <w:tr w:rsidR="003D068D" w:rsidRPr="00605383" w14:paraId="0046E419" w14:textId="77777777" w:rsidTr="00254A71">
        <w:tc>
          <w:tcPr>
            <w:tcW w:w="1335" w:type="dxa"/>
          </w:tcPr>
          <w:p w14:paraId="50837923"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r w:rsidRPr="00F259AD">
              <w:rPr>
                <w:rFonts w:eastAsiaTheme="minorHAnsi" w:cs="Times New Roman"/>
                <w:color w:val="auto"/>
                <w:lang w:val="lv-LV" w:bidi="ar-SA"/>
              </w:rPr>
              <w:t>5.6.</w:t>
            </w:r>
          </w:p>
        </w:tc>
        <w:tc>
          <w:tcPr>
            <w:tcW w:w="3615" w:type="dxa"/>
          </w:tcPr>
          <w:p w14:paraId="5ECB2109"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r w:rsidRPr="00F259AD">
              <w:rPr>
                <w:rFonts w:eastAsiaTheme="minorHAnsi" w:cs="Times New Roman"/>
                <w:color w:val="auto"/>
                <w:lang w:val="lv-LV" w:bidi="ar-SA"/>
              </w:rPr>
              <w:t xml:space="preserve">Skaitītājiem jābūt noplombētiem ar plombu, ja pastāv iespēja piekļūt skaitītāja korpusam </w:t>
            </w:r>
          </w:p>
        </w:tc>
        <w:tc>
          <w:tcPr>
            <w:tcW w:w="1384" w:type="dxa"/>
          </w:tcPr>
          <w:p w14:paraId="31BF30A2"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p>
        </w:tc>
        <w:tc>
          <w:tcPr>
            <w:tcW w:w="3044" w:type="dxa"/>
          </w:tcPr>
          <w:p w14:paraId="0EB992F1"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p>
        </w:tc>
      </w:tr>
      <w:tr w:rsidR="003D068D" w:rsidRPr="00605383" w14:paraId="3AB4E92C" w14:textId="77777777" w:rsidTr="00254A71">
        <w:tc>
          <w:tcPr>
            <w:tcW w:w="1335" w:type="dxa"/>
          </w:tcPr>
          <w:p w14:paraId="3AA93D91"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r w:rsidRPr="00F259AD">
              <w:rPr>
                <w:rFonts w:eastAsiaTheme="minorHAnsi" w:cs="Times New Roman"/>
                <w:color w:val="auto"/>
                <w:lang w:val="lv-LV" w:bidi="ar-SA"/>
              </w:rPr>
              <w:t>5.7.</w:t>
            </w:r>
          </w:p>
        </w:tc>
        <w:tc>
          <w:tcPr>
            <w:tcW w:w="3615" w:type="dxa"/>
          </w:tcPr>
          <w:p w14:paraId="09ABBD25" w14:textId="73A328A6" w:rsidR="003D068D" w:rsidRPr="00F259AD" w:rsidRDefault="003D068D" w:rsidP="00F259AD">
            <w:pPr>
              <w:widowControl/>
              <w:suppressAutoHyphens w:val="0"/>
              <w:spacing w:line="276" w:lineRule="auto"/>
              <w:jc w:val="both"/>
              <w:rPr>
                <w:rFonts w:eastAsiaTheme="minorHAnsi" w:cs="Times New Roman"/>
                <w:color w:val="auto"/>
                <w:lang w:val="lv-LV" w:bidi="ar-SA"/>
              </w:rPr>
            </w:pPr>
            <w:r w:rsidRPr="00F259AD">
              <w:rPr>
                <w:rFonts w:eastAsiaTheme="minorHAnsi" w:cs="Times New Roman"/>
                <w:color w:val="auto"/>
                <w:lang w:val="lv-LV" w:bidi="ar-SA"/>
              </w:rPr>
              <w:t xml:space="preserve">Aizsardzība no ārējā magnētiskā lauka iedarbības </w:t>
            </w:r>
          </w:p>
        </w:tc>
        <w:tc>
          <w:tcPr>
            <w:tcW w:w="1384" w:type="dxa"/>
          </w:tcPr>
          <w:p w14:paraId="1C83F1A9"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p>
        </w:tc>
        <w:tc>
          <w:tcPr>
            <w:tcW w:w="3044" w:type="dxa"/>
          </w:tcPr>
          <w:p w14:paraId="0CDAA33C"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p>
        </w:tc>
      </w:tr>
      <w:tr w:rsidR="003D068D" w:rsidRPr="00605383" w14:paraId="1BC988B0" w14:textId="77777777" w:rsidTr="00254A71">
        <w:tc>
          <w:tcPr>
            <w:tcW w:w="1335" w:type="dxa"/>
          </w:tcPr>
          <w:p w14:paraId="4962158D"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r w:rsidRPr="00F259AD">
              <w:rPr>
                <w:rFonts w:eastAsiaTheme="minorHAnsi" w:cs="Times New Roman"/>
                <w:color w:val="auto"/>
                <w:lang w:val="lv-LV" w:bidi="ar-SA"/>
              </w:rPr>
              <w:t>5.8.</w:t>
            </w:r>
          </w:p>
        </w:tc>
        <w:tc>
          <w:tcPr>
            <w:tcW w:w="3615" w:type="dxa"/>
          </w:tcPr>
          <w:p w14:paraId="52E19086" w14:textId="752B5436" w:rsidR="003D068D" w:rsidRPr="00F259AD" w:rsidRDefault="003D068D" w:rsidP="00F259AD">
            <w:pPr>
              <w:widowControl/>
              <w:suppressAutoHyphens w:val="0"/>
              <w:spacing w:line="276" w:lineRule="auto"/>
              <w:jc w:val="both"/>
              <w:rPr>
                <w:rFonts w:eastAsiaTheme="minorHAnsi" w:cs="Times New Roman"/>
                <w:color w:val="auto"/>
                <w:lang w:val="lv-LV" w:bidi="ar-SA"/>
              </w:rPr>
            </w:pPr>
            <w:r w:rsidRPr="00F259AD">
              <w:rPr>
                <w:rFonts w:eastAsiaTheme="minorHAnsi" w:cs="Times New Roman"/>
                <w:color w:val="auto"/>
                <w:lang w:val="lv-LV" w:bidi="ar-SA"/>
              </w:rPr>
              <w:t xml:space="preserve">Jūtīguma robežas: l/h&lt; 8 skaitītājiem ar DN15, l/h </w:t>
            </w:r>
            <w:r w:rsidR="00AD0141" w:rsidRPr="00F259AD">
              <w:rPr>
                <w:rFonts w:eastAsiaTheme="minorHAnsi" w:cs="Times New Roman"/>
                <w:color w:val="auto"/>
                <w:lang w:val="lv-LV" w:bidi="ar-SA"/>
              </w:rPr>
              <w:t xml:space="preserve">&lt;12 skaitītājiem ar </w:t>
            </w:r>
            <w:r w:rsidR="00BC337E">
              <w:rPr>
                <w:rFonts w:eastAsiaTheme="minorHAnsi" w:cs="Times New Roman"/>
                <w:color w:val="auto"/>
                <w:lang w:val="lv-LV" w:bidi="ar-SA"/>
              </w:rPr>
              <w:t xml:space="preserve">DN20, l/h &lt;13 skaitītājiem ar </w:t>
            </w:r>
            <w:r w:rsidRPr="00F259AD">
              <w:rPr>
                <w:rFonts w:eastAsiaTheme="minorHAnsi" w:cs="Times New Roman"/>
                <w:color w:val="auto"/>
                <w:lang w:val="lv-LV" w:bidi="ar-SA"/>
              </w:rPr>
              <w:t xml:space="preserve">DN25, l/h&lt;21 skaitītājiem ar DN32. </w:t>
            </w:r>
          </w:p>
        </w:tc>
        <w:tc>
          <w:tcPr>
            <w:tcW w:w="1384" w:type="dxa"/>
          </w:tcPr>
          <w:p w14:paraId="32723767"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p>
        </w:tc>
        <w:tc>
          <w:tcPr>
            <w:tcW w:w="3044" w:type="dxa"/>
          </w:tcPr>
          <w:p w14:paraId="62C43246"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p>
        </w:tc>
      </w:tr>
      <w:tr w:rsidR="003D068D" w:rsidRPr="00605383" w14:paraId="73492D9E" w14:textId="77777777" w:rsidTr="00254A71">
        <w:tc>
          <w:tcPr>
            <w:tcW w:w="1335" w:type="dxa"/>
          </w:tcPr>
          <w:p w14:paraId="1D8D98F0"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r w:rsidRPr="00F259AD">
              <w:rPr>
                <w:rFonts w:eastAsiaTheme="minorHAnsi" w:cs="Times New Roman"/>
                <w:color w:val="auto"/>
                <w:lang w:val="lv-LV" w:bidi="ar-SA"/>
              </w:rPr>
              <w:t>5.9.</w:t>
            </w:r>
          </w:p>
        </w:tc>
        <w:tc>
          <w:tcPr>
            <w:tcW w:w="3615" w:type="dxa"/>
          </w:tcPr>
          <w:p w14:paraId="5C30F039" w14:textId="5B1D6581" w:rsidR="003D068D" w:rsidRPr="00F259AD" w:rsidRDefault="003D068D" w:rsidP="00F259AD">
            <w:pPr>
              <w:widowControl/>
              <w:suppressAutoHyphens w:val="0"/>
              <w:spacing w:line="276" w:lineRule="auto"/>
              <w:jc w:val="both"/>
              <w:rPr>
                <w:rFonts w:eastAsiaTheme="minorHAnsi" w:cs="Times New Roman"/>
                <w:color w:val="auto"/>
                <w:lang w:val="lv-LV" w:bidi="ar-SA"/>
              </w:rPr>
            </w:pPr>
            <w:r w:rsidRPr="00F259AD">
              <w:rPr>
                <w:rFonts w:eastAsiaTheme="minorHAnsi" w:cs="Times New Roman"/>
                <w:color w:val="auto"/>
                <w:lang w:val="lv-LV" w:bidi="ar-SA"/>
              </w:rPr>
              <w:t xml:space="preserve">Izgatavotāja pirmreizējās verifikācijas apzīmējums, ne vecāks par </w:t>
            </w:r>
            <w:r w:rsidR="00AD0141" w:rsidRPr="00F259AD">
              <w:rPr>
                <w:rFonts w:eastAsiaTheme="minorHAnsi" w:cs="Times New Roman"/>
                <w:color w:val="auto"/>
                <w:lang w:val="lv-LV" w:bidi="ar-SA"/>
              </w:rPr>
              <w:t>2020. gadā iegādātajiem - 2020. gads, 2021. gadā iegādātajiem</w:t>
            </w:r>
            <w:r w:rsidR="00D43696" w:rsidRPr="00F259AD">
              <w:rPr>
                <w:rFonts w:eastAsiaTheme="minorHAnsi" w:cs="Times New Roman"/>
                <w:color w:val="auto"/>
                <w:lang w:val="lv-LV" w:bidi="ar-SA"/>
              </w:rPr>
              <w:t xml:space="preserve"> </w:t>
            </w:r>
            <w:r w:rsidR="00AD0141" w:rsidRPr="00F259AD">
              <w:rPr>
                <w:rFonts w:eastAsiaTheme="minorHAnsi" w:cs="Times New Roman"/>
                <w:color w:val="auto"/>
                <w:lang w:val="lv-LV" w:bidi="ar-SA"/>
              </w:rPr>
              <w:t xml:space="preserve">- 2021. gads </w:t>
            </w:r>
          </w:p>
        </w:tc>
        <w:tc>
          <w:tcPr>
            <w:tcW w:w="1384" w:type="dxa"/>
          </w:tcPr>
          <w:p w14:paraId="5C7CAE05"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p>
        </w:tc>
        <w:tc>
          <w:tcPr>
            <w:tcW w:w="3044" w:type="dxa"/>
          </w:tcPr>
          <w:p w14:paraId="362CE490"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p>
        </w:tc>
      </w:tr>
      <w:tr w:rsidR="003D068D" w:rsidRPr="00605383" w14:paraId="62AD2E26" w14:textId="77777777" w:rsidTr="00254A71">
        <w:tc>
          <w:tcPr>
            <w:tcW w:w="1335" w:type="dxa"/>
          </w:tcPr>
          <w:p w14:paraId="29C783BC"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r w:rsidRPr="00F259AD">
              <w:rPr>
                <w:rFonts w:eastAsiaTheme="minorHAnsi" w:cs="Times New Roman"/>
                <w:color w:val="auto"/>
                <w:lang w:val="lv-LV" w:bidi="ar-SA"/>
              </w:rPr>
              <w:t xml:space="preserve">6. </w:t>
            </w:r>
          </w:p>
        </w:tc>
        <w:tc>
          <w:tcPr>
            <w:tcW w:w="3615" w:type="dxa"/>
          </w:tcPr>
          <w:p w14:paraId="66158EAC" w14:textId="2AC362BC" w:rsidR="003D068D" w:rsidRPr="00F259AD" w:rsidRDefault="003D068D" w:rsidP="00F259AD">
            <w:pPr>
              <w:widowControl/>
              <w:suppressAutoHyphens w:val="0"/>
              <w:spacing w:line="276" w:lineRule="auto"/>
              <w:jc w:val="both"/>
              <w:rPr>
                <w:rFonts w:eastAsiaTheme="minorHAnsi" w:cs="Times New Roman"/>
                <w:b/>
                <w:color w:val="auto"/>
                <w:lang w:val="lv-LV" w:bidi="ar-SA"/>
              </w:rPr>
            </w:pPr>
            <w:r w:rsidRPr="00F259AD">
              <w:rPr>
                <w:rFonts w:eastAsiaTheme="minorHAnsi" w:cs="Times New Roman"/>
                <w:b/>
                <w:color w:val="auto"/>
                <w:lang w:val="lv-LV" w:bidi="ar-SA"/>
              </w:rPr>
              <w:t>Skaitītāju attālinātas datu nolasīšanas radio moduļi ar iespēju nolasīt 1., 2., 3., 4. punktā norādīto skaitītāju rādījumus attālināti bez vadu savienojuma (jābūt paredzētiem aprīkošanai ar impulsa devēju datu nolasīšanas sistēmas moduļa pieslēgšanai)</w:t>
            </w:r>
          </w:p>
        </w:tc>
        <w:tc>
          <w:tcPr>
            <w:tcW w:w="1384" w:type="dxa"/>
          </w:tcPr>
          <w:p w14:paraId="640F5258" w14:textId="79F6F5C9" w:rsidR="003D068D" w:rsidRPr="00F259AD" w:rsidRDefault="00605383" w:rsidP="00F259AD">
            <w:pPr>
              <w:widowControl/>
              <w:suppressAutoHyphens w:val="0"/>
              <w:spacing w:line="276" w:lineRule="auto"/>
              <w:jc w:val="center"/>
              <w:rPr>
                <w:rFonts w:eastAsiaTheme="minorHAnsi" w:cs="Times New Roman"/>
                <w:color w:val="auto"/>
                <w:lang w:val="lv-LV" w:bidi="ar-SA"/>
              </w:rPr>
            </w:pPr>
            <w:r>
              <w:rPr>
                <w:rFonts w:eastAsiaTheme="minorHAnsi" w:cs="Times New Roman"/>
                <w:color w:val="auto"/>
                <w:lang w:val="lv-LV" w:bidi="ar-SA"/>
              </w:rPr>
              <w:t xml:space="preserve">825 </w:t>
            </w:r>
            <w:r w:rsidR="00696B10" w:rsidRPr="00F259AD">
              <w:rPr>
                <w:rFonts w:eastAsiaTheme="minorHAnsi" w:cs="Times New Roman"/>
                <w:color w:val="auto"/>
                <w:lang w:val="lv-LV" w:bidi="ar-SA"/>
              </w:rPr>
              <w:t>gab.</w:t>
            </w:r>
          </w:p>
        </w:tc>
        <w:tc>
          <w:tcPr>
            <w:tcW w:w="3044" w:type="dxa"/>
          </w:tcPr>
          <w:p w14:paraId="3AD6EF75"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r w:rsidRPr="00F259AD">
              <w:rPr>
                <w:rFonts w:eastAsiaTheme="minorHAnsi" w:cs="Times New Roman"/>
                <w:i/>
                <w:color w:val="auto"/>
                <w:lang w:val="lv-LV" w:bidi="ar-SA"/>
              </w:rPr>
              <w:t>/ Tajā skaitā norādīt ražotāju, marku/</w:t>
            </w:r>
          </w:p>
        </w:tc>
      </w:tr>
      <w:tr w:rsidR="003D068D" w:rsidRPr="00F259AD" w14:paraId="5E59E087" w14:textId="77777777" w:rsidTr="00254A71">
        <w:tc>
          <w:tcPr>
            <w:tcW w:w="1335" w:type="dxa"/>
          </w:tcPr>
          <w:p w14:paraId="28D04F0F"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r w:rsidRPr="00F259AD">
              <w:rPr>
                <w:rFonts w:eastAsiaTheme="minorHAnsi" w:cs="Times New Roman"/>
                <w:color w:val="auto"/>
                <w:lang w:val="lv-LV" w:bidi="ar-SA"/>
              </w:rPr>
              <w:t>7.</w:t>
            </w:r>
          </w:p>
        </w:tc>
        <w:tc>
          <w:tcPr>
            <w:tcW w:w="3615" w:type="dxa"/>
          </w:tcPr>
          <w:p w14:paraId="5A75B176"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r w:rsidRPr="00F259AD">
              <w:rPr>
                <w:rFonts w:eastAsiaTheme="minorHAnsi" w:cs="Times New Roman"/>
                <w:color w:val="auto"/>
                <w:lang w:val="lv-LV" w:bidi="ar-SA"/>
              </w:rPr>
              <w:t>Visi 6. punktā piedāvātie radio moduļi:</w:t>
            </w:r>
          </w:p>
        </w:tc>
        <w:tc>
          <w:tcPr>
            <w:tcW w:w="1384" w:type="dxa"/>
          </w:tcPr>
          <w:p w14:paraId="7025F2DA"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p>
        </w:tc>
        <w:tc>
          <w:tcPr>
            <w:tcW w:w="3044" w:type="dxa"/>
          </w:tcPr>
          <w:p w14:paraId="7AE2801D"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p>
        </w:tc>
      </w:tr>
      <w:tr w:rsidR="003D068D" w:rsidRPr="00F259AD" w14:paraId="6F594D7C" w14:textId="77777777" w:rsidTr="00254A71">
        <w:tc>
          <w:tcPr>
            <w:tcW w:w="1335" w:type="dxa"/>
          </w:tcPr>
          <w:p w14:paraId="39078EF5"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r w:rsidRPr="00F259AD">
              <w:rPr>
                <w:rFonts w:eastAsiaTheme="minorHAnsi" w:cs="Times New Roman"/>
                <w:color w:val="auto"/>
                <w:lang w:val="lv-LV" w:bidi="ar-SA"/>
              </w:rPr>
              <w:lastRenderedPageBreak/>
              <w:t xml:space="preserve">7.1. </w:t>
            </w:r>
          </w:p>
        </w:tc>
        <w:tc>
          <w:tcPr>
            <w:tcW w:w="3615" w:type="dxa"/>
          </w:tcPr>
          <w:p w14:paraId="720426C4"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r w:rsidRPr="00F259AD">
              <w:rPr>
                <w:rFonts w:eastAsiaTheme="minorHAnsi" w:cs="Times New Roman"/>
                <w:color w:val="auto"/>
                <w:lang w:val="lv-LV" w:bidi="ar-SA"/>
              </w:rPr>
              <w:t>Strādā radio frekvencē: 868 MHz</w:t>
            </w:r>
          </w:p>
        </w:tc>
        <w:tc>
          <w:tcPr>
            <w:tcW w:w="1384" w:type="dxa"/>
          </w:tcPr>
          <w:p w14:paraId="24501E46"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p>
        </w:tc>
        <w:tc>
          <w:tcPr>
            <w:tcW w:w="3044" w:type="dxa"/>
          </w:tcPr>
          <w:p w14:paraId="30A61AA7"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p>
        </w:tc>
      </w:tr>
      <w:tr w:rsidR="003D068D" w:rsidRPr="00605383" w14:paraId="328F5C92" w14:textId="77777777" w:rsidTr="00254A71">
        <w:tc>
          <w:tcPr>
            <w:tcW w:w="1335" w:type="dxa"/>
          </w:tcPr>
          <w:p w14:paraId="4FFE7F90"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r w:rsidRPr="00F259AD">
              <w:rPr>
                <w:rFonts w:eastAsiaTheme="minorHAnsi" w:cs="Times New Roman"/>
                <w:color w:val="auto"/>
                <w:lang w:val="lv-LV" w:bidi="ar-SA"/>
              </w:rPr>
              <w:t xml:space="preserve">7.2. </w:t>
            </w:r>
          </w:p>
        </w:tc>
        <w:tc>
          <w:tcPr>
            <w:tcW w:w="3615" w:type="dxa"/>
          </w:tcPr>
          <w:p w14:paraId="71709858" w14:textId="7C9650CB" w:rsidR="003D068D" w:rsidRPr="00F259AD" w:rsidRDefault="00D32A44" w:rsidP="00F259AD">
            <w:pPr>
              <w:widowControl/>
              <w:suppressAutoHyphens w:val="0"/>
              <w:spacing w:line="276" w:lineRule="auto"/>
              <w:jc w:val="both"/>
              <w:rPr>
                <w:rFonts w:eastAsiaTheme="minorHAnsi" w:cs="Times New Roman"/>
                <w:color w:val="auto"/>
                <w:lang w:val="lv-LV" w:bidi="ar-SA"/>
              </w:rPr>
            </w:pPr>
            <w:r w:rsidRPr="00F259AD">
              <w:rPr>
                <w:rFonts w:eastAsiaTheme="minorHAnsi" w:cs="Times New Roman"/>
                <w:color w:val="auto"/>
                <w:lang w:val="lv-LV" w:bidi="ar-SA"/>
              </w:rPr>
              <w:t>Aizsardzības līmenis IP 67 un IP 68 (skaitu katram aizsardzības līmenim skatīt Finanšu piedāvājuma veidnē)</w:t>
            </w:r>
          </w:p>
        </w:tc>
        <w:tc>
          <w:tcPr>
            <w:tcW w:w="1384" w:type="dxa"/>
          </w:tcPr>
          <w:p w14:paraId="07914A6E"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p>
        </w:tc>
        <w:tc>
          <w:tcPr>
            <w:tcW w:w="3044" w:type="dxa"/>
          </w:tcPr>
          <w:p w14:paraId="6BE10525"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p>
        </w:tc>
      </w:tr>
      <w:tr w:rsidR="003D068D" w:rsidRPr="00F259AD" w14:paraId="161F5198" w14:textId="77777777" w:rsidTr="00254A71">
        <w:tc>
          <w:tcPr>
            <w:tcW w:w="1335" w:type="dxa"/>
          </w:tcPr>
          <w:p w14:paraId="40DF17E5"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r w:rsidRPr="00F259AD">
              <w:rPr>
                <w:rFonts w:eastAsiaTheme="minorHAnsi" w:cs="Times New Roman"/>
                <w:color w:val="auto"/>
                <w:lang w:val="lv-LV" w:bidi="ar-SA"/>
              </w:rPr>
              <w:t>7.3.</w:t>
            </w:r>
          </w:p>
        </w:tc>
        <w:tc>
          <w:tcPr>
            <w:tcW w:w="3615" w:type="dxa"/>
          </w:tcPr>
          <w:p w14:paraId="49A47146"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r w:rsidRPr="00F259AD">
              <w:rPr>
                <w:rFonts w:eastAsiaTheme="minorHAnsi" w:cs="Times New Roman"/>
                <w:color w:val="auto"/>
                <w:lang w:val="lv-LV" w:bidi="ar-SA"/>
              </w:rPr>
              <w:t>Datu uztveršana bezvadu Wireless- M-Bus veidā atbilstoši LVS EN 13757-5:2016, ar divvirzienu datu pārraidi. Jāatbalsta OMS komunikācijas standarts.</w:t>
            </w:r>
          </w:p>
        </w:tc>
        <w:tc>
          <w:tcPr>
            <w:tcW w:w="1384" w:type="dxa"/>
          </w:tcPr>
          <w:p w14:paraId="449A7667"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p>
        </w:tc>
        <w:tc>
          <w:tcPr>
            <w:tcW w:w="3044" w:type="dxa"/>
          </w:tcPr>
          <w:p w14:paraId="74BD1D70"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p>
        </w:tc>
      </w:tr>
      <w:tr w:rsidR="003D068D" w:rsidRPr="00605383" w14:paraId="4A7E00D3" w14:textId="77777777" w:rsidTr="00254A71">
        <w:tc>
          <w:tcPr>
            <w:tcW w:w="1335" w:type="dxa"/>
          </w:tcPr>
          <w:p w14:paraId="4A89EA18"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r w:rsidRPr="00F259AD">
              <w:rPr>
                <w:rFonts w:eastAsiaTheme="minorHAnsi" w:cs="Times New Roman"/>
                <w:color w:val="auto"/>
                <w:lang w:val="lv-LV" w:bidi="ar-SA"/>
              </w:rPr>
              <w:t>7.4.</w:t>
            </w:r>
          </w:p>
        </w:tc>
        <w:tc>
          <w:tcPr>
            <w:tcW w:w="3615" w:type="dxa"/>
          </w:tcPr>
          <w:p w14:paraId="27E66533" w14:textId="0C0FBF94" w:rsidR="003D068D" w:rsidRPr="00F259AD" w:rsidRDefault="003D068D" w:rsidP="00F259AD">
            <w:pPr>
              <w:spacing w:line="276" w:lineRule="auto"/>
              <w:jc w:val="both"/>
              <w:rPr>
                <w:rFonts w:eastAsiaTheme="minorHAnsi" w:cs="Times New Roman"/>
                <w:color w:val="auto"/>
                <w:shd w:val="clear" w:color="auto" w:fill="FFFFFF"/>
                <w:lang w:val="lv-LV" w:bidi="ar-SA"/>
              </w:rPr>
            </w:pPr>
            <w:r w:rsidRPr="00F259AD">
              <w:rPr>
                <w:rFonts w:eastAsiaTheme="minorHAnsi" w:cs="Times New Roman"/>
                <w:color w:val="auto"/>
                <w:lang w:val="lv-LV" w:bidi="ar-SA"/>
              </w:rPr>
              <w:t>Ūdens skaitītāju rādījumu lasījuma vērtības solis no skaitītāja -1 litrs</w:t>
            </w:r>
            <w:r w:rsidR="00696B10" w:rsidRPr="00F259AD">
              <w:rPr>
                <w:rFonts w:eastAsiaTheme="minorHAnsi" w:cs="Times New Roman"/>
                <w:color w:val="auto"/>
                <w:shd w:val="clear" w:color="auto" w:fill="FFFFFF"/>
                <w:lang w:val="lv-LV" w:bidi="ar-SA"/>
              </w:rPr>
              <w:t xml:space="preserve"> izmēriem DN15, DN20; 10 litri izmēriem DN</w:t>
            </w:r>
            <w:r w:rsidRPr="00F259AD">
              <w:rPr>
                <w:rFonts w:eastAsiaTheme="minorHAnsi" w:cs="Times New Roman"/>
                <w:color w:val="auto"/>
                <w:shd w:val="clear" w:color="auto" w:fill="FFFFFF"/>
                <w:lang w:val="lv-LV" w:bidi="ar-SA"/>
              </w:rPr>
              <w:t>25 - D</w:t>
            </w:r>
            <w:r w:rsidR="00BE30D7" w:rsidRPr="00F259AD">
              <w:rPr>
                <w:rFonts w:eastAsiaTheme="minorHAnsi" w:cs="Times New Roman"/>
                <w:color w:val="auto"/>
                <w:shd w:val="clear" w:color="auto" w:fill="FFFFFF"/>
                <w:lang w:val="lv-LV" w:bidi="ar-SA"/>
              </w:rPr>
              <w:t>N</w:t>
            </w:r>
            <w:r w:rsidRPr="00F259AD">
              <w:rPr>
                <w:rFonts w:eastAsiaTheme="minorHAnsi" w:cs="Times New Roman"/>
                <w:color w:val="auto"/>
                <w:shd w:val="clear" w:color="auto" w:fill="FFFFFF"/>
                <w:lang w:val="lv-LV" w:bidi="ar-SA"/>
              </w:rPr>
              <w:t>32. </w:t>
            </w:r>
          </w:p>
        </w:tc>
        <w:tc>
          <w:tcPr>
            <w:tcW w:w="1384" w:type="dxa"/>
          </w:tcPr>
          <w:p w14:paraId="4CC51E22"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p>
        </w:tc>
        <w:tc>
          <w:tcPr>
            <w:tcW w:w="3044" w:type="dxa"/>
          </w:tcPr>
          <w:p w14:paraId="4121D891"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p>
        </w:tc>
      </w:tr>
      <w:tr w:rsidR="003D068D" w:rsidRPr="00F259AD" w14:paraId="4CA5B5CD" w14:textId="77777777" w:rsidTr="00254A71">
        <w:tc>
          <w:tcPr>
            <w:tcW w:w="1335" w:type="dxa"/>
          </w:tcPr>
          <w:p w14:paraId="5EF289CC"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r w:rsidRPr="00F259AD">
              <w:rPr>
                <w:rFonts w:eastAsiaTheme="minorHAnsi" w:cs="Times New Roman"/>
                <w:color w:val="auto"/>
                <w:lang w:val="lv-LV" w:bidi="ar-SA"/>
              </w:rPr>
              <w:t>7.5.</w:t>
            </w:r>
          </w:p>
        </w:tc>
        <w:tc>
          <w:tcPr>
            <w:tcW w:w="3615" w:type="dxa"/>
          </w:tcPr>
          <w:p w14:paraId="199D4D93"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r w:rsidRPr="00F259AD">
              <w:rPr>
                <w:rFonts w:eastAsiaTheme="minorHAnsi" w:cs="Times New Roman"/>
                <w:color w:val="auto"/>
                <w:lang w:val="lv-LV" w:bidi="ar-SA"/>
              </w:rPr>
              <w:t>Strāvas avots - baterija ar darba mūžu ne mazāku par 10 gadiem</w:t>
            </w:r>
          </w:p>
        </w:tc>
        <w:tc>
          <w:tcPr>
            <w:tcW w:w="1384" w:type="dxa"/>
          </w:tcPr>
          <w:p w14:paraId="42B5BA8C"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p>
        </w:tc>
        <w:tc>
          <w:tcPr>
            <w:tcW w:w="3044" w:type="dxa"/>
          </w:tcPr>
          <w:p w14:paraId="50C264E6"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p>
        </w:tc>
      </w:tr>
      <w:tr w:rsidR="003D068D" w:rsidRPr="00605383" w14:paraId="5779D7D9" w14:textId="77777777" w:rsidTr="00254A71">
        <w:tc>
          <w:tcPr>
            <w:tcW w:w="1335" w:type="dxa"/>
            <w:shd w:val="clear" w:color="auto" w:fill="auto"/>
          </w:tcPr>
          <w:p w14:paraId="0C3C690B"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r w:rsidRPr="00F259AD">
              <w:rPr>
                <w:rFonts w:eastAsiaTheme="minorHAnsi" w:cs="Times New Roman"/>
                <w:color w:val="auto"/>
                <w:lang w:val="lv-LV" w:bidi="ar-SA"/>
              </w:rPr>
              <w:t>7.6.</w:t>
            </w:r>
          </w:p>
        </w:tc>
        <w:tc>
          <w:tcPr>
            <w:tcW w:w="3615" w:type="dxa"/>
            <w:shd w:val="clear" w:color="auto" w:fill="auto"/>
          </w:tcPr>
          <w:p w14:paraId="0496903C"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r w:rsidRPr="00F259AD">
              <w:rPr>
                <w:rFonts w:eastAsiaTheme="minorHAnsi" w:cs="Times New Roman"/>
                <w:color w:val="auto"/>
                <w:lang w:val="lv-LV" w:bidi="ar-SA"/>
              </w:rPr>
              <w:t>Datu pārraides intervāls jānodrošina ne retāk:</w:t>
            </w:r>
          </w:p>
          <w:p w14:paraId="1F27FAFB" w14:textId="77777777" w:rsidR="003D068D" w:rsidRPr="00F259AD" w:rsidRDefault="003D068D" w:rsidP="00F259AD">
            <w:pPr>
              <w:pStyle w:val="ListParagraph"/>
              <w:widowControl/>
              <w:numPr>
                <w:ilvl w:val="0"/>
                <w:numId w:val="17"/>
              </w:numPr>
              <w:suppressAutoHyphens w:val="0"/>
              <w:spacing w:line="276" w:lineRule="auto"/>
              <w:jc w:val="both"/>
              <w:rPr>
                <w:rFonts w:eastAsiaTheme="minorHAnsi" w:cs="Times New Roman"/>
                <w:color w:val="auto"/>
                <w:lang w:val="lv-LV"/>
              </w:rPr>
            </w:pPr>
            <w:r w:rsidRPr="00F259AD">
              <w:rPr>
                <w:rFonts w:eastAsiaTheme="minorHAnsi" w:cs="Times New Roman"/>
                <w:color w:val="auto"/>
                <w:lang w:val="lv-LV"/>
              </w:rPr>
              <w:t>kā vienu reizi 10 sekundēs no pirmās līdz ceturtajai kalendārā mēneša dienai;</w:t>
            </w:r>
          </w:p>
          <w:p w14:paraId="5BD436F7" w14:textId="51CDBE3C" w:rsidR="003D068D" w:rsidRPr="00F259AD" w:rsidRDefault="003D068D" w:rsidP="00F259AD">
            <w:pPr>
              <w:pStyle w:val="ListParagraph"/>
              <w:widowControl/>
              <w:numPr>
                <w:ilvl w:val="0"/>
                <w:numId w:val="17"/>
              </w:numPr>
              <w:suppressAutoHyphens w:val="0"/>
              <w:spacing w:line="276" w:lineRule="auto"/>
              <w:jc w:val="both"/>
              <w:rPr>
                <w:rFonts w:eastAsiaTheme="minorHAnsi" w:cs="Times New Roman"/>
                <w:color w:val="auto"/>
                <w:lang w:val="lv-LV"/>
              </w:rPr>
            </w:pPr>
            <w:r w:rsidRPr="00F259AD">
              <w:rPr>
                <w:rFonts w:eastAsiaTheme="minorHAnsi" w:cs="Times New Roman"/>
                <w:color w:val="auto"/>
                <w:lang w:val="lv-LV"/>
              </w:rPr>
              <w:t>kā vienu reizi 300</w:t>
            </w:r>
            <w:r w:rsidR="00696B10" w:rsidRPr="00F259AD">
              <w:rPr>
                <w:rFonts w:eastAsiaTheme="minorHAnsi" w:cs="Times New Roman"/>
                <w:color w:val="auto"/>
                <w:lang w:val="lv-LV"/>
              </w:rPr>
              <w:t xml:space="preserve"> </w:t>
            </w:r>
            <w:r w:rsidRPr="00F259AD">
              <w:rPr>
                <w:rFonts w:eastAsiaTheme="minorHAnsi" w:cs="Times New Roman"/>
                <w:color w:val="auto"/>
                <w:lang w:val="lv-LV"/>
              </w:rPr>
              <w:t>sekundēs no piektās līdz pēdējai kalendārā mēneša dienai</w:t>
            </w:r>
          </w:p>
        </w:tc>
        <w:tc>
          <w:tcPr>
            <w:tcW w:w="1384" w:type="dxa"/>
            <w:shd w:val="clear" w:color="auto" w:fill="auto"/>
          </w:tcPr>
          <w:p w14:paraId="774D7C04"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p>
        </w:tc>
        <w:tc>
          <w:tcPr>
            <w:tcW w:w="3044" w:type="dxa"/>
            <w:shd w:val="clear" w:color="auto" w:fill="auto"/>
          </w:tcPr>
          <w:p w14:paraId="729BA0EF"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p>
        </w:tc>
      </w:tr>
      <w:tr w:rsidR="003D068D" w:rsidRPr="00F259AD" w14:paraId="5CF91712" w14:textId="77777777" w:rsidTr="00254A71">
        <w:tc>
          <w:tcPr>
            <w:tcW w:w="1335" w:type="dxa"/>
          </w:tcPr>
          <w:p w14:paraId="785A96BD"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r w:rsidRPr="00F259AD">
              <w:rPr>
                <w:rFonts w:eastAsiaTheme="minorHAnsi" w:cs="Times New Roman"/>
                <w:color w:val="auto"/>
                <w:lang w:val="lv-LV" w:bidi="ar-SA"/>
              </w:rPr>
              <w:t>7.7.</w:t>
            </w:r>
          </w:p>
        </w:tc>
        <w:tc>
          <w:tcPr>
            <w:tcW w:w="3615" w:type="dxa"/>
          </w:tcPr>
          <w:p w14:paraId="4655DAFA"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r w:rsidRPr="00F259AD">
              <w:rPr>
                <w:rFonts w:eastAsiaTheme="minorHAnsi" w:cs="Times New Roman"/>
                <w:color w:val="auto"/>
                <w:lang w:val="lv-LV" w:bidi="ar-SA"/>
              </w:rPr>
              <w:t>Darbība jānodrošina temperatūrā no +5</w:t>
            </w:r>
            <w:r w:rsidRPr="00F259AD">
              <w:rPr>
                <w:rFonts w:eastAsiaTheme="minorHAnsi" w:cs="Times New Roman"/>
                <w:color w:val="auto"/>
                <w:vertAlign w:val="superscript"/>
                <w:lang w:val="lv-LV" w:bidi="ar-SA"/>
              </w:rPr>
              <w:t>0</w:t>
            </w:r>
            <w:r w:rsidRPr="00F259AD">
              <w:rPr>
                <w:rFonts w:eastAsiaTheme="minorHAnsi" w:cs="Times New Roman"/>
                <w:color w:val="auto"/>
                <w:lang w:val="lv-LV" w:bidi="ar-SA"/>
              </w:rPr>
              <w:t xml:space="preserve">C līdz +30 </w:t>
            </w:r>
            <w:r w:rsidRPr="00F259AD">
              <w:rPr>
                <w:rFonts w:eastAsiaTheme="minorHAnsi" w:cs="Times New Roman"/>
                <w:color w:val="auto"/>
                <w:vertAlign w:val="superscript"/>
                <w:lang w:val="lv-LV" w:bidi="ar-SA"/>
              </w:rPr>
              <w:t>0</w:t>
            </w:r>
            <w:r w:rsidRPr="00F259AD">
              <w:rPr>
                <w:rFonts w:eastAsiaTheme="minorHAnsi" w:cs="Times New Roman"/>
                <w:color w:val="auto"/>
                <w:lang w:val="lv-LV" w:bidi="ar-SA"/>
              </w:rPr>
              <w:t>C</w:t>
            </w:r>
          </w:p>
        </w:tc>
        <w:tc>
          <w:tcPr>
            <w:tcW w:w="1384" w:type="dxa"/>
          </w:tcPr>
          <w:p w14:paraId="66BE8EA5"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p>
        </w:tc>
        <w:tc>
          <w:tcPr>
            <w:tcW w:w="3044" w:type="dxa"/>
          </w:tcPr>
          <w:p w14:paraId="37734A60"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p>
        </w:tc>
      </w:tr>
      <w:tr w:rsidR="003D068D" w:rsidRPr="00F259AD" w14:paraId="612F1FF7" w14:textId="77777777" w:rsidTr="00254A71">
        <w:tc>
          <w:tcPr>
            <w:tcW w:w="1335" w:type="dxa"/>
          </w:tcPr>
          <w:p w14:paraId="5AF6F158"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r w:rsidRPr="00F259AD">
              <w:rPr>
                <w:rFonts w:eastAsiaTheme="minorHAnsi" w:cs="Times New Roman"/>
                <w:color w:val="auto"/>
                <w:lang w:val="lv-LV" w:bidi="ar-SA"/>
              </w:rPr>
              <w:t>7.8.</w:t>
            </w:r>
          </w:p>
        </w:tc>
        <w:tc>
          <w:tcPr>
            <w:tcW w:w="3615" w:type="dxa"/>
          </w:tcPr>
          <w:p w14:paraId="4E9594B6"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r w:rsidRPr="00F259AD">
              <w:rPr>
                <w:rFonts w:eastAsiaTheme="minorHAnsi" w:cs="Times New Roman"/>
                <w:color w:val="auto"/>
                <w:lang w:val="lv-LV" w:bidi="ar-SA"/>
              </w:rPr>
              <w:t>Nodrošina sekojošu datu nolasīšanu:</w:t>
            </w:r>
          </w:p>
        </w:tc>
        <w:tc>
          <w:tcPr>
            <w:tcW w:w="1384" w:type="dxa"/>
          </w:tcPr>
          <w:p w14:paraId="5B76D87E"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p>
        </w:tc>
        <w:tc>
          <w:tcPr>
            <w:tcW w:w="3044" w:type="dxa"/>
          </w:tcPr>
          <w:p w14:paraId="795C3376"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p>
        </w:tc>
      </w:tr>
      <w:tr w:rsidR="003D068D" w:rsidRPr="00F259AD" w14:paraId="662B2244" w14:textId="77777777" w:rsidTr="00254A71">
        <w:tc>
          <w:tcPr>
            <w:tcW w:w="1335" w:type="dxa"/>
          </w:tcPr>
          <w:p w14:paraId="67EA285C"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r w:rsidRPr="00F259AD">
              <w:rPr>
                <w:rFonts w:eastAsiaTheme="minorHAnsi" w:cs="Times New Roman"/>
                <w:color w:val="auto"/>
                <w:lang w:val="lv-LV" w:bidi="ar-SA"/>
              </w:rPr>
              <w:t>7.8.1.</w:t>
            </w:r>
          </w:p>
        </w:tc>
        <w:tc>
          <w:tcPr>
            <w:tcW w:w="3615" w:type="dxa"/>
          </w:tcPr>
          <w:p w14:paraId="1D1B4543"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r w:rsidRPr="00F259AD">
              <w:rPr>
                <w:rFonts w:eastAsiaTheme="minorHAnsi" w:cs="Times New Roman"/>
                <w:color w:val="auto"/>
                <w:lang w:val="lv-LV" w:bidi="ar-SA"/>
              </w:rPr>
              <w:t>Ūdens skaitītāja numuru;</w:t>
            </w:r>
          </w:p>
        </w:tc>
        <w:tc>
          <w:tcPr>
            <w:tcW w:w="1384" w:type="dxa"/>
          </w:tcPr>
          <w:p w14:paraId="3A3CEE23"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p>
        </w:tc>
        <w:tc>
          <w:tcPr>
            <w:tcW w:w="3044" w:type="dxa"/>
          </w:tcPr>
          <w:p w14:paraId="4E88838A"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p>
        </w:tc>
      </w:tr>
      <w:tr w:rsidR="003D068D" w:rsidRPr="00F259AD" w14:paraId="55D7FD68" w14:textId="77777777" w:rsidTr="00254A71">
        <w:tc>
          <w:tcPr>
            <w:tcW w:w="1335" w:type="dxa"/>
          </w:tcPr>
          <w:p w14:paraId="1FCE8271"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p>
        </w:tc>
        <w:tc>
          <w:tcPr>
            <w:tcW w:w="3615" w:type="dxa"/>
          </w:tcPr>
          <w:p w14:paraId="506EE691"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r w:rsidRPr="00F259AD">
              <w:rPr>
                <w:rFonts w:eastAsiaTheme="minorHAnsi" w:cs="Times New Roman"/>
                <w:color w:val="auto"/>
                <w:lang w:val="lv-LV" w:bidi="ar-SA"/>
              </w:rPr>
              <w:t xml:space="preserve">Radio moduļa Nr.; </w:t>
            </w:r>
          </w:p>
        </w:tc>
        <w:tc>
          <w:tcPr>
            <w:tcW w:w="1384" w:type="dxa"/>
          </w:tcPr>
          <w:p w14:paraId="49902763"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p>
        </w:tc>
        <w:tc>
          <w:tcPr>
            <w:tcW w:w="3044" w:type="dxa"/>
          </w:tcPr>
          <w:p w14:paraId="3A43CB38"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p>
        </w:tc>
      </w:tr>
      <w:tr w:rsidR="003D068D" w:rsidRPr="00F259AD" w14:paraId="5264A63C" w14:textId="77777777" w:rsidTr="00254A71">
        <w:tc>
          <w:tcPr>
            <w:tcW w:w="1335" w:type="dxa"/>
          </w:tcPr>
          <w:p w14:paraId="5A21655B"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r w:rsidRPr="00F259AD">
              <w:rPr>
                <w:rFonts w:eastAsiaTheme="minorHAnsi" w:cs="Times New Roman"/>
                <w:color w:val="auto"/>
                <w:lang w:val="lv-LV" w:bidi="ar-SA"/>
              </w:rPr>
              <w:t>7.8.2.</w:t>
            </w:r>
          </w:p>
        </w:tc>
        <w:tc>
          <w:tcPr>
            <w:tcW w:w="3615" w:type="dxa"/>
          </w:tcPr>
          <w:p w14:paraId="4E3A4773"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r w:rsidRPr="00F259AD">
              <w:rPr>
                <w:rFonts w:eastAsiaTheme="minorHAnsi" w:cs="Times New Roman"/>
                <w:color w:val="auto"/>
                <w:lang w:val="lv-LV" w:bidi="ar-SA"/>
              </w:rPr>
              <w:t xml:space="preserve">Patērētāja ID; </w:t>
            </w:r>
          </w:p>
        </w:tc>
        <w:tc>
          <w:tcPr>
            <w:tcW w:w="1384" w:type="dxa"/>
          </w:tcPr>
          <w:p w14:paraId="2CD3D621"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p>
        </w:tc>
        <w:tc>
          <w:tcPr>
            <w:tcW w:w="3044" w:type="dxa"/>
          </w:tcPr>
          <w:p w14:paraId="55CA712D"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p>
        </w:tc>
      </w:tr>
      <w:tr w:rsidR="003D068D" w:rsidRPr="00F259AD" w14:paraId="68563505" w14:textId="77777777" w:rsidTr="00254A71">
        <w:tc>
          <w:tcPr>
            <w:tcW w:w="1335" w:type="dxa"/>
          </w:tcPr>
          <w:p w14:paraId="7A4A324C"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r w:rsidRPr="00F259AD">
              <w:rPr>
                <w:rFonts w:eastAsiaTheme="minorHAnsi" w:cs="Times New Roman"/>
                <w:color w:val="auto"/>
                <w:lang w:val="lv-LV" w:bidi="ar-SA"/>
              </w:rPr>
              <w:t>7.8.3.</w:t>
            </w:r>
          </w:p>
        </w:tc>
        <w:tc>
          <w:tcPr>
            <w:tcW w:w="3615" w:type="dxa"/>
          </w:tcPr>
          <w:p w14:paraId="0B787A09"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r w:rsidRPr="00F259AD">
              <w:rPr>
                <w:rFonts w:eastAsiaTheme="minorHAnsi" w:cs="Times New Roman"/>
                <w:color w:val="auto"/>
                <w:lang w:val="lv-LV" w:bidi="ar-SA"/>
              </w:rPr>
              <w:t xml:space="preserve">Radio moduļa darbības laiku; </w:t>
            </w:r>
          </w:p>
        </w:tc>
        <w:tc>
          <w:tcPr>
            <w:tcW w:w="1384" w:type="dxa"/>
          </w:tcPr>
          <w:p w14:paraId="27EE5874"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p>
        </w:tc>
        <w:tc>
          <w:tcPr>
            <w:tcW w:w="3044" w:type="dxa"/>
          </w:tcPr>
          <w:p w14:paraId="7DC421EB"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p>
        </w:tc>
      </w:tr>
      <w:tr w:rsidR="003D068D" w:rsidRPr="00F259AD" w14:paraId="0BB6FE0E" w14:textId="77777777" w:rsidTr="00254A71">
        <w:tc>
          <w:tcPr>
            <w:tcW w:w="1335" w:type="dxa"/>
          </w:tcPr>
          <w:p w14:paraId="4E3CFC5F"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r w:rsidRPr="00F259AD">
              <w:rPr>
                <w:rFonts w:eastAsiaTheme="minorHAnsi" w:cs="Times New Roman"/>
                <w:color w:val="auto"/>
                <w:lang w:val="lv-LV" w:bidi="ar-SA"/>
              </w:rPr>
              <w:t>7.8.4.</w:t>
            </w:r>
          </w:p>
        </w:tc>
        <w:tc>
          <w:tcPr>
            <w:tcW w:w="3615" w:type="dxa"/>
          </w:tcPr>
          <w:p w14:paraId="14AAB682"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r w:rsidRPr="00F259AD">
              <w:rPr>
                <w:rFonts w:eastAsiaTheme="minorHAnsi" w:cs="Times New Roman"/>
                <w:color w:val="auto"/>
                <w:lang w:val="lv-LV" w:bidi="ar-SA"/>
              </w:rPr>
              <w:t>Pašreizējo datumu, laiku;</w:t>
            </w:r>
          </w:p>
        </w:tc>
        <w:tc>
          <w:tcPr>
            <w:tcW w:w="1384" w:type="dxa"/>
          </w:tcPr>
          <w:p w14:paraId="74286593"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p>
        </w:tc>
        <w:tc>
          <w:tcPr>
            <w:tcW w:w="3044" w:type="dxa"/>
          </w:tcPr>
          <w:p w14:paraId="4CCDBC20"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p>
        </w:tc>
      </w:tr>
      <w:tr w:rsidR="003D068D" w:rsidRPr="00F259AD" w14:paraId="680ACC74" w14:textId="77777777" w:rsidTr="00254A71">
        <w:tc>
          <w:tcPr>
            <w:tcW w:w="1335" w:type="dxa"/>
          </w:tcPr>
          <w:p w14:paraId="063D1E2E"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r w:rsidRPr="00F259AD">
              <w:rPr>
                <w:rFonts w:eastAsiaTheme="minorHAnsi" w:cs="Times New Roman"/>
                <w:color w:val="auto"/>
                <w:lang w:val="lv-LV" w:bidi="ar-SA"/>
              </w:rPr>
              <w:t>7.8.5.</w:t>
            </w:r>
          </w:p>
        </w:tc>
        <w:tc>
          <w:tcPr>
            <w:tcW w:w="3615" w:type="dxa"/>
          </w:tcPr>
          <w:p w14:paraId="71BB7BF0"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r w:rsidRPr="00F259AD">
              <w:rPr>
                <w:rFonts w:eastAsiaTheme="minorHAnsi" w:cs="Times New Roman"/>
                <w:color w:val="auto"/>
                <w:lang w:val="lv-LV" w:bidi="ar-SA"/>
              </w:rPr>
              <w:t>Pašreizējo apjoma rādījumu;</w:t>
            </w:r>
          </w:p>
        </w:tc>
        <w:tc>
          <w:tcPr>
            <w:tcW w:w="1384" w:type="dxa"/>
          </w:tcPr>
          <w:p w14:paraId="408E8CFD"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p>
        </w:tc>
        <w:tc>
          <w:tcPr>
            <w:tcW w:w="3044" w:type="dxa"/>
          </w:tcPr>
          <w:p w14:paraId="37C3A7D8"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p>
        </w:tc>
      </w:tr>
      <w:tr w:rsidR="003D068D" w:rsidRPr="00F259AD" w14:paraId="7CF27EE3" w14:textId="77777777" w:rsidTr="00254A71">
        <w:tc>
          <w:tcPr>
            <w:tcW w:w="1335" w:type="dxa"/>
          </w:tcPr>
          <w:p w14:paraId="015266D2"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r w:rsidRPr="00F259AD">
              <w:rPr>
                <w:rFonts w:eastAsiaTheme="minorHAnsi" w:cs="Times New Roman"/>
                <w:color w:val="auto"/>
                <w:lang w:val="lv-LV" w:bidi="ar-SA"/>
              </w:rPr>
              <w:t>7.8.6.</w:t>
            </w:r>
          </w:p>
        </w:tc>
        <w:tc>
          <w:tcPr>
            <w:tcW w:w="3615" w:type="dxa"/>
          </w:tcPr>
          <w:p w14:paraId="513F3040"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r w:rsidRPr="00F259AD">
              <w:rPr>
                <w:rFonts w:eastAsiaTheme="minorHAnsi" w:cs="Times New Roman"/>
                <w:color w:val="auto"/>
                <w:lang w:val="lv-LV" w:bidi="ar-SA"/>
              </w:rPr>
              <w:t>Notikuma trauksmi;</w:t>
            </w:r>
          </w:p>
        </w:tc>
        <w:tc>
          <w:tcPr>
            <w:tcW w:w="1384" w:type="dxa"/>
          </w:tcPr>
          <w:p w14:paraId="002AD64E"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p>
        </w:tc>
        <w:tc>
          <w:tcPr>
            <w:tcW w:w="3044" w:type="dxa"/>
          </w:tcPr>
          <w:p w14:paraId="066C1F1E"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p>
        </w:tc>
      </w:tr>
      <w:tr w:rsidR="003D068D" w:rsidRPr="00F259AD" w14:paraId="591B7B71" w14:textId="77777777" w:rsidTr="00254A71">
        <w:tc>
          <w:tcPr>
            <w:tcW w:w="1335" w:type="dxa"/>
          </w:tcPr>
          <w:p w14:paraId="7DFAD37E"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r w:rsidRPr="00F259AD">
              <w:rPr>
                <w:rFonts w:eastAsiaTheme="minorHAnsi" w:cs="Times New Roman"/>
                <w:color w:val="auto"/>
                <w:lang w:val="lv-LV" w:bidi="ar-SA"/>
              </w:rPr>
              <w:t>7.8.7.</w:t>
            </w:r>
          </w:p>
        </w:tc>
        <w:tc>
          <w:tcPr>
            <w:tcW w:w="3615" w:type="dxa"/>
          </w:tcPr>
          <w:p w14:paraId="1A907A98"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r w:rsidRPr="00F259AD">
              <w:rPr>
                <w:rFonts w:eastAsiaTheme="minorHAnsi" w:cs="Times New Roman"/>
                <w:color w:val="auto"/>
                <w:lang w:val="lv-LV" w:bidi="ar-SA"/>
              </w:rPr>
              <w:t>Radio moduļa noņemšanas laiku, ilgumu;</w:t>
            </w:r>
          </w:p>
        </w:tc>
        <w:tc>
          <w:tcPr>
            <w:tcW w:w="1384" w:type="dxa"/>
          </w:tcPr>
          <w:p w14:paraId="33BBC966"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p>
        </w:tc>
        <w:tc>
          <w:tcPr>
            <w:tcW w:w="3044" w:type="dxa"/>
          </w:tcPr>
          <w:p w14:paraId="462A2007"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p>
        </w:tc>
      </w:tr>
      <w:tr w:rsidR="003D068D" w:rsidRPr="00F259AD" w14:paraId="00D12D65" w14:textId="77777777" w:rsidTr="00254A71">
        <w:tc>
          <w:tcPr>
            <w:tcW w:w="1335" w:type="dxa"/>
          </w:tcPr>
          <w:p w14:paraId="0E5B8229" w14:textId="77777777" w:rsidR="003D068D" w:rsidRPr="00F259AD" w:rsidRDefault="003D068D" w:rsidP="00F259AD">
            <w:pPr>
              <w:widowControl/>
              <w:suppressAutoHyphens w:val="0"/>
              <w:spacing w:line="276" w:lineRule="auto"/>
              <w:ind w:right="59"/>
              <w:jc w:val="both"/>
              <w:rPr>
                <w:rFonts w:eastAsiaTheme="minorHAnsi" w:cs="Times New Roman"/>
                <w:color w:val="auto"/>
                <w:lang w:val="lv-LV" w:bidi="ar-SA"/>
              </w:rPr>
            </w:pPr>
            <w:r w:rsidRPr="00F259AD">
              <w:rPr>
                <w:rFonts w:eastAsiaTheme="minorHAnsi" w:cs="Times New Roman"/>
                <w:color w:val="auto"/>
                <w:lang w:val="lv-LV" w:bidi="ar-SA"/>
              </w:rPr>
              <w:t>7.8.8.</w:t>
            </w:r>
          </w:p>
        </w:tc>
        <w:tc>
          <w:tcPr>
            <w:tcW w:w="3615" w:type="dxa"/>
          </w:tcPr>
          <w:p w14:paraId="679D05C8"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r w:rsidRPr="00F259AD">
              <w:rPr>
                <w:rFonts w:eastAsiaTheme="minorHAnsi" w:cs="Times New Roman"/>
                <w:color w:val="auto"/>
                <w:lang w:val="lv-LV" w:bidi="ar-SA"/>
              </w:rPr>
              <w:t>Magnēta pielikšanu, uzrādot laiku un ilgumu;</w:t>
            </w:r>
          </w:p>
        </w:tc>
        <w:tc>
          <w:tcPr>
            <w:tcW w:w="1384" w:type="dxa"/>
          </w:tcPr>
          <w:p w14:paraId="0DF3ADEA"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p>
        </w:tc>
        <w:tc>
          <w:tcPr>
            <w:tcW w:w="3044" w:type="dxa"/>
          </w:tcPr>
          <w:p w14:paraId="58639ED5"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p>
        </w:tc>
      </w:tr>
      <w:tr w:rsidR="003D068D" w:rsidRPr="00F259AD" w14:paraId="5CBF5F4C" w14:textId="77777777" w:rsidTr="00254A71">
        <w:tc>
          <w:tcPr>
            <w:tcW w:w="1335" w:type="dxa"/>
          </w:tcPr>
          <w:p w14:paraId="73C73143" w14:textId="77777777" w:rsidR="003D068D" w:rsidRPr="00F259AD" w:rsidRDefault="003D068D" w:rsidP="00F259AD">
            <w:pPr>
              <w:widowControl/>
              <w:suppressAutoHyphens w:val="0"/>
              <w:spacing w:line="276" w:lineRule="auto"/>
              <w:ind w:right="59"/>
              <w:jc w:val="both"/>
              <w:rPr>
                <w:rFonts w:eastAsiaTheme="minorHAnsi" w:cs="Times New Roman"/>
                <w:color w:val="auto"/>
                <w:lang w:val="lv-LV" w:bidi="ar-SA"/>
              </w:rPr>
            </w:pPr>
            <w:r w:rsidRPr="00F259AD">
              <w:rPr>
                <w:rFonts w:eastAsiaTheme="minorHAnsi" w:cs="Times New Roman"/>
                <w:color w:val="auto"/>
                <w:lang w:val="lv-LV" w:bidi="ar-SA"/>
              </w:rPr>
              <w:t>7.8.9.</w:t>
            </w:r>
          </w:p>
        </w:tc>
        <w:tc>
          <w:tcPr>
            <w:tcW w:w="3615" w:type="dxa"/>
          </w:tcPr>
          <w:p w14:paraId="3BB9D2AC"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r w:rsidRPr="00F259AD">
              <w:rPr>
                <w:rFonts w:eastAsiaTheme="minorHAnsi" w:cs="Times New Roman"/>
                <w:color w:val="auto"/>
                <w:lang w:val="lv-LV" w:bidi="ar-SA"/>
              </w:rPr>
              <w:t>Reversa plūsmu, uzrādot apjomu.</w:t>
            </w:r>
          </w:p>
        </w:tc>
        <w:tc>
          <w:tcPr>
            <w:tcW w:w="1384" w:type="dxa"/>
          </w:tcPr>
          <w:p w14:paraId="62D3F51C"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p>
        </w:tc>
        <w:tc>
          <w:tcPr>
            <w:tcW w:w="3044" w:type="dxa"/>
          </w:tcPr>
          <w:p w14:paraId="786F3133"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p>
        </w:tc>
      </w:tr>
      <w:tr w:rsidR="003D068D" w:rsidRPr="00F259AD" w14:paraId="5D763C50" w14:textId="77777777" w:rsidTr="00254A71">
        <w:tc>
          <w:tcPr>
            <w:tcW w:w="1335" w:type="dxa"/>
          </w:tcPr>
          <w:p w14:paraId="638F7028" w14:textId="77089213" w:rsidR="003D068D" w:rsidRPr="00F259AD" w:rsidRDefault="00E04B1D" w:rsidP="00F259AD">
            <w:pPr>
              <w:widowControl/>
              <w:suppressAutoHyphens w:val="0"/>
              <w:spacing w:line="276" w:lineRule="auto"/>
              <w:ind w:right="59"/>
              <w:jc w:val="both"/>
              <w:rPr>
                <w:rFonts w:eastAsiaTheme="minorHAnsi" w:cs="Times New Roman"/>
                <w:color w:val="auto"/>
                <w:lang w:val="lv-LV" w:bidi="ar-SA"/>
              </w:rPr>
            </w:pPr>
            <w:r w:rsidRPr="00F259AD">
              <w:rPr>
                <w:rFonts w:eastAsiaTheme="minorHAnsi" w:cs="Times New Roman"/>
                <w:color w:val="auto"/>
                <w:lang w:val="lv-LV" w:bidi="ar-SA"/>
              </w:rPr>
              <w:t>8</w:t>
            </w:r>
            <w:r w:rsidR="003D068D" w:rsidRPr="00F259AD">
              <w:rPr>
                <w:rFonts w:eastAsiaTheme="minorHAnsi" w:cs="Times New Roman"/>
                <w:color w:val="auto"/>
                <w:lang w:val="lv-LV" w:bidi="ar-SA"/>
              </w:rPr>
              <w:t>.</w:t>
            </w:r>
          </w:p>
        </w:tc>
        <w:tc>
          <w:tcPr>
            <w:tcW w:w="3615" w:type="dxa"/>
          </w:tcPr>
          <w:p w14:paraId="10CE9F9A"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r w:rsidRPr="00F259AD">
              <w:rPr>
                <w:rFonts w:eastAsiaTheme="minorHAnsi" w:cs="Times New Roman"/>
                <w:color w:val="auto"/>
                <w:lang w:val="lv-LV" w:bidi="ar-SA"/>
              </w:rPr>
              <w:t xml:space="preserve">Radio moduļiem ir jānodrošina </w:t>
            </w:r>
            <w:r w:rsidRPr="00F259AD">
              <w:rPr>
                <w:rFonts w:eastAsiaTheme="minorHAnsi" w:cs="Times New Roman"/>
                <w:b/>
                <w:color w:val="auto"/>
                <w:lang w:val="lv-LV" w:bidi="ar-SA"/>
              </w:rPr>
              <w:t>uzstādīšana</w:t>
            </w:r>
            <w:r w:rsidRPr="00F259AD">
              <w:rPr>
                <w:rFonts w:eastAsiaTheme="minorHAnsi" w:cs="Times New Roman"/>
                <w:color w:val="auto"/>
                <w:lang w:val="lv-LV" w:bidi="ar-SA"/>
              </w:rPr>
              <w:t xml:space="preserve"> uz Pasūtītāja </w:t>
            </w:r>
            <w:r w:rsidRPr="00F259AD">
              <w:rPr>
                <w:rFonts w:eastAsiaTheme="minorHAnsi" w:cs="Times New Roman"/>
                <w:color w:val="auto"/>
                <w:lang w:val="lv-LV" w:bidi="ar-SA"/>
              </w:rPr>
              <w:lastRenderedPageBreak/>
              <w:t>norādītajiem atbilstoša diametra skaitītājiem (tehniskās specifikācijas 1.- 4. punkts) un jāievada sekojoši dati:</w:t>
            </w:r>
          </w:p>
        </w:tc>
        <w:tc>
          <w:tcPr>
            <w:tcW w:w="1384" w:type="dxa"/>
            <w:shd w:val="clear" w:color="auto" w:fill="auto"/>
          </w:tcPr>
          <w:p w14:paraId="61CD8E17" w14:textId="40382701" w:rsidR="003D068D" w:rsidRPr="00F259AD" w:rsidRDefault="00605383" w:rsidP="00F259AD">
            <w:pPr>
              <w:widowControl/>
              <w:suppressAutoHyphens w:val="0"/>
              <w:spacing w:line="276" w:lineRule="auto"/>
              <w:jc w:val="both"/>
              <w:rPr>
                <w:rFonts w:eastAsiaTheme="minorHAnsi" w:cs="Times New Roman"/>
                <w:color w:val="auto"/>
                <w:lang w:val="lv-LV" w:bidi="ar-SA"/>
              </w:rPr>
            </w:pPr>
            <w:r>
              <w:rPr>
                <w:rFonts w:eastAsiaTheme="minorHAnsi" w:cs="Times New Roman"/>
                <w:color w:val="auto"/>
                <w:lang w:val="lv-LV" w:bidi="ar-SA"/>
              </w:rPr>
              <w:lastRenderedPageBreak/>
              <w:t>795</w:t>
            </w:r>
            <w:r w:rsidR="00696B10" w:rsidRPr="00F259AD">
              <w:rPr>
                <w:rFonts w:eastAsiaTheme="minorHAnsi" w:cs="Times New Roman"/>
                <w:color w:val="auto"/>
                <w:lang w:val="lv-LV" w:bidi="ar-SA"/>
              </w:rPr>
              <w:t>gab.</w:t>
            </w:r>
          </w:p>
        </w:tc>
        <w:tc>
          <w:tcPr>
            <w:tcW w:w="3044" w:type="dxa"/>
          </w:tcPr>
          <w:p w14:paraId="25D0FC92"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p>
        </w:tc>
      </w:tr>
      <w:tr w:rsidR="003D068D" w:rsidRPr="00F259AD" w14:paraId="2D83F580" w14:textId="77777777" w:rsidTr="00254A71">
        <w:tc>
          <w:tcPr>
            <w:tcW w:w="1335" w:type="dxa"/>
          </w:tcPr>
          <w:p w14:paraId="1BF4A9A6" w14:textId="000C25E4" w:rsidR="003D068D" w:rsidRPr="00F259AD" w:rsidRDefault="00E04B1D" w:rsidP="00F259AD">
            <w:pPr>
              <w:widowControl/>
              <w:suppressAutoHyphens w:val="0"/>
              <w:spacing w:line="276" w:lineRule="auto"/>
              <w:ind w:right="59"/>
              <w:jc w:val="both"/>
              <w:rPr>
                <w:rFonts w:eastAsiaTheme="minorHAnsi" w:cs="Times New Roman"/>
                <w:color w:val="auto"/>
                <w:lang w:val="lv-LV" w:bidi="ar-SA"/>
              </w:rPr>
            </w:pPr>
            <w:r w:rsidRPr="00F259AD">
              <w:rPr>
                <w:rFonts w:eastAsiaTheme="minorHAnsi" w:cs="Times New Roman"/>
                <w:color w:val="auto"/>
                <w:lang w:val="lv-LV" w:bidi="ar-SA"/>
              </w:rPr>
              <w:t>8</w:t>
            </w:r>
            <w:r w:rsidR="003D068D" w:rsidRPr="00F259AD">
              <w:rPr>
                <w:rFonts w:eastAsiaTheme="minorHAnsi" w:cs="Times New Roman"/>
                <w:color w:val="auto"/>
                <w:lang w:val="lv-LV" w:bidi="ar-SA"/>
              </w:rPr>
              <w:t>.1.</w:t>
            </w:r>
          </w:p>
        </w:tc>
        <w:tc>
          <w:tcPr>
            <w:tcW w:w="3615" w:type="dxa"/>
          </w:tcPr>
          <w:p w14:paraId="141CFDF4"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r w:rsidRPr="00F259AD">
              <w:rPr>
                <w:rFonts w:eastAsiaTheme="minorHAnsi" w:cs="Times New Roman"/>
                <w:color w:val="auto"/>
                <w:lang w:val="lv-LV" w:bidi="ar-SA"/>
              </w:rPr>
              <w:t>Ūdens skaitītāja Nr.;</w:t>
            </w:r>
          </w:p>
        </w:tc>
        <w:tc>
          <w:tcPr>
            <w:tcW w:w="1384" w:type="dxa"/>
          </w:tcPr>
          <w:p w14:paraId="37473968"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p>
        </w:tc>
        <w:tc>
          <w:tcPr>
            <w:tcW w:w="3044" w:type="dxa"/>
          </w:tcPr>
          <w:p w14:paraId="4272145C"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p>
        </w:tc>
      </w:tr>
      <w:tr w:rsidR="003D068D" w:rsidRPr="00F259AD" w14:paraId="4CBDEA55" w14:textId="77777777" w:rsidTr="00254A71">
        <w:tc>
          <w:tcPr>
            <w:tcW w:w="1335" w:type="dxa"/>
          </w:tcPr>
          <w:p w14:paraId="3A6DEE71" w14:textId="096C31DA" w:rsidR="003D068D" w:rsidRPr="00F259AD" w:rsidRDefault="00E04B1D" w:rsidP="00F259AD">
            <w:pPr>
              <w:widowControl/>
              <w:suppressAutoHyphens w:val="0"/>
              <w:spacing w:line="276" w:lineRule="auto"/>
              <w:ind w:right="59"/>
              <w:jc w:val="both"/>
              <w:rPr>
                <w:rFonts w:eastAsiaTheme="minorHAnsi" w:cs="Times New Roman"/>
                <w:color w:val="auto"/>
                <w:lang w:val="lv-LV" w:bidi="ar-SA"/>
              </w:rPr>
            </w:pPr>
            <w:r w:rsidRPr="00F259AD">
              <w:rPr>
                <w:rFonts w:eastAsiaTheme="minorHAnsi" w:cs="Times New Roman"/>
                <w:color w:val="auto"/>
                <w:lang w:val="lv-LV" w:bidi="ar-SA"/>
              </w:rPr>
              <w:t>8</w:t>
            </w:r>
            <w:r w:rsidR="003D068D" w:rsidRPr="00F259AD">
              <w:rPr>
                <w:rFonts w:eastAsiaTheme="minorHAnsi" w:cs="Times New Roman"/>
                <w:color w:val="auto"/>
                <w:lang w:val="lv-LV" w:bidi="ar-SA"/>
              </w:rPr>
              <w:t>.2.</w:t>
            </w:r>
          </w:p>
        </w:tc>
        <w:tc>
          <w:tcPr>
            <w:tcW w:w="3615" w:type="dxa"/>
          </w:tcPr>
          <w:p w14:paraId="26612EB5"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r w:rsidRPr="00F259AD">
              <w:rPr>
                <w:rFonts w:eastAsiaTheme="minorHAnsi" w:cs="Times New Roman"/>
                <w:color w:val="auto"/>
                <w:lang w:val="lv-LV" w:bidi="ar-SA"/>
              </w:rPr>
              <w:t>Radio moduļa ID;</w:t>
            </w:r>
          </w:p>
        </w:tc>
        <w:tc>
          <w:tcPr>
            <w:tcW w:w="1384" w:type="dxa"/>
          </w:tcPr>
          <w:p w14:paraId="79499E6E"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p>
        </w:tc>
        <w:tc>
          <w:tcPr>
            <w:tcW w:w="3044" w:type="dxa"/>
          </w:tcPr>
          <w:p w14:paraId="184FE982"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p>
        </w:tc>
      </w:tr>
      <w:tr w:rsidR="003D068D" w:rsidRPr="00F259AD" w14:paraId="518C1077" w14:textId="77777777" w:rsidTr="00254A71">
        <w:tc>
          <w:tcPr>
            <w:tcW w:w="1335" w:type="dxa"/>
          </w:tcPr>
          <w:p w14:paraId="2CD38B02" w14:textId="0D6FE33E" w:rsidR="003D068D" w:rsidRPr="00F259AD" w:rsidRDefault="00E04B1D" w:rsidP="00F259AD">
            <w:pPr>
              <w:widowControl/>
              <w:suppressAutoHyphens w:val="0"/>
              <w:spacing w:line="276" w:lineRule="auto"/>
              <w:ind w:right="59"/>
              <w:jc w:val="both"/>
              <w:rPr>
                <w:rFonts w:eastAsiaTheme="minorHAnsi" w:cs="Times New Roman"/>
                <w:color w:val="auto"/>
                <w:lang w:val="lv-LV" w:bidi="ar-SA"/>
              </w:rPr>
            </w:pPr>
            <w:r w:rsidRPr="00F259AD">
              <w:rPr>
                <w:rFonts w:eastAsiaTheme="minorHAnsi" w:cs="Times New Roman"/>
                <w:color w:val="auto"/>
                <w:lang w:val="lv-LV" w:bidi="ar-SA"/>
              </w:rPr>
              <w:t xml:space="preserve">8. </w:t>
            </w:r>
            <w:r w:rsidR="003D068D" w:rsidRPr="00F259AD">
              <w:rPr>
                <w:rFonts w:eastAsiaTheme="minorHAnsi" w:cs="Times New Roman"/>
                <w:color w:val="auto"/>
                <w:lang w:val="lv-LV" w:bidi="ar-SA"/>
              </w:rPr>
              <w:t xml:space="preserve">3. </w:t>
            </w:r>
          </w:p>
        </w:tc>
        <w:tc>
          <w:tcPr>
            <w:tcW w:w="3615" w:type="dxa"/>
          </w:tcPr>
          <w:p w14:paraId="4A88942F"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r w:rsidRPr="00F259AD">
              <w:rPr>
                <w:rFonts w:eastAsiaTheme="minorHAnsi" w:cs="Times New Roman"/>
                <w:color w:val="auto"/>
                <w:lang w:val="lv-LV" w:bidi="ar-SA"/>
              </w:rPr>
              <w:t>Lietotāja ID, adrese</w:t>
            </w:r>
          </w:p>
        </w:tc>
        <w:tc>
          <w:tcPr>
            <w:tcW w:w="1384" w:type="dxa"/>
          </w:tcPr>
          <w:p w14:paraId="74A99B59"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p>
        </w:tc>
        <w:tc>
          <w:tcPr>
            <w:tcW w:w="3044" w:type="dxa"/>
          </w:tcPr>
          <w:p w14:paraId="29B9A217" w14:textId="77777777" w:rsidR="003D068D" w:rsidRPr="00F259AD" w:rsidRDefault="003D068D" w:rsidP="00F259AD">
            <w:pPr>
              <w:widowControl/>
              <w:suppressAutoHyphens w:val="0"/>
              <w:spacing w:line="276" w:lineRule="auto"/>
              <w:jc w:val="both"/>
              <w:rPr>
                <w:rFonts w:eastAsiaTheme="minorHAnsi" w:cs="Times New Roman"/>
                <w:color w:val="auto"/>
                <w:lang w:val="lv-LV" w:bidi="ar-SA"/>
              </w:rPr>
            </w:pPr>
          </w:p>
        </w:tc>
      </w:tr>
      <w:tr w:rsidR="00254A71" w:rsidRPr="00605383" w14:paraId="21183D22" w14:textId="77777777" w:rsidTr="00254A71">
        <w:tc>
          <w:tcPr>
            <w:tcW w:w="1335" w:type="dxa"/>
          </w:tcPr>
          <w:p w14:paraId="30613308" w14:textId="4CF25E01" w:rsidR="00254A71" w:rsidRPr="00F259AD" w:rsidRDefault="00254A71" w:rsidP="00254A71">
            <w:pPr>
              <w:widowControl/>
              <w:suppressAutoHyphens w:val="0"/>
              <w:spacing w:line="276" w:lineRule="auto"/>
              <w:ind w:right="59"/>
              <w:jc w:val="both"/>
              <w:rPr>
                <w:rFonts w:eastAsiaTheme="minorHAnsi" w:cs="Times New Roman"/>
                <w:color w:val="auto"/>
                <w:lang w:val="lv-LV" w:bidi="ar-SA"/>
              </w:rPr>
            </w:pPr>
            <w:r>
              <w:rPr>
                <w:rFonts w:eastAsiaTheme="minorHAnsi" w:cs="Times New Roman"/>
                <w:color w:val="auto"/>
                <w:lang w:val="lv-LV" w:bidi="ar-SA"/>
              </w:rPr>
              <w:t>9.</w:t>
            </w:r>
          </w:p>
        </w:tc>
        <w:tc>
          <w:tcPr>
            <w:tcW w:w="3615" w:type="dxa"/>
          </w:tcPr>
          <w:p w14:paraId="1BEF78B3" w14:textId="453D2D3A" w:rsidR="00254A71" w:rsidRPr="00F259AD" w:rsidRDefault="00254A71" w:rsidP="00254A71">
            <w:pPr>
              <w:widowControl/>
              <w:suppressAutoHyphens w:val="0"/>
              <w:spacing w:line="276" w:lineRule="auto"/>
              <w:jc w:val="both"/>
              <w:rPr>
                <w:rFonts w:eastAsiaTheme="minorHAnsi" w:cs="Times New Roman"/>
                <w:color w:val="auto"/>
                <w:lang w:val="lv-LV" w:bidi="ar-SA"/>
              </w:rPr>
            </w:pPr>
            <w:r w:rsidRPr="00F259AD">
              <w:rPr>
                <w:rFonts w:eastAsiaTheme="minorHAnsi" w:cs="Times New Roman"/>
                <w:color w:val="auto"/>
                <w:lang w:val="lv-LV" w:bidi="ar-SA"/>
              </w:rPr>
              <w:t xml:space="preserve">Piegādāto ūdens skaitītāju un attālinātas datu nolasīšanas radio moduļu garantija </w:t>
            </w:r>
            <w:r>
              <w:rPr>
                <w:rFonts w:eastAsiaTheme="minorHAnsi" w:cs="Times New Roman"/>
                <w:color w:val="auto"/>
                <w:lang w:val="lv-LV" w:bidi="ar-SA"/>
              </w:rPr>
              <w:t>36</w:t>
            </w:r>
            <w:r w:rsidRPr="00F259AD">
              <w:rPr>
                <w:rFonts w:eastAsiaTheme="minorHAnsi" w:cs="Times New Roman"/>
                <w:color w:val="auto"/>
                <w:lang w:val="lv-LV" w:bidi="ar-SA"/>
              </w:rPr>
              <w:t xml:space="preserve"> mēneši no nodošanas-pieņemšanas akta parakstīšanas brīža</w:t>
            </w:r>
            <w:r w:rsidR="00605383">
              <w:rPr>
                <w:rFonts w:eastAsiaTheme="minorHAnsi" w:cs="Times New Roman"/>
                <w:color w:val="auto"/>
                <w:lang w:val="lv-LV" w:bidi="ar-SA"/>
              </w:rPr>
              <w:t>.</w:t>
            </w:r>
          </w:p>
        </w:tc>
        <w:tc>
          <w:tcPr>
            <w:tcW w:w="1384" w:type="dxa"/>
          </w:tcPr>
          <w:p w14:paraId="4CF626BF" w14:textId="77777777" w:rsidR="00254A71" w:rsidRPr="00F259AD" w:rsidRDefault="00254A71" w:rsidP="00254A71">
            <w:pPr>
              <w:widowControl/>
              <w:suppressAutoHyphens w:val="0"/>
              <w:spacing w:line="276" w:lineRule="auto"/>
              <w:jc w:val="both"/>
              <w:rPr>
                <w:rFonts w:eastAsiaTheme="minorHAnsi" w:cs="Times New Roman"/>
                <w:color w:val="auto"/>
                <w:lang w:val="lv-LV" w:bidi="ar-SA"/>
              </w:rPr>
            </w:pPr>
          </w:p>
        </w:tc>
        <w:tc>
          <w:tcPr>
            <w:tcW w:w="3044" w:type="dxa"/>
          </w:tcPr>
          <w:p w14:paraId="1A393E50" w14:textId="77777777" w:rsidR="00254A71" w:rsidRPr="00F259AD" w:rsidRDefault="00254A71" w:rsidP="00254A71">
            <w:pPr>
              <w:widowControl/>
              <w:suppressAutoHyphens w:val="0"/>
              <w:spacing w:line="276" w:lineRule="auto"/>
              <w:jc w:val="both"/>
              <w:rPr>
                <w:rFonts w:eastAsiaTheme="minorHAnsi" w:cs="Times New Roman"/>
                <w:color w:val="auto"/>
                <w:lang w:val="lv-LV" w:bidi="ar-SA"/>
              </w:rPr>
            </w:pPr>
          </w:p>
        </w:tc>
      </w:tr>
    </w:tbl>
    <w:p w14:paraId="46893744" w14:textId="77777777" w:rsidR="00E04B1D" w:rsidRPr="00F259AD" w:rsidRDefault="00E04B1D" w:rsidP="00F259AD">
      <w:pPr>
        <w:spacing w:line="276" w:lineRule="auto"/>
        <w:rPr>
          <w:rFonts w:cs="Times New Roman"/>
          <w:color w:val="auto"/>
          <w:lang w:val="lv-LV"/>
        </w:rPr>
      </w:pPr>
    </w:p>
    <w:p w14:paraId="2D540221" w14:textId="2151BDA7" w:rsidR="00010A0C" w:rsidRPr="00F259AD" w:rsidRDefault="00202998" w:rsidP="00BC337E">
      <w:pPr>
        <w:spacing w:line="276" w:lineRule="auto"/>
        <w:ind w:left="284"/>
        <w:rPr>
          <w:rFonts w:cs="Times New Roman"/>
          <w:color w:val="auto"/>
          <w:lang w:val="lv-LV"/>
        </w:rPr>
      </w:pPr>
      <w:r w:rsidRPr="00F259AD">
        <w:rPr>
          <w:rFonts w:cs="Times New Roman"/>
          <w:b/>
          <w:color w:val="auto"/>
          <w:lang w:val="lv-LV"/>
        </w:rPr>
        <w:t>5</w:t>
      </w:r>
      <w:r w:rsidR="00696B10" w:rsidRPr="00F259AD">
        <w:rPr>
          <w:rFonts w:cs="Times New Roman"/>
          <w:b/>
          <w:color w:val="auto"/>
          <w:lang w:val="lv-LV"/>
        </w:rPr>
        <w:t>.</w:t>
      </w:r>
      <w:r w:rsidR="00696B10" w:rsidRPr="00F259AD">
        <w:rPr>
          <w:rFonts w:cs="Times New Roman"/>
          <w:color w:val="auto"/>
          <w:lang w:val="lv-LV"/>
        </w:rPr>
        <w:t xml:space="preserve"> Detalizēta tehniskā specifikācija - tehniskais piedāvājums ultraskaņas ūdens skaitītājiem </w:t>
      </w:r>
    </w:p>
    <w:tbl>
      <w:tblPr>
        <w:tblStyle w:val="TableGrid"/>
        <w:tblW w:w="0" w:type="auto"/>
        <w:tblInd w:w="-289" w:type="dxa"/>
        <w:tblLook w:val="04A0" w:firstRow="1" w:lastRow="0" w:firstColumn="1" w:lastColumn="0" w:noHBand="0" w:noVBand="1"/>
      </w:tblPr>
      <w:tblGrid>
        <w:gridCol w:w="1277"/>
        <w:gridCol w:w="3685"/>
        <w:gridCol w:w="1350"/>
        <w:gridCol w:w="3118"/>
      </w:tblGrid>
      <w:tr w:rsidR="00E04B1D" w:rsidRPr="00F259AD" w14:paraId="2BCABDA1" w14:textId="77777777" w:rsidTr="00403344">
        <w:trPr>
          <w:tblHeader/>
        </w:trPr>
        <w:tc>
          <w:tcPr>
            <w:tcW w:w="1277" w:type="dxa"/>
          </w:tcPr>
          <w:p w14:paraId="4B22CD58" w14:textId="41142B2A" w:rsidR="00E04B1D" w:rsidRPr="00F259AD" w:rsidRDefault="00E04B1D" w:rsidP="00F259AD">
            <w:pPr>
              <w:spacing w:line="276" w:lineRule="auto"/>
              <w:rPr>
                <w:rFonts w:cs="Times New Roman"/>
                <w:color w:val="auto"/>
                <w:lang w:val="lv-LV"/>
              </w:rPr>
            </w:pPr>
            <w:r w:rsidRPr="00F259AD">
              <w:rPr>
                <w:rFonts w:eastAsiaTheme="majorEastAsia" w:cs="Times New Roman"/>
                <w:color w:val="auto"/>
                <w:lang w:val="lv-LV" w:bidi="ar-SA"/>
              </w:rPr>
              <w:t>Nr.p.k.</w:t>
            </w:r>
          </w:p>
        </w:tc>
        <w:tc>
          <w:tcPr>
            <w:tcW w:w="3685" w:type="dxa"/>
          </w:tcPr>
          <w:p w14:paraId="112C7579" w14:textId="3DC8B928" w:rsidR="00E04B1D" w:rsidRPr="00F259AD" w:rsidRDefault="00E04B1D" w:rsidP="00F259AD">
            <w:pPr>
              <w:spacing w:line="276" w:lineRule="auto"/>
              <w:rPr>
                <w:rFonts w:cs="Times New Roman"/>
                <w:color w:val="auto"/>
                <w:lang w:val="lv-LV"/>
              </w:rPr>
            </w:pPr>
            <w:r w:rsidRPr="00F259AD">
              <w:rPr>
                <w:rFonts w:eastAsiaTheme="majorEastAsia" w:cs="Times New Roman"/>
                <w:color w:val="auto"/>
                <w:lang w:val="lv-LV" w:bidi="ar-SA"/>
              </w:rPr>
              <w:t>Tehniskā specifikācija</w:t>
            </w:r>
          </w:p>
        </w:tc>
        <w:tc>
          <w:tcPr>
            <w:tcW w:w="1350" w:type="dxa"/>
          </w:tcPr>
          <w:p w14:paraId="71A367E3" w14:textId="587417A2" w:rsidR="00E04B1D" w:rsidRPr="00F259AD" w:rsidRDefault="00E04B1D" w:rsidP="00F259AD">
            <w:pPr>
              <w:spacing w:line="276" w:lineRule="auto"/>
              <w:rPr>
                <w:rFonts w:cs="Times New Roman"/>
                <w:color w:val="auto"/>
                <w:lang w:val="lv-LV"/>
              </w:rPr>
            </w:pPr>
            <w:r w:rsidRPr="00F259AD">
              <w:rPr>
                <w:rFonts w:eastAsiaTheme="majorEastAsia" w:cs="Times New Roman"/>
                <w:color w:val="auto"/>
                <w:lang w:val="lv-LV" w:bidi="ar-SA"/>
              </w:rPr>
              <w:t>Indikatīvais iepirkuma daudzums</w:t>
            </w:r>
          </w:p>
        </w:tc>
        <w:tc>
          <w:tcPr>
            <w:tcW w:w="3118" w:type="dxa"/>
          </w:tcPr>
          <w:p w14:paraId="24D573DD" w14:textId="78BB9576" w:rsidR="00E04B1D" w:rsidRPr="00F259AD" w:rsidRDefault="00E04B1D" w:rsidP="00F259AD">
            <w:pPr>
              <w:spacing w:line="276" w:lineRule="auto"/>
              <w:rPr>
                <w:rFonts w:cs="Times New Roman"/>
                <w:color w:val="auto"/>
                <w:lang w:val="lv-LV"/>
              </w:rPr>
            </w:pPr>
            <w:r w:rsidRPr="00F259AD">
              <w:rPr>
                <w:rFonts w:eastAsiaTheme="majorEastAsia" w:cs="Times New Roman"/>
                <w:color w:val="auto"/>
                <w:lang w:val="lv-LV" w:bidi="ar-SA"/>
              </w:rPr>
              <w:t>Pretendenta tehniskais piedāvājums – detalizēta tehniskā specifikācija</w:t>
            </w:r>
            <w:r w:rsidRPr="00F259AD">
              <w:rPr>
                <w:rFonts w:eastAsiaTheme="majorEastAsia" w:cs="Times New Roman"/>
                <w:b/>
                <w:color w:val="auto"/>
                <w:lang w:val="lv-LV" w:bidi="ar-SA"/>
              </w:rPr>
              <w:t xml:space="preserve"> </w:t>
            </w:r>
          </w:p>
        </w:tc>
      </w:tr>
      <w:tr w:rsidR="00E04B1D" w:rsidRPr="00605383" w14:paraId="2C2D4281" w14:textId="77777777" w:rsidTr="00403344">
        <w:tc>
          <w:tcPr>
            <w:tcW w:w="1277" w:type="dxa"/>
          </w:tcPr>
          <w:p w14:paraId="1BD982E3" w14:textId="53AAFEDF" w:rsidR="00E04B1D" w:rsidRPr="00F259AD" w:rsidRDefault="00E04B1D" w:rsidP="00F259AD">
            <w:pPr>
              <w:spacing w:line="276" w:lineRule="auto"/>
              <w:rPr>
                <w:rFonts w:cs="Times New Roman"/>
                <w:color w:val="auto"/>
                <w:lang w:val="lv-LV"/>
              </w:rPr>
            </w:pPr>
            <w:r w:rsidRPr="00F259AD">
              <w:rPr>
                <w:rFonts w:eastAsiaTheme="majorEastAsia" w:cs="Times New Roman"/>
                <w:color w:val="auto"/>
                <w:lang w:val="lv-LV" w:bidi="ar-SA"/>
              </w:rPr>
              <w:t xml:space="preserve">1. </w:t>
            </w:r>
          </w:p>
        </w:tc>
        <w:tc>
          <w:tcPr>
            <w:tcW w:w="3685" w:type="dxa"/>
          </w:tcPr>
          <w:p w14:paraId="027EF731" w14:textId="62A8A88F" w:rsidR="00E04B1D" w:rsidRPr="00F259AD" w:rsidRDefault="00403344" w:rsidP="00F259AD">
            <w:pPr>
              <w:spacing w:line="276" w:lineRule="auto"/>
              <w:rPr>
                <w:rFonts w:cs="Times New Roman"/>
                <w:color w:val="auto"/>
                <w:lang w:val="lv-LV"/>
              </w:rPr>
            </w:pPr>
            <w:r>
              <w:rPr>
                <w:rFonts w:eastAsiaTheme="minorHAnsi" w:cs="Times New Roman"/>
                <w:b/>
                <w:color w:val="auto"/>
                <w:lang w:val="lv-LV" w:bidi="ar-SA"/>
              </w:rPr>
              <w:t>Ultrask</w:t>
            </w:r>
            <w:r w:rsidR="00E04B1D" w:rsidRPr="00F259AD">
              <w:rPr>
                <w:rFonts w:eastAsiaTheme="minorHAnsi" w:cs="Times New Roman"/>
                <w:b/>
                <w:color w:val="auto"/>
                <w:lang w:val="lv-LV" w:bidi="ar-SA"/>
              </w:rPr>
              <w:t>aņas skaitītāji aukstajam ūdenim, diametrs DN20</w:t>
            </w:r>
          </w:p>
        </w:tc>
        <w:tc>
          <w:tcPr>
            <w:tcW w:w="1350" w:type="dxa"/>
          </w:tcPr>
          <w:p w14:paraId="5BDDB32B" w14:textId="77777777" w:rsidR="00E04B1D" w:rsidRPr="00F259AD" w:rsidRDefault="00E04B1D" w:rsidP="00F259AD">
            <w:pPr>
              <w:spacing w:line="276" w:lineRule="auto"/>
              <w:rPr>
                <w:rFonts w:cs="Times New Roman"/>
                <w:color w:val="auto"/>
                <w:lang w:val="lv-LV"/>
              </w:rPr>
            </w:pPr>
          </w:p>
        </w:tc>
        <w:tc>
          <w:tcPr>
            <w:tcW w:w="3118" w:type="dxa"/>
          </w:tcPr>
          <w:p w14:paraId="632F6472" w14:textId="4854B075" w:rsidR="00E04B1D" w:rsidRPr="00F259AD" w:rsidRDefault="00E04B1D" w:rsidP="00F259AD">
            <w:pPr>
              <w:spacing w:line="276" w:lineRule="auto"/>
              <w:rPr>
                <w:rFonts w:cs="Times New Roman"/>
                <w:color w:val="auto"/>
                <w:lang w:val="lv-LV"/>
              </w:rPr>
            </w:pPr>
            <w:r w:rsidRPr="00F259AD">
              <w:rPr>
                <w:rFonts w:eastAsiaTheme="minorHAnsi" w:cs="Times New Roman"/>
                <w:i/>
                <w:color w:val="auto"/>
                <w:lang w:val="lv-LV" w:bidi="ar-SA"/>
              </w:rPr>
              <w:t>/Tajā skaitā norādīt ražotāju, marku/</w:t>
            </w:r>
          </w:p>
        </w:tc>
      </w:tr>
      <w:tr w:rsidR="00E04B1D" w:rsidRPr="00F259AD" w14:paraId="63D6571D" w14:textId="77777777" w:rsidTr="00403344">
        <w:tc>
          <w:tcPr>
            <w:tcW w:w="1277" w:type="dxa"/>
          </w:tcPr>
          <w:p w14:paraId="5F5D2794" w14:textId="66A09B87" w:rsidR="00E04B1D" w:rsidRPr="00F259AD" w:rsidRDefault="00202998" w:rsidP="00F259AD">
            <w:pPr>
              <w:spacing w:line="276" w:lineRule="auto"/>
              <w:rPr>
                <w:rFonts w:cs="Times New Roman"/>
                <w:color w:val="auto"/>
                <w:lang w:val="lv-LV"/>
              </w:rPr>
            </w:pPr>
            <w:r w:rsidRPr="00F259AD">
              <w:rPr>
                <w:rFonts w:cs="Times New Roman"/>
                <w:color w:val="auto"/>
                <w:lang w:val="lv-LV"/>
              </w:rPr>
              <w:t>1.1.</w:t>
            </w:r>
          </w:p>
        </w:tc>
        <w:tc>
          <w:tcPr>
            <w:tcW w:w="3685" w:type="dxa"/>
          </w:tcPr>
          <w:p w14:paraId="13C43501" w14:textId="06D1E36B" w:rsidR="00E04B1D" w:rsidRPr="00F259AD" w:rsidRDefault="00E04B1D" w:rsidP="00F259AD">
            <w:pPr>
              <w:spacing w:line="276" w:lineRule="auto"/>
              <w:rPr>
                <w:rFonts w:cs="Times New Roman"/>
                <w:color w:val="auto"/>
                <w:lang w:val="lv-LV"/>
              </w:rPr>
            </w:pPr>
            <w:r w:rsidRPr="00F259AD">
              <w:rPr>
                <w:rFonts w:eastAsiaTheme="minorHAnsi" w:cs="Times New Roman"/>
                <w:color w:val="auto"/>
                <w:lang w:val="lv-LV" w:bidi="ar-SA"/>
              </w:rPr>
              <w:t>Ar montāžas garumu L=130 mm</w:t>
            </w:r>
          </w:p>
        </w:tc>
        <w:tc>
          <w:tcPr>
            <w:tcW w:w="1350" w:type="dxa"/>
          </w:tcPr>
          <w:p w14:paraId="693231D7" w14:textId="3D0E3FC9" w:rsidR="00E04B1D" w:rsidRPr="00F259AD" w:rsidRDefault="00E04B1D" w:rsidP="00F259AD">
            <w:pPr>
              <w:spacing w:line="276" w:lineRule="auto"/>
              <w:rPr>
                <w:rFonts w:cs="Times New Roman"/>
                <w:color w:val="70AD47" w:themeColor="accent6"/>
                <w:lang w:val="lv-LV"/>
              </w:rPr>
            </w:pPr>
            <w:r w:rsidRPr="00F259AD">
              <w:rPr>
                <w:rFonts w:eastAsiaTheme="majorEastAsia" w:cs="Times New Roman"/>
                <w:color w:val="auto"/>
                <w:lang w:val="lv-LV" w:bidi="ar-SA"/>
              </w:rPr>
              <w:t>30 gab.</w:t>
            </w:r>
          </w:p>
        </w:tc>
        <w:tc>
          <w:tcPr>
            <w:tcW w:w="3118" w:type="dxa"/>
          </w:tcPr>
          <w:p w14:paraId="45AEF413" w14:textId="77777777" w:rsidR="00E04B1D" w:rsidRPr="00F259AD" w:rsidRDefault="00E04B1D" w:rsidP="00F259AD">
            <w:pPr>
              <w:spacing w:line="276" w:lineRule="auto"/>
              <w:rPr>
                <w:rFonts w:cs="Times New Roman"/>
                <w:color w:val="auto"/>
                <w:lang w:val="lv-LV"/>
              </w:rPr>
            </w:pPr>
          </w:p>
        </w:tc>
      </w:tr>
      <w:tr w:rsidR="00010A0C" w:rsidRPr="00605383" w14:paraId="595F0447" w14:textId="77777777" w:rsidTr="00403344">
        <w:tc>
          <w:tcPr>
            <w:tcW w:w="1277" w:type="dxa"/>
          </w:tcPr>
          <w:p w14:paraId="608C4793" w14:textId="3A7B8719" w:rsidR="00010A0C" w:rsidRPr="00F259AD" w:rsidRDefault="00202998" w:rsidP="00F259AD">
            <w:pPr>
              <w:spacing w:line="276" w:lineRule="auto"/>
              <w:rPr>
                <w:rFonts w:cs="Times New Roman"/>
                <w:color w:val="auto"/>
                <w:lang w:val="lv-LV"/>
              </w:rPr>
            </w:pPr>
            <w:r w:rsidRPr="00F259AD">
              <w:rPr>
                <w:rFonts w:cs="Times New Roman"/>
                <w:color w:val="auto"/>
                <w:lang w:val="lv-LV"/>
              </w:rPr>
              <w:t>1.2.</w:t>
            </w:r>
          </w:p>
        </w:tc>
        <w:tc>
          <w:tcPr>
            <w:tcW w:w="3685" w:type="dxa"/>
          </w:tcPr>
          <w:p w14:paraId="00A2BDEE" w14:textId="04F7F22B" w:rsidR="00010A0C" w:rsidRPr="00F259AD" w:rsidRDefault="00010A0C" w:rsidP="00F259AD">
            <w:pPr>
              <w:spacing w:line="276" w:lineRule="auto"/>
              <w:rPr>
                <w:rFonts w:eastAsiaTheme="minorHAnsi" w:cs="Times New Roman"/>
                <w:color w:val="auto"/>
                <w:lang w:val="lv-LV" w:bidi="ar-SA"/>
              </w:rPr>
            </w:pPr>
            <w:r w:rsidRPr="00F259AD">
              <w:rPr>
                <w:rFonts w:eastAsiaTheme="minorHAnsi" w:cs="Times New Roman"/>
                <w:color w:val="000000" w:themeColor="text1"/>
                <w:lang w:val="lv-LV" w:bidi="ar-SA"/>
              </w:rPr>
              <w:t>Skaitītājs piemērots uzstādīt gan horizontālā, gan vertikālā stāvoklī.</w:t>
            </w:r>
          </w:p>
        </w:tc>
        <w:tc>
          <w:tcPr>
            <w:tcW w:w="1350" w:type="dxa"/>
          </w:tcPr>
          <w:p w14:paraId="7E5CF9AC" w14:textId="77777777" w:rsidR="00010A0C" w:rsidRPr="00F259AD" w:rsidRDefault="00010A0C" w:rsidP="00F259AD">
            <w:pPr>
              <w:spacing w:line="276" w:lineRule="auto"/>
              <w:rPr>
                <w:rFonts w:eastAsiaTheme="majorEastAsia" w:cs="Times New Roman"/>
                <w:color w:val="auto"/>
                <w:lang w:val="lv-LV" w:bidi="ar-SA"/>
              </w:rPr>
            </w:pPr>
          </w:p>
        </w:tc>
        <w:tc>
          <w:tcPr>
            <w:tcW w:w="3118" w:type="dxa"/>
          </w:tcPr>
          <w:p w14:paraId="4FE32DC0" w14:textId="77777777" w:rsidR="00010A0C" w:rsidRPr="00F259AD" w:rsidRDefault="00010A0C" w:rsidP="00F259AD">
            <w:pPr>
              <w:spacing w:line="276" w:lineRule="auto"/>
              <w:rPr>
                <w:rFonts w:cs="Times New Roman"/>
                <w:color w:val="auto"/>
                <w:lang w:val="lv-LV"/>
              </w:rPr>
            </w:pPr>
          </w:p>
        </w:tc>
      </w:tr>
      <w:tr w:rsidR="00010A0C" w:rsidRPr="00605383" w14:paraId="6FD6B592" w14:textId="77777777" w:rsidTr="00403344">
        <w:tc>
          <w:tcPr>
            <w:tcW w:w="1277" w:type="dxa"/>
          </w:tcPr>
          <w:p w14:paraId="2079EFE9" w14:textId="2FFAA9FE" w:rsidR="00010A0C" w:rsidRPr="00F259AD" w:rsidRDefault="00202998" w:rsidP="00F259AD">
            <w:pPr>
              <w:spacing w:line="276" w:lineRule="auto"/>
              <w:rPr>
                <w:rFonts w:cs="Times New Roman"/>
                <w:color w:val="auto"/>
                <w:lang w:val="lv-LV"/>
              </w:rPr>
            </w:pPr>
            <w:r w:rsidRPr="00F259AD">
              <w:rPr>
                <w:rFonts w:cs="Times New Roman"/>
                <w:color w:val="auto"/>
                <w:lang w:val="lv-LV"/>
              </w:rPr>
              <w:t>1.3.</w:t>
            </w:r>
          </w:p>
        </w:tc>
        <w:tc>
          <w:tcPr>
            <w:tcW w:w="3685" w:type="dxa"/>
          </w:tcPr>
          <w:p w14:paraId="00F58F05" w14:textId="371213F8" w:rsidR="00010A0C" w:rsidRPr="00F259AD" w:rsidRDefault="00010A0C" w:rsidP="00F259AD">
            <w:pPr>
              <w:spacing w:line="276" w:lineRule="auto"/>
              <w:rPr>
                <w:rFonts w:eastAsiaTheme="minorHAnsi" w:cs="Times New Roman"/>
                <w:color w:val="auto"/>
                <w:lang w:val="lv-LV" w:bidi="ar-SA"/>
              </w:rPr>
            </w:pPr>
            <w:r w:rsidRPr="00F259AD">
              <w:rPr>
                <w:rFonts w:eastAsiaTheme="minorHAnsi" w:cs="Times New Roman"/>
                <w:color w:val="000000" w:themeColor="text1"/>
                <w:lang w:val="lv-LV" w:bidi="ar-SA"/>
              </w:rPr>
              <w:t xml:space="preserve">Metroloģiskās precizitātes klase (aukstā ūdens mērīšanai) ne zemāka kā R800 </w:t>
            </w:r>
          </w:p>
        </w:tc>
        <w:tc>
          <w:tcPr>
            <w:tcW w:w="1350" w:type="dxa"/>
          </w:tcPr>
          <w:p w14:paraId="677C7055" w14:textId="77777777" w:rsidR="00010A0C" w:rsidRPr="00F259AD" w:rsidRDefault="00010A0C" w:rsidP="00F259AD">
            <w:pPr>
              <w:spacing w:line="276" w:lineRule="auto"/>
              <w:rPr>
                <w:rFonts w:eastAsiaTheme="majorEastAsia" w:cs="Times New Roman"/>
                <w:color w:val="auto"/>
                <w:lang w:val="lv-LV" w:bidi="ar-SA"/>
              </w:rPr>
            </w:pPr>
          </w:p>
        </w:tc>
        <w:tc>
          <w:tcPr>
            <w:tcW w:w="3118" w:type="dxa"/>
          </w:tcPr>
          <w:p w14:paraId="2BEE4B97" w14:textId="77777777" w:rsidR="00010A0C" w:rsidRPr="00F259AD" w:rsidRDefault="00010A0C" w:rsidP="00F259AD">
            <w:pPr>
              <w:spacing w:line="276" w:lineRule="auto"/>
              <w:rPr>
                <w:rFonts w:cs="Times New Roman"/>
                <w:color w:val="auto"/>
                <w:lang w:val="lv-LV"/>
              </w:rPr>
            </w:pPr>
          </w:p>
        </w:tc>
      </w:tr>
      <w:tr w:rsidR="00010A0C" w:rsidRPr="00F259AD" w14:paraId="212113AC" w14:textId="77777777" w:rsidTr="00403344">
        <w:tc>
          <w:tcPr>
            <w:tcW w:w="1277" w:type="dxa"/>
          </w:tcPr>
          <w:p w14:paraId="357E8ACC" w14:textId="3E583BEE" w:rsidR="00010A0C" w:rsidRPr="00F259AD" w:rsidRDefault="00202998" w:rsidP="00F259AD">
            <w:pPr>
              <w:spacing w:line="276" w:lineRule="auto"/>
              <w:rPr>
                <w:rFonts w:cs="Times New Roman"/>
                <w:color w:val="auto"/>
                <w:lang w:val="lv-LV"/>
              </w:rPr>
            </w:pPr>
            <w:r w:rsidRPr="00F259AD">
              <w:rPr>
                <w:rFonts w:cs="Times New Roman"/>
                <w:color w:val="auto"/>
                <w:lang w:val="lv-LV"/>
              </w:rPr>
              <w:t>1.4.</w:t>
            </w:r>
          </w:p>
        </w:tc>
        <w:tc>
          <w:tcPr>
            <w:tcW w:w="3685" w:type="dxa"/>
          </w:tcPr>
          <w:p w14:paraId="529F8BD9" w14:textId="4B94F257" w:rsidR="00010A0C" w:rsidRPr="00F259AD" w:rsidRDefault="00010A0C" w:rsidP="00F259AD">
            <w:pPr>
              <w:spacing w:line="276" w:lineRule="auto"/>
              <w:rPr>
                <w:rFonts w:eastAsiaTheme="minorHAnsi" w:cs="Times New Roman"/>
                <w:color w:val="auto"/>
                <w:lang w:val="lv-LV" w:bidi="ar-SA"/>
              </w:rPr>
            </w:pPr>
            <w:r w:rsidRPr="00F259AD">
              <w:rPr>
                <w:rFonts w:eastAsiaTheme="minorHAnsi" w:cs="Times New Roman"/>
                <w:color w:val="000000" w:themeColor="text1"/>
                <w:lang w:val="lv-LV" w:bidi="ar-SA"/>
              </w:rPr>
              <w:t>Q</w:t>
            </w:r>
            <w:r w:rsidRPr="00F259AD">
              <w:rPr>
                <w:rFonts w:eastAsiaTheme="minorHAnsi" w:cs="Times New Roman"/>
                <w:color w:val="000000" w:themeColor="text1"/>
                <w:vertAlign w:val="subscript"/>
                <w:lang w:val="lv-LV" w:bidi="ar-SA"/>
              </w:rPr>
              <w:t>3</w:t>
            </w:r>
            <w:r w:rsidRPr="00F259AD">
              <w:rPr>
                <w:rFonts w:eastAsiaTheme="minorHAnsi" w:cs="Times New Roman"/>
                <w:color w:val="000000" w:themeColor="text1"/>
                <w:lang w:val="lv-LV" w:bidi="ar-SA"/>
              </w:rPr>
              <w:t xml:space="preserve">= </w:t>
            </w:r>
            <w:r w:rsidRPr="00F259AD">
              <w:rPr>
                <w:rFonts w:cs="Times New Roman"/>
                <w:color w:val="000000" w:themeColor="text1"/>
              </w:rPr>
              <w:t>4 m</w:t>
            </w:r>
            <w:r w:rsidRPr="00F259AD">
              <w:rPr>
                <w:rFonts w:cs="Times New Roman"/>
                <w:color w:val="000000" w:themeColor="text1"/>
                <w:vertAlign w:val="superscript"/>
              </w:rPr>
              <w:t>3</w:t>
            </w:r>
            <w:r w:rsidRPr="00F259AD">
              <w:rPr>
                <w:rFonts w:cs="Times New Roman"/>
                <w:color w:val="000000" w:themeColor="text1"/>
              </w:rPr>
              <w:t>/h</w:t>
            </w:r>
          </w:p>
        </w:tc>
        <w:tc>
          <w:tcPr>
            <w:tcW w:w="1350" w:type="dxa"/>
          </w:tcPr>
          <w:p w14:paraId="4DC4F892" w14:textId="77777777" w:rsidR="00010A0C" w:rsidRPr="00F259AD" w:rsidRDefault="00010A0C" w:rsidP="00F259AD">
            <w:pPr>
              <w:spacing w:line="276" w:lineRule="auto"/>
              <w:rPr>
                <w:rFonts w:eastAsiaTheme="majorEastAsia" w:cs="Times New Roman"/>
                <w:color w:val="auto"/>
                <w:lang w:val="lv-LV" w:bidi="ar-SA"/>
              </w:rPr>
            </w:pPr>
          </w:p>
        </w:tc>
        <w:tc>
          <w:tcPr>
            <w:tcW w:w="3118" w:type="dxa"/>
          </w:tcPr>
          <w:p w14:paraId="1880D2BB" w14:textId="77777777" w:rsidR="00010A0C" w:rsidRPr="00F259AD" w:rsidRDefault="00010A0C" w:rsidP="00F259AD">
            <w:pPr>
              <w:spacing w:line="276" w:lineRule="auto"/>
              <w:rPr>
                <w:rFonts w:cs="Times New Roman"/>
                <w:color w:val="auto"/>
                <w:lang w:val="lv-LV"/>
              </w:rPr>
            </w:pPr>
          </w:p>
        </w:tc>
      </w:tr>
      <w:tr w:rsidR="00010A0C" w:rsidRPr="00F259AD" w14:paraId="21278937" w14:textId="77777777" w:rsidTr="00403344">
        <w:tc>
          <w:tcPr>
            <w:tcW w:w="1277" w:type="dxa"/>
          </w:tcPr>
          <w:p w14:paraId="75D492C1" w14:textId="59FFFE50" w:rsidR="00010A0C" w:rsidRPr="00F259AD" w:rsidRDefault="00202998" w:rsidP="00F259AD">
            <w:pPr>
              <w:spacing w:line="276" w:lineRule="auto"/>
              <w:rPr>
                <w:rFonts w:cs="Times New Roman"/>
                <w:color w:val="auto"/>
                <w:lang w:val="lv-LV"/>
              </w:rPr>
            </w:pPr>
            <w:r w:rsidRPr="00F259AD">
              <w:rPr>
                <w:rFonts w:cs="Times New Roman"/>
                <w:color w:val="auto"/>
                <w:lang w:val="lv-LV"/>
              </w:rPr>
              <w:t xml:space="preserve">1.5. </w:t>
            </w:r>
          </w:p>
        </w:tc>
        <w:tc>
          <w:tcPr>
            <w:tcW w:w="3685" w:type="dxa"/>
          </w:tcPr>
          <w:p w14:paraId="770EE574" w14:textId="4CCC2FA2" w:rsidR="00010A0C" w:rsidRPr="00F259AD" w:rsidRDefault="00010A0C" w:rsidP="00F259AD">
            <w:pPr>
              <w:spacing w:line="276" w:lineRule="auto"/>
              <w:rPr>
                <w:rFonts w:eastAsiaTheme="minorHAnsi" w:cs="Times New Roman"/>
                <w:color w:val="auto"/>
                <w:lang w:val="lv-LV" w:bidi="ar-SA"/>
              </w:rPr>
            </w:pPr>
            <w:r w:rsidRPr="00F259AD">
              <w:rPr>
                <w:rFonts w:eastAsiaTheme="minorHAnsi" w:cs="Times New Roman"/>
                <w:color w:val="000000" w:themeColor="text1"/>
                <w:lang w:val="lv-LV" w:bidi="ar-SA"/>
              </w:rPr>
              <w:t>Aizsardzības līmenis</w:t>
            </w:r>
            <w:r w:rsidR="00202998" w:rsidRPr="00F259AD">
              <w:rPr>
                <w:rFonts w:eastAsiaTheme="minorHAnsi" w:cs="Times New Roman"/>
                <w:color w:val="000000" w:themeColor="text1"/>
                <w:lang w:val="lv-LV" w:bidi="ar-SA"/>
              </w:rPr>
              <w:t xml:space="preserve"> </w:t>
            </w:r>
            <w:r w:rsidRPr="00F259AD">
              <w:rPr>
                <w:rFonts w:eastAsiaTheme="minorHAnsi" w:cs="Times New Roman"/>
                <w:color w:val="000000" w:themeColor="text1"/>
                <w:lang w:val="lv-LV" w:bidi="ar-SA"/>
              </w:rPr>
              <w:t>- IP68</w:t>
            </w:r>
          </w:p>
        </w:tc>
        <w:tc>
          <w:tcPr>
            <w:tcW w:w="1350" w:type="dxa"/>
          </w:tcPr>
          <w:p w14:paraId="11859059" w14:textId="77777777" w:rsidR="00010A0C" w:rsidRPr="00F259AD" w:rsidRDefault="00010A0C" w:rsidP="00F259AD">
            <w:pPr>
              <w:spacing w:line="276" w:lineRule="auto"/>
              <w:rPr>
                <w:rFonts w:eastAsiaTheme="majorEastAsia" w:cs="Times New Roman"/>
                <w:color w:val="auto"/>
                <w:lang w:val="lv-LV" w:bidi="ar-SA"/>
              </w:rPr>
            </w:pPr>
          </w:p>
        </w:tc>
        <w:tc>
          <w:tcPr>
            <w:tcW w:w="3118" w:type="dxa"/>
          </w:tcPr>
          <w:p w14:paraId="4BFF6DE3" w14:textId="77777777" w:rsidR="00010A0C" w:rsidRPr="00F259AD" w:rsidRDefault="00010A0C" w:rsidP="00F259AD">
            <w:pPr>
              <w:spacing w:line="276" w:lineRule="auto"/>
              <w:rPr>
                <w:rFonts w:cs="Times New Roman"/>
                <w:color w:val="auto"/>
                <w:lang w:val="lv-LV"/>
              </w:rPr>
            </w:pPr>
          </w:p>
        </w:tc>
      </w:tr>
      <w:tr w:rsidR="00010A0C" w:rsidRPr="00605383" w14:paraId="070206BB" w14:textId="77777777" w:rsidTr="00403344">
        <w:tc>
          <w:tcPr>
            <w:tcW w:w="1277" w:type="dxa"/>
          </w:tcPr>
          <w:p w14:paraId="04C7BE1A" w14:textId="504C3B42" w:rsidR="00010A0C" w:rsidRPr="00F259AD" w:rsidRDefault="00202998" w:rsidP="00F259AD">
            <w:pPr>
              <w:spacing w:line="276" w:lineRule="auto"/>
              <w:rPr>
                <w:rFonts w:cs="Times New Roman"/>
                <w:color w:val="auto"/>
                <w:lang w:val="lv-LV"/>
              </w:rPr>
            </w:pPr>
            <w:r w:rsidRPr="00F259AD">
              <w:rPr>
                <w:rFonts w:cs="Times New Roman"/>
                <w:color w:val="auto"/>
                <w:lang w:val="lv-LV"/>
              </w:rPr>
              <w:t>2.</w:t>
            </w:r>
          </w:p>
        </w:tc>
        <w:tc>
          <w:tcPr>
            <w:tcW w:w="3685" w:type="dxa"/>
          </w:tcPr>
          <w:p w14:paraId="7DD4AAFB" w14:textId="29F58784" w:rsidR="00010A0C" w:rsidRPr="00F259AD" w:rsidRDefault="00010A0C" w:rsidP="00F259AD">
            <w:pPr>
              <w:spacing w:line="276" w:lineRule="auto"/>
              <w:rPr>
                <w:rFonts w:eastAsiaTheme="minorHAnsi" w:cs="Times New Roman"/>
                <w:color w:val="auto"/>
                <w:lang w:val="lv-LV" w:bidi="ar-SA"/>
              </w:rPr>
            </w:pPr>
            <w:r w:rsidRPr="00F259AD">
              <w:rPr>
                <w:rFonts w:eastAsiaTheme="minorHAnsi" w:cs="Times New Roman"/>
                <w:b/>
                <w:color w:val="000000" w:themeColor="text1"/>
                <w:lang w:val="lv-LV" w:bidi="ar-SA"/>
              </w:rPr>
              <w:t>Ultraskaņas skaitītāji aukstajam ūdenim, diametrs DN25</w:t>
            </w:r>
          </w:p>
        </w:tc>
        <w:tc>
          <w:tcPr>
            <w:tcW w:w="1350" w:type="dxa"/>
          </w:tcPr>
          <w:p w14:paraId="62B06095" w14:textId="77777777" w:rsidR="00010A0C" w:rsidRPr="00F259AD" w:rsidRDefault="00010A0C" w:rsidP="00F259AD">
            <w:pPr>
              <w:spacing w:line="276" w:lineRule="auto"/>
              <w:rPr>
                <w:rFonts w:eastAsiaTheme="majorEastAsia" w:cs="Times New Roman"/>
                <w:color w:val="auto"/>
                <w:lang w:val="lv-LV" w:bidi="ar-SA"/>
              </w:rPr>
            </w:pPr>
          </w:p>
        </w:tc>
        <w:tc>
          <w:tcPr>
            <w:tcW w:w="3118" w:type="dxa"/>
          </w:tcPr>
          <w:p w14:paraId="237628A5" w14:textId="77777777" w:rsidR="00010A0C" w:rsidRPr="00F259AD" w:rsidRDefault="00010A0C" w:rsidP="00F259AD">
            <w:pPr>
              <w:spacing w:line="276" w:lineRule="auto"/>
              <w:rPr>
                <w:rFonts w:cs="Times New Roman"/>
                <w:color w:val="auto"/>
                <w:lang w:val="lv-LV"/>
              </w:rPr>
            </w:pPr>
          </w:p>
        </w:tc>
      </w:tr>
      <w:tr w:rsidR="00010A0C" w:rsidRPr="00F259AD" w14:paraId="1869FC53" w14:textId="77777777" w:rsidTr="00403344">
        <w:tc>
          <w:tcPr>
            <w:tcW w:w="1277" w:type="dxa"/>
          </w:tcPr>
          <w:p w14:paraId="73C8DDAA" w14:textId="178A31EA" w:rsidR="00010A0C" w:rsidRPr="00F259AD" w:rsidRDefault="00202998" w:rsidP="00F259AD">
            <w:pPr>
              <w:spacing w:line="276" w:lineRule="auto"/>
              <w:rPr>
                <w:rFonts w:cs="Times New Roman"/>
                <w:color w:val="auto"/>
                <w:lang w:val="lv-LV"/>
              </w:rPr>
            </w:pPr>
            <w:r w:rsidRPr="00F259AD">
              <w:rPr>
                <w:rFonts w:cs="Times New Roman"/>
                <w:color w:val="auto"/>
                <w:lang w:val="lv-LV"/>
              </w:rPr>
              <w:t>2.1.</w:t>
            </w:r>
          </w:p>
        </w:tc>
        <w:tc>
          <w:tcPr>
            <w:tcW w:w="3685" w:type="dxa"/>
          </w:tcPr>
          <w:p w14:paraId="7BECC9A0" w14:textId="4B5C9C9B" w:rsidR="00010A0C" w:rsidRPr="00F259AD" w:rsidRDefault="00010A0C" w:rsidP="00F259AD">
            <w:pPr>
              <w:spacing w:line="276" w:lineRule="auto"/>
              <w:rPr>
                <w:rFonts w:eastAsiaTheme="minorHAnsi" w:cs="Times New Roman"/>
                <w:color w:val="auto"/>
                <w:lang w:val="lv-LV" w:bidi="ar-SA"/>
              </w:rPr>
            </w:pPr>
            <w:r w:rsidRPr="00F259AD">
              <w:rPr>
                <w:rFonts w:eastAsiaTheme="minorHAnsi" w:cs="Times New Roman"/>
                <w:color w:val="000000" w:themeColor="text1"/>
                <w:lang w:val="lv-LV" w:bidi="ar-SA"/>
              </w:rPr>
              <w:t>Ar montāžas garumu: L=260 mm</w:t>
            </w:r>
          </w:p>
        </w:tc>
        <w:tc>
          <w:tcPr>
            <w:tcW w:w="1350" w:type="dxa"/>
          </w:tcPr>
          <w:p w14:paraId="45FFFD87" w14:textId="3AF0D55A" w:rsidR="00010A0C" w:rsidRPr="00F259AD" w:rsidRDefault="00010A0C" w:rsidP="00F259AD">
            <w:pPr>
              <w:spacing w:line="276" w:lineRule="auto"/>
              <w:rPr>
                <w:rFonts w:eastAsiaTheme="majorEastAsia" w:cs="Times New Roman"/>
                <w:color w:val="auto"/>
                <w:lang w:val="lv-LV" w:bidi="ar-SA"/>
              </w:rPr>
            </w:pPr>
            <w:r w:rsidRPr="00F259AD">
              <w:rPr>
                <w:rFonts w:eastAsiaTheme="majorEastAsia" w:cs="Times New Roman"/>
                <w:color w:val="auto"/>
                <w:lang w:val="lv-LV" w:bidi="ar-SA"/>
              </w:rPr>
              <w:t>35 gab.</w:t>
            </w:r>
          </w:p>
        </w:tc>
        <w:tc>
          <w:tcPr>
            <w:tcW w:w="3118" w:type="dxa"/>
          </w:tcPr>
          <w:p w14:paraId="08AE0E5F" w14:textId="77777777" w:rsidR="00010A0C" w:rsidRPr="00F259AD" w:rsidRDefault="00010A0C" w:rsidP="00F259AD">
            <w:pPr>
              <w:spacing w:line="276" w:lineRule="auto"/>
              <w:rPr>
                <w:rFonts w:cs="Times New Roman"/>
                <w:color w:val="auto"/>
                <w:lang w:val="lv-LV"/>
              </w:rPr>
            </w:pPr>
          </w:p>
        </w:tc>
      </w:tr>
      <w:tr w:rsidR="00010A0C" w:rsidRPr="00605383" w14:paraId="104E6FE3" w14:textId="77777777" w:rsidTr="00403344">
        <w:tc>
          <w:tcPr>
            <w:tcW w:w="1277" w:type="dxa"/>
          </w:tcPr>
          <w:p w14:paraId="2757954C" w14:textId="2BA996CE" w:rsidR="00010A0C" w:rsidRPr="00F259AD" w:rsidRDefault="00202998" w:rsidP="00F259AD">
            <w:pPr>
              <w:spacing w:line="276" w:lineRule="auto"/>
              <w:rPr>
                <w:rFonts w:cs="Times New Roman"/>
                <w:color w:val="auto"/>
                <w:lang w:val="lv-LV"/>
              </w:rPr>
            </w:pPr>
            <w:r w:rsidRPr="00F259AD">
              <w:rPr>
                <w:rFonts w:cs="Times New Roman"/>
                <w:color w:val="auto"/>
                <w:lang w:val="lv-LV"/>
              </w:rPr>
              <w:t>2.2.</w:t>
            </w:r>
          </w:p>
        </w:tc>
        <w:tc>
          <w:tcPr>
            <w:tcW w:w="3685" w:type="dxa"/>
          </w:tcPr>
          <w:p w14:paraId="66075A07" w14:textId="4435BEE1" w:rsidR="00010A0C" w:rsidRPr="00F259AD" w:rsidRDefault="00010A0C" w:rsidP="00F259AD">
            <w:pPr>
              <w:spacing w:line="276" w:lineRule="auto"/>
              <w:rPr>
                <w:rFonts w:eastAsiaTheme="minorHAnsi" w:cs="Times New Roman"/>
                <w:color w:val="auto"/>
                <w:lang w:val="lv-LV" w:bidi="ar-SA"/>
              </w:rPr>
            </w:pPr>
            <w:r w:rsidRPr="00F259AD">
              <w:rPr>
                <w:rFonts w:eastAsiaTheme="minorHAnsi" w:cs="Times New Roman"/>
                <w:color w:val="000000" w:themeColor="text1"/>
                <w:lang w:val="lv-LV" w:bidi="ar-SA"/>
              </w:rPr>
              <w:t>Skaitītājs piemērots uzstādīt gan horizontālā, gan vertikālā stāvoklī.</w:t>
            </w:r>
          </w:p>
        </w:tc>
        <w:tc>
          <w:tcPr>
            <w:tcW w:w="1350" w:type="dxa"/>
          </w:tcPr>
          <w:p w14:paraId="43159B14" w14:textId="77777777" w:rsidR="00010A0C" w:rsidRPr="00F259AD" w:rsidRDefault="00010A0C" w:rsidP="00F259AD">
            <w:pPr>
              <w:spacing w:line="276" w:lineRule="auto"/>
              <w:rPr>
                <w:rFonts w:eastAsiaTheme="majorEastAsia" w:cs="Times New Roman"/>
                <w:color w:val="auto"/>
                <w:lang w:val="lv-LV" w:bidi="ar-SA"/>
              </w:rPr>
            </w:pPr>
          </w:p>
        </w:tc>
        <w:tc>
          <w:tcPr>
            <w:tcW w:w="3118" w:type="dxa"/>
          </w:tcPr>
          <w:p w14:paraId="2EEB349E" w14:textId="77777777" w:rsidR="00010A0C" w:rsidRPr="00F259AD" w:rsidRDefault="00010A0C" w:rsidP="00F259AD">
            <w:pPr>
              <w:spacing w:line="276" w:lineRule="auto"/>
              <w:rPr>
                <w:rFonts w:cs="Times New Roman"/>
                <w:color w:val="auto"/>
                <w:lang w:val="lv-LV"/>
              </w:rPr>
            </w:pPr>
          </w:p>
        </w:tc>
      </w:tr>
      <w:tr w:rsidR="00010A0C" w:rsidRPr="00605383" w14:paraId="75F5FC7D" w14:textId="77777777" w:rsidTr="00403344">
        <w:tc>
          <w:tcPr>
            <w:tcW w:w="1277" w:type="dxa"/>
          </w:tcPr>
          <w:p w14:paraId="2C270CD1" w14:textId="240B2A8A" w:rsidR="00010A0C" w:rsidRPr="00F259AD" w:rsidRDefault="00202998" w:rsidP="00F259AD">
            <w:pPr>
              <w:spacing w:line="276" w:lineRule="auto"/>
              <w:rPr>
                <w:rFonts w:cs="Times New Roman"/>
                <w:color w:val="auto"/>
                <w:lang w:val="lv-LV"/>
              </w:rPr>
            </w:pPr>
            <w:r w:rsidRPr="00F259AD">
              <w:rPr>
                <w:rFonts w:cs="Times New Roman"/>
                <w:color w:val="auto"/>
                <w:lang w:val="lv-LV"/>
              </w:rPr>
              <w:t>2.3.</w:t>
            </w:r>
          </w:p>
        </w:tc>
        <w:tc>
          <w:tcPr>
            <w:tcW w:w="3685" w:type="dxa"/>
          </w:tcPr>
          <w:p w14:paraId="71236DFD" w14:textId="5CE887C4" w:rsidR="00010A0C" w:rsidRPr="00F259AD" w:rsidRDefault="00010A0C" w:rsidP="00F259AD">
            <w:pPr>
              <w:spacing w:line="276" w:lineRule="auto"/>
              <w:rPr>
                <w:rFonts w:eastAsiaTheme="minorHAnsi" w:cs="Times New Roman"/>
                <w:color w:val="auto"/>
                <w:lang w:val="lv-LV" w:bidi="ar-SA"/>
              </w:rPr>
            </w:pPr>
            <w:r w:rsidRPr="00F259AD">
              <w:rPr>
                <w:rFonts w:eastAsiaTheme="minorHAnsi" w:cs="Times New Roman"/>
                <w:color w:val="000000" w:themeColor="text1"/>
                <w:lang w:val="lv-LV" w:bidi="ar-SA"/>
              </w:rPr>
              <w:t xml:space="preserve">Metroloģiskās precizitātes klase (aukstā ūdens mērīšanai) ne zemāka kā R800 </w:t>
            </w:r>
          </w:p>
        </w:tc>
        <w:tc>
          <w:tcPr>
            <w:tcW w:w="1350" w:type="dxa"/>
          </w:tcPr>
          <w:p w14:paraId="773F685C" w14:textId="77777777" w:rsidR="00010A0C" w:rsidRPr="00F259AD" w:rsidRDefault="00010A0C" w:rsidP="00F259AD">
            <w:pPr>
              <w:spacing w:line="276" w:lineRule="auto"/>
              <w:rPr>
                <w:rFonts w:eastAsiaTheme="majorEastAsia" w:cs="Times New Roman"/>
                <w:color w:val="auto"/>
                <w:lang w:val="lv-LV" w:bidi="ar-SA"/>
              </w:rPr>
            </w:pPr>
          </w:p>
        </w:tc>
        <w:tc>
          <w:tcPr>
            <w:tcW w:w="3118" w:type="dxa"/>
          </w:tcPr>
          <w:p w14:paraId="56938F86" w14:textId="77777777" w:rsidR="00010A0C" w:rsidRPr="00F259AD" w:rsidRDefault="00010A0C" w:rsidP="00F259AD">
            <w:pPr>
              <w:spacing w:line="276" w:lineRule="auto"/>
              <w:rPr>
                <w:rFonts w:cs="Times New Roman"/>
                <w:color w:val="auto"/>
                <w:lang w:val="lv-LV"/>
              </w:rPr>
            </w:pPr>
          </w:p>
        </w:tc>
      </w:tr>
      <w:tr w:rsidR="00010A0C" w:rsidRPr="00F259AD" w14:paraId="75AE89E5" w14:textId="77777777" w:rsidTr="00403344">
        <w:tc>
          <w:tcPr>
            <w:tcW w:w="1277" w:type="dxa"/>
          </w:tcPr>
          <w:p w14:paraId="78E44E6E" w14:textId="5B6BB178" w:rsidR="00010A0C" w:rsidRPr="00F259AD" w:rsidRDefault="00202998" w:rsidP="00F259AD">
            <w:pPr>
              <w:spacing w:line="276" w:lineRule="auto"/>
              <w:rPr>
                <w:rFonts w:cs="Times New Roman"/>
                <w:color w:val="auto"/>
                <w:lang w:val="lv-LV"/>
              </w:rPr>
            </w:pPr>
            <w:r w:rsidRPr="00F259AD">
              <w:rPr>
                <w:rFonts w:cs="Times New Roman"/>
                <w:color w:val="auto"/>
                <w:lang w:val="lv-LV"/>
              </w:rPr>
              <w:t>2.4.</w:t>
            </w:r>
          </w:p>
        </w:tc>
        <w:tc>
          <w:tcPr>
            <w:tcW w:w="3685" w:type="dxa"/>
          </w:tcPr>
          <w:p w14:paraId="69A1B816" w14:textId="5FAD55B9" w:rsidR="00010A0C" w:rsidRPr="00F259AD" w:rsidRDefault="00010A0C" w:rsidP="00F259AD">
            <w:pPr>
              <w:spacing w:line="276" w:lineRule="auto"/>
              <w:rPr>
                <w:rFonts w:eastAsiaTheme="minorHAnsi" w:cs="Times New Roman"/>
                <w:color w:val="auto"/>
                <w:lang w:val="lv-LV" w:bidi="ar-SA"/>
              </w:rPr>
            </w:pPr>
            <w:r w:rsidRPr="00F259AD">
              <w:rPr>
                <w:rFonts w:eastAsiaTheme="minorHAnsi" w:cs="Times New Roman"/>
                <w:color w:val="000000" w:themeColor="text1"/>
                <w:lang w:val="lv-LV" w:bidi="ar-SA"/>
              </w:rPr>
              <w:t>Q</w:t>
            </w:r>
            <w:r w:rsidRPr="00F259AD">
              <w:rPr>
                <w:rFonts w:eastAsiaTheme="minorHAnsi" w:cs="Times New Roman"/>
                <w:color w:val="000000" w:themeColor="text1"/>
                <w:vertAlign w:val="subscript"/>
                <w:lang w:val="lv-LV" w:bidi="ar-SA"/>
              </w:rPr>
              <w:t>3</w:t>
            </w:r>
            <w:r w:rsidRPr="00F259AD">
              <w:rPr>
                <w:rFonts w:eastAsiaTheme="minorHAnsi" w:cs="Times New Roman"/>
                <w:color w:val="000000" w:themeColor="text1"/>
                <w:lang w:val="lv-LV" w:bidi="ar-SA"/>
              </w:rPr>
              <w:t xml:space="preserve">= </w:t>
            </w:r>
            <w:r w:rsidRPr="00F259AD">
              <w:rPr>
                <w:rFonts w:cs="Times New Roman"/>
                <w:color w:val="000000" w:themeColor="text1"/>
                <w:lang w:val="lv-LV"/>
              </w:rPr>
              <w:t>6.3 m</w:t>
            </w:r>
            <w:r w:rsidRPr="00F259AD">
              <w:rPr>
                <w:rFonts w:cs="Times New Roman"/>
                <w:color w:val="000000" w:themeColor="text1"/>
                <w:vertAlign w:val="superscript"/>
                <w:lang w:val="lv-LV"/>
              </w:rPr>
              <w:t>3</w:t>
            </w:r>
            <w:r w:rsidRPr="00F259AD">
              <w:rPr>
                <w:rFonts w:cs="Times New Roman"/>
                <w:color w:val="000000" w:themeColor="text1"/>
                <w:lang w:val="lv-LV"/>
              </w:rPr>
              <w:t>/h</w:t>
            </w:r>
          </w:p>
        </w:tc>
        <w:tc>
          <w:tcPr>
            <w:tcW w:w="1350" w:type="dxa"/>
          </w:tcPr>
          <w:p w14:paraId="7C201402" w14:textId="77777777" w:rsidR="00010A0C" w:rsidRPr="00F259AD" w:rsidRDefault="00010A0C" w:rsidP="00F259AD">
            <w:pPr>
              <w:spacing w:line="276" w:lineRule="auto"/>
              <w:rPr>
                <w:rFonts w:eastAsiaTheme="majorEastAsia" w:cs="Times New Roman"/>
                <w:color w:val="auto"/>
                <w:lang w:val="lv-LV" w:bidi="ar-SA"/>
              </w:rPr>
            </w:pPr>
          </w:p>
        </w:tc>
        <w:tc>
          <w:tcPr>
            <w:tcW w:w="3118" w:type="dxa"/>
          </w:tcPr>
          <w:p w14:paraId="75AC7FC4" w14:textId="77777777" w:rsidR="00010A0C" w:rsidRPr="00F259AD" w:rsidRDefault="00010A0C" w:rsidP="00F259AD">
            <w:pPr>
              <w:spacing w:line="276" w:lineRule="auto"/>
              <w:rPr>
                <w:rFonts w:cs="Times New Roman"/>
                <w:color w:val="auto"/>
                <w:lang w:val="lv-LV"/>
              </w:rPr>
            </w:pPr>
          </w:p>
        </w:tc>
      </w:tr>
      <w:tr w:rsidR="00010A0C" w:rsidRPr="00F259AD" w14:paraId="5444193E" w14:textId="77777777" w:rsidTr="00403344">
        <w:tc>
          <w:tcPr>
            <w:tcW w:w="1277" w:type="dxa"/>
          </w:tcPr>
          <w:p w14:paraId="43ED1498" w14:textId="4D84316B" w:rsidR="00010A0C" w:rsidRPr="00F259AD" w:rsidRDefault="00202998" w:rsidP="00F259AD">
            <w:pPr>
              <w:spacing w:line="276" w:lineRule="auto"/>
              <w:rPr>
                <w:rFonts w:cs="Times New Roman"/>
                <w:color w:val="auto"/>
                <w:lang w:val="lv-LV"/>
              </w:rPr>
            </w:pPr>
            <w:r w:rsidRPr="00F259AD">
              <w:rPr>
                <w:rFonts w:cs="Times New Roman"/>
                <w:color w:val="auto"/>
                <w:lang w:val="lv-LV"/>
              </w:rPr>
              <w:t>2.5.</w:t>
            </w:r>
          </w:p>
        </w:tc>
        <w:tc>
          <w:tcPr>
            <w:tcW w:w="3685" w:type="dxa"/>
          </w:tcPr>
          <w:p w14:paraId="793BF58A" w14:textId="17BE8D26" w:rsidR="00010A0C" w:rsidRPr="00F259AD" w:rsidRDefault="00010A0C" w:rsidP="00F259AD">
            <w:pPr>
              <w:spacing w:line="276" w:lineRule="auto"/>
              <w:rPr>
                <w:rFonts w:eastAsiaTheme="minorHAnsi" w:cs="Times New Roman"/>
                <w:color w:val="auto"/>
                <w:lang w:val="lv-LV" w:bidi="ar-SA"/>
              </w:rPr>
            </w:pPr>
            <w:r w:rsidRPr="00F259AD">
              <w:rPr>
                <w:rFonts w:eastAsiaTheme="minorHAnsi" w:cs="Times New Roman"/>
                <w:color w:val="000000" w:themeColor="text1"/>
                <w:lang w:val="lv-LV" w:bidi="ar-SA"/>
              </w:rPr>
              <w:t>Aizsardzības līmenis – IP 68</w:t>
            </w:r>
          </w:p>
        </w:tc>
        <w:tc>
          <w:tcPr>
            <w:tcW w:w="1350" w:type="dxa"/>
          </w:tcPr>
          <w:p w14:paraId="0C47A5AC" w14:textId="77777777" w:rsidR="00010A0C" w:rsidRPr="00F259AD" w:rsidRDefault="00010A0C" w:rsidP="00F259AD">
            <w:pPr>
              <w:spacing w:line="276" w:lineRule="auto"/>
              <w:rPr>
                <w:rFonts w:eastAsiaTheme="majorEastAsia" w:cs="Times New Roman"/>
                <w:color w:val="auto"/>
                <w:lang w:val="lv-LV" w:bidi="ar-SA"/>
              </w:rPr>
            </w:pPr>
          </w:p>
        </w:tc>
        <w:tc>
          <w:tcPr>
            <w:tcW w:w="3118" w:type="dxa"/>
          </w:tcPr>
          <w:p w14:paraId="33AB78BF" w14:textId="77777777" w:rsidR="00010A0C" w:rsidRPr="00F259AD" w:rsidRDefault="00010A0C" w:rsidP="00F259AD">
            <w:pPr>
              <w:spacing w:line="276" w:lineRule="auto"/>
              <w:rPr>
                <w:rFonts w:cs="Times New Roman"/>
                <w:color w:val="auto"/>
                <w:lang w:val="lv-LV"/>
              </w:rPr>
            </w:pPr>
          </w:p>
        </w:tc>
      </w:tr>
      <w:tr w:rsidR="00010A0C" w:rsidRPr="00605383" w14:paraId="0F3076D8" w14:textId="77777777" w:rsidTr="00403344">
        <w:tc>
          <w:tcPr>
            <w:tcW w:w="1277" w:type="dxa"/>
          </w:tcPr>
          <w:p w14:paraId="538941E7" w14:textId="6368B421" w:rsidR="00010A0C" w:rsidRPr="00F259AD" w:rsidRDefault="00202998" w:rsidP="00F259AD">
            <w:pPr>
              <w:spacing w:line="276" w:lineRule="auto"/>
              <w:rPr>
                <w:rFonts w:cs="Times New Roman"/>
                <w:color w:val="auto"/>
                <w:lang w:val="lv-LV"/>
              </w:rPr>
            </w:pPr>
            <w:r w:rsidRPr="00F259AD">
              <w:rPr>
                <w:rFonts w:cs="Times New Roman"/>
                <w:color w:val="auto"/>
                <w:lang w:val="lv-LV"/>
              </w:rPr>
              <w:t>3.</w:t>
            </w:r>
          </w:p>
        </w:tc>
        <w:tc>
          <w:tcPr>
            <w:tcW w:w="3685" w:type="dxa"/>
          </w:tcPr>
          <w:p w14:paraId="53B227B7" w14:textId="0439B6B6" w:rsidR="00010A0C" w:rsidRPr="00F259AD" w:rsidRDefault="00010A0C" w:rsidP="00F259AD">
            <w:pPr>
              <w:spacing w:line="276" w:lineRule="auto"/>
              <w:rPr>
                <w:rFonts w:eastAsiaTheme="minorHAnsi" w:cs="Times New Roman"/>
                <w:color w:val="auto"/>
                <w:lang w:val="lv-LV" w:bidi="ar-SA"/>
              </w:rPr>
            </w:pPr>
            <w:r w:rsidRPr="00F259AD">
              <w:rPr>
                <w:rFonts w:eastAsiaTheme="minorHAnsi" w:cs="Times New Roman"/>
                <w:b/>
                <w:color w:val="000000" w:themeColor="text1"/>
                <w:lang w:val="lv-LV" w:bidi="ar-SA"/>
              </w:rPr>
              <w:t>Ultraskaņas skaitītāji aukstajam ūdenim, diametrs DN32</w:t>
            </w:r>
          </w:p>
        </w:tc>
        <w:tc>
          <w:tcPr>
            <w:tcW w:w="1350" w:type="dxa"/>
          </w:tcPr>
          <w:p w14:paraId="74AA676D" w14:textId="77777777" w:rsidR="00010A0C" w:rsidRPr="00F259AD" w:rsidRDefault="00010A0C" w:rsidP="00F259AD">
            <w:pPr>
              <w:spacing w:line="276" w:lineRule="auto"/>
              <w:rPr>
                <w:rFonts w:eastAsiaTheme="majorEastAsia" w:cs="Times New Roman"/>
                <w:color w:val="auto"/>
                <w:lang w:val="lv-LV" w:bidi="ar-SA"/>
              </w:rPr>
            </w:pPr>
          </w:p>
        </w:tc>
        <w:tc>
          <w:tcPr>
            <w:tcW w:w="3118" w:type="dxa"/>
          </w:tcPr>
          <w:p w14:paraId="484EB988" w14:textId="77777777" w:rsidR="00010A0C" w:rsidRPr="00F259AD" w:rsidRDefault="00010A0C" w:rsidP="00F259AD">
            <w:pPr>
              <w:spacing w:line="276" w:lineRule="auto"/>
              <w:rPr>
                <w:rFonts w:cs="Times New Roman"/>
                <w:color w:val="auto"/>
                <w:lang w:val="lv-LV"/>
              </w:rPr>
            </w:pPr>
          </w:p>
        </w:tc>
      </w:tr>
      <w:tr w:rsidR="00010A0C" w:rsidRPr="00F259AD" w14:paraId="2C9B2319" w14:textId="77777777" w:rsidTr="00403344">
        <w:tc>
          <w:tcPr>
            <w:tcW w:w="1277" w:type="dxa"/>
          </w:tcPr>
          <w:p w14:paraId="514BE72D" w14:textId="42D34329" w:rsidR="00010A0C" w:rsidRPr="00F259AD" w:rsidRDefault="00202998" w:rsidP="00F259AD">
            <w:pPr>
              <w:spacing w:line="276" w:lineRule="auto"/>
              <w:rPr>
                <w:rFonts w:cs="Times New Roman"/>
                <w:color w:val="auto"/>
                <w:lang w:val="lv-LV"/>
              </w:rPr>
            </w:pPr>
            <w:r w:rsidRPr="00F259AD">
              <w:rPr>
                <w:rFonts w:cs="Times New Roman"/>
                <w:color w:val="auto"/>
                <w:lang w:val="lv-LV"/>
              </w:rPr>
              <w:t>3.1.</w:t>
            </w:r>
          </w:p>
        </w:tc>
        <w:tc>
          <w:tcPr>
            <w:tcW w:w="3685" w:type="dxa"/>
          </w:tcPr>
          <w:p w14:paraId="67F097B7" w14:textId="352317AB" w:rsidR="00010A0C" w:rsidRPr="00F259AD" w:rsidRDefault="00010A0C" w:rsidP="00F259AD">
            <w:pPr>
              <w:spacing w:line="276" w:lineRule="auto"/>
              <w:rPr>
                <w:rFonts w:eastAsiaTheme="minorHAnsi" w:cs="Times New Roman"/>
                <w:color w:val="auto"/>
                <w:lang w:val="lv-LV" w:bidi="ar-SA"/>
              </w:rPr>
            </w:pPr>
            <w:r w:rsidRPr="00F259AD">
              <w:rPr>
                <w:rFonts w:eastAsiaTheme="minorHAnsi" w:cs="Times New Roman"/>
                <w:color w:val="000000" w:themeColor="text1"/>
                <w:lang w:val="lv-LV" w:bidi="ar-SA"/>
              </w:rPr>
              <w:t>Ar montāžas garumu L=260 mm</w:t>
            </w:r>
          </w:p>
        </w:tc>
        <w:tc>
          <w:tcPr>
            <w:tcW w:w="1350" w:type="dxa"/>
          </w:tcPr>
          <w:p w14:paraId="13F936AD" w14:textId="1E4FD3C3" w:rsidR="00010A0C" w:rsidRPr="00F259AD" w:rsidRDefault="00010A0C" w:rsidP="00F259AD">
            <w:pPr>
              <w:spacing w:line="276" w:lineRule="auto"/>
              <w:rPr>
                <w:rFonts w:eastAsiaTheme="majorEastAsia" w:cs="Times New Roman"/>
                <w:color w:val="auto"/>
                <w:lang w:val="lv-LV" w:bidi="ar-SA"/>
              </w:rPr>
            </w:pPr>
            <w:r w:rsidRPr="00F259AD">
              <w:rPr>
                <w:rFonts w:eastAsiaTheme="majorEastAsia" w:cs="Times New Roman"/>
                <w:color w:val="auto"/>
                <w:lang w:val="lv-LV" w:bidi="ar-SA"/>
              </w:rPr>
              <w:t>30 gab.</w:t>
            </w:r>
          </w:p>
        </w:tc>
        <w:tc>
          <w:tcPr>
            <w:tcW w:w="3118" w:type="dxa"/>
          </w:tcPr>
          <w:p w14:paraId="5AB3539A" w14:textId="77777777" w:rsidR="00010A0C" w:rsidRPr="00F259AD" w:rsidRDefault="00010A0C" w:rsidP="00F259AD">
            <w:pPr>
              <w:spacing w:line="276" w:lineRule="auto"/>
              <w:rPr>
                <w:rFonts w:cs="Times New Roman"/>
                <w:color w:val="auto"/>
                <w:lang w:val="lv-LV"/>
              </w:rPr>
            </w:pPr>
          </w:p>
        </w:tc>
      </w:tr>
      <w:tr w:rsidR="00010A0C" w:rsidRPr="00605383" w14:paraId="078F61C7" w14:textId="77777777" w:rsidTr="00403344">
        <w:tc>
          <w:tcPr>
            <w:tcW w:w="1277" w:type="dxa"/>
          </w:tcPr>
          <w:p w14:paraId="3A1BBA38" w14:textId="3DC44852" w:rsidR="00010A0C" w:rsidRPr="00F259AD" w:rsidRDefault="00202998" w:rsidP="00F259AD">
            <w:pPr>
              <w:spacing w:line="276" w:lineRule="auto"/>
              <w:rPr>
                <w:rFonts w:cs="Times New Roman"/>
                <w:color w:val="auto"/>
                <w:lang w:val="lv-LV"/>
              </w:rPr>
            </w:pPr>
            <w:r w:rsidRPr="00F259AD">
              <w:rPr>
                <w:rFonts w:cs="Times New Roman"/>
                <w:color w:val="auto"/>
                <w:lang w:val="lv-LV"/>
              </w:rPr>
              <w:t>3.2.</w:t>
            </w:r>
          </w:p>
        </w:tc>
        <w:tc>
          <w:tcPr>
            <w:tcW w:w="3685" w:type="dxa"/>
          </w:tcPr>
          <w:p w14:paraId="54C3BD60" w14:textId="777BB51B" w:rsidR="00010A0C" w:rsidRPr="00F259AD" w:rsidRDefault="00010A0C" w:rsidP="00F259AD">
            <w:pPr>
              <w:spacing w:line="276" w:lineRule="auto"/>
              <w:rPr>
                <w:rFonts w:eastAsiaTheme="minorHAnsi" w:cs="Times New Roman"/>
                <w:color w:val="auto"/>
                <w:lang w:val="lv-LV" w:bidi="ar-SA"/>
              </w:rPr>
            </w:pPr>
            <w:r w:rsidRPr="00F259AD">
              <w:rPr>
                <w:rFonts w:eastAsiaTheme="minorHAnsi" w:cs="Times New Roman"/>
                <w:color w:val="000000" w:themeColor="text1"/>
                <w:lang w:val="lv-LV" w:bidi="ar-SA"/>
              </w:rPr>
              <w:t xml:space="preserve">Skaitītājs piemērots uzstādīt gan </w:t>
            </w:r>
            <w:r w:rsidRPr="00F259AD">
              <w:rPr>
                <w:rFonts w:eastAsiaTheme="minorHAnsi" w:cs="Times New Roman"/>
                <w:color w:val="000000" w:themeColor="text1"/>
                <w:lang w:val="lv-LV" w:bidi="ar-SA"/>
              </w:rPr>
              <w:lastRenderedPageBreak/>
              <w:t>horizontālā, gan vertikālā stāvoklī.</w:t>
            </w:r>
          </w:p>
        </w:tc>
        <w:tc>
          <w:tcPr>
            <w:tcW w:w="1350" w:type="dxa"/>
          </w:tcPr>
          <w:p w14:paraId="7444ED34" w14:textId="77777777" w:rsidR="00010A0C" w:rsidRPr="00F259AD" w:rsidRDefault="00010A0C" w:rsidP="00F259AD">
            <w:pPr>
              <w:spacing w:line="276" w:lineRule="auto"/>
              <w:rPr>
                <w:rFonts w:eastAsiaTheme="majorEastAsia" w:cs="Times New Roman"/>
                <w:color w:val="auto"/>
                <w:lang w:val="lv-LV" w:bidi="ar-SA"/>
              </w:rPr>
            </w:pPr>
          </w:p>
        </w:tc>
        <w:tc>
          <w:tcPr>
            <w:tcW w:w="3118" w:type="dxa"/>
          </w:tcPr>
          <w:p w14:paraId="134CE239" w14:textId="77777777" w:rsidR="00010A0C" w:rsidRPr="00F259AD" w:rsidRDefault="00010A0C" w:rsidP="00F259AD">
            <w:pPr>
              <w:spacing w:line="276" w:lineRule="auto"/>
              <w:rPr>
                <w:rFonts w:cs="Times New Roman"/>
                <w:color w:val="auto"/>
                <w:lang w:val="lv-LV"/>
              </w:rPr>
            </w:pPr>
          </w:p>
        </w:tc>
      </w:tr>
      <w:tr w:rsidR="00010A0C" w:rsidRPr="00605383" w14:paraId="33E6908B" w14:textId="77777777" w:rsidTr="00403344">
        <w:tc>
          <w:tcPr>
            <w:tcW w:w="1277" w:type="dxa"/>
          </w:tcPr>
          <w:p w14:paraId="22A6C432" w14:textId="2E17561F" w:rsidR="00010A0C" w:rsidRPr="00F259AD" w:rsidRDefault="00202998" w:rsidP="00F259AD">
            <w:pPr>
              <w:spacing w:line="276" w:lineRule="auto"/>
              <w:rPr>
                <w:rFonts w:cs="Times New Roman"/>
                <w:color w:val="auto"/>
                <w:lang w:val="lv-LV"/>
              </w:rPr>
            </w:pPr>
            <w:r w:rsidRPr="00F259AD">
              <w:rPr>
                <w:rFonts w:cs="Times New Roman"/>
                <w:color w:val="auto"/>
                <w:lang w:val="lv-LV"/>
              </w:rPr>
              <w:t>3.3.</w:t>
            </w:r>
          </w:p>
        </w:tc>
        <w:tc>
          <w:tcPr>
            <w:tcW w:w="3685" w:type="dxa"/>
          </w:tcPr>
          <w:p w14:paraId="72C16EC7" w14:textId="5FDFC1C5" w:rsidR="00010A0C" w:rsidRPr="00F259AD" w:rsidRDefault="00010A0C" w:rsidP="00F259AD">
            <w:pPr>
              <w:spacing w:line="276" w:lineRule="auto"/>
              <w:rPr>
                <w:rFonts w:eastAsiaTheme="minorHAnsi" w:cs="Times New Roman"/>
                <w:color w:val="auto"/>
                <w:lang w:val="lv-LV" w:bidi="ar-SA"/>
              </w:rPr>
            </w:pPr>
            <w:r w:rsidRPr="00F259AD">
              <w:rPr>
                <w:rFonts w:eastAsiaTheme="minorHAnsi" w:cs="Times New Roman"/>
                <w:color w:val="000000" w:themeColor="text1"/>
                <w:lang w:val="lv-LV" w:bidi="ar-SA"/>
              </w:rPr>
              <w:t xml:space="preserve">Metroloģiskās precizitātes klase (aukstā ūdens mērīšanai) ne zemāka kā R800 </w:t>
            </w:r>
          </w:p>
        </w:tc>
        <w:tc>
          <w:tcPr>
            <w:tcW w:w="1350" w:type="dxa"/>
          </w:tcPr>
          <w:p w14:paraId="01C3C67A" w14:textId="77777777" w:rsidR="00010A0C" w:rsidRPr="00F259AD" w:rsidRDefault="00010A0C" w:rsidP="00F259AD">
            <w:pPr>
              <w:spacing w:line="276" w:lineRule="auto"/>
              <w:rPr>
                <w:rFonts w:eastAsiaTheme="majorEastAsia" w:cs="Times New Roman"/>
                <w:color w:val="auto"/>
                <w:lang w:val="lv-LV" w:bidi="ar-SA"/>
              </w:rPr>
            </w:pPr>
          </w:p>
        </w:tc>
        <w:tc>
          <w:tcPr>
            <w:tcW w:w="3118" w:type="dxa"/>
          </w:tcPr>
          <w:p w14:paraId="4EA1E54D" w14:textId="77777777" w:rsidR="00010A0C" w:rsidRPr="00F259AD" w:rsidRDefault="00010A0C" w:rsidP="00F259AD">
            <w:pPr>
              <w:spacing w:line="276" w:lineRule="auto"/>
              <w:rPr>
                <w:rFonts w:cs="Times New Roman"/>
                <w:color w:val="auto"/>
                <w:lang w:val="lv-LV"/>
              </w:rPr>
            </w:pPr>
          </w:p>
        </w:tc>
      </w:tr>
      <w:tr w:rsidR="00010A0C" w:rsidRPr="00F259AD" w14:paraId="0899DA2F" w14:textId="77777777" w:rsidTr="00403344">
        <w:tc>
          <w:tcPr>
            <w:tcW w:w="1277" w:type="dxa"/>
          </w:tcPr>
          <w:p w14:paraId="2F43FF9C" w14:textId="504F9F0E" w:rsidR="00010A0C" w:rsidRPr="00F259AD" w:rsidRDefault="00202998" w:rsidP="00F259AD">
            <w:pPr>
              <w:spacing w:line="276" w:lineRule="auto"/>
              <w:rPr>
                <w:rFonts w:cs="Times New Roman"/>
                <w:color w:val="auto"/>
                <w:lang w:val="lv-LV"/>
              </w:rPr>
            </w:pPr>
            <w:r w:rsidRPr="00F259AD">
              <w:rPr>
                <w:rFonts w:cs="Times New Roman"/>
                <w:color w:val="auto"/>
                <w:lang w:val="lv-LV"/>
              </w:rPr>
              <w:t>3.4.</w:t>
            </w:r>
          </w:p>
        </w:tc>
        <w:tc>
          <w:tcPr>
            <w:tcW w:w="3685" w:type="dxa"/>
          </w:tcPr>
          <w:p w14:paraId="5EB1D8B7" w14:textId="2619913D" w:rsidR="00010A0C" w:rsidRPr="00F259AD" w:rsidRDefault="00010A0C" w:rsidP="00F259AD">
            <w:pPr>
              <w:spacing w:line="276" w:lineRule="auto"/>
              <w:rPr>
                <w:rFonts w:eastAsiaTheme="minorHAnsi" w:cs="Times New Roman"/>
                <w:color w:val="auto"/>
                <w:lang w:val="lv-LV" w:bidi="ar-SA"/>
              </w:rPr>
            </w:pPr>
            <w:r w:rsidRPr="00F259AD">
              <w:rPr>
                <w:rFonts w:eastAsiaTheme="minorHAnsi" w:cs="Times New Roman"/>
                <w:color w:val="000000" w:themeColor="text1"/>
                <w:lang w:val="lv-LV" w:bidi="ar-SA"/>
              </w:rPr>
              <w:t>Q</w:t>
            </w:r>
            <w:r w:rsidRPr="00F259AD">
              <w:rPr>
                <w:rFonts w:eastAsiaTheme="minorHAnsi" w:cs="Times New Roman"/>
                <w:color w:val="000000" w:themeColor="text1"/>
                <w:vertAlign w:val="subscript"/>
                <w:lang w:val="lv-LV" w:bidi="ar-SA"/>
              </w:rPr>
              <w:t>3</w:t>
            </w:r>
            <w:r w:rsidRPr="00F259AD">
              <w:rPr>
                <w:rFonts w:eastAsiaTheme="minorHAnsi" w:cs="Times New Roman"/>
                <w:color w:val="000000" w:themeColor="text1"/>
                <w:lang w:val="lv-LV" w:bidi="ar-SA"/>
              </w:rPr>
              <w:t xml:space="preserve">= </w:t>
            </w:r>
            <w:r w:rsidRPr="00F259AD">
              <w:rPr>
                <w:rFonts w:cs="Times New Roman"/>
                <w:color w:val="000000" w:themeColor="text1"/>
              </w:rPr>
              <w:t>10 m</w:t>
            </w:r>
            <w:r w:rsidRPr="00F259AD">
              <w:rPr>
                <w:rFonts w:cs="Times New Roman"/>
                <w:color w:val="000000" w:themeColor="text1"/>
                <w:vertAlign w:val="superscript"/>
              </w:rPr>
              <w:t>3</w:t>
            </w:r>
            <w:r w:rsidRPr="00F259AD">
              <w:rPr>
                <w:rFonts w:cs="Times New Roman"/>
                <w:color w:val="000000" w:themeColor="text1"/>
              </w:rPr>
              <w:t>/h</w:t>
            </w:r>
          </w:p>
        </w:tc>
        <w:tc>
          <w:tcPr>
            <w:tcW w:w="1350" w:type="dxa"/>
          </w:tcPr>
          <w:p w14:paraId="67D3C489" w14:textId="77777777" w:rsidR="00010A0C" w:rsidRPr="00F259AD" w:rsidRDefault="00010A0C" w:rsidP="00F259AD">
            <w:pPr>
              <w:spacing w:line="276" w:lineRule="auto"/>
              <w:rPr>
                <w:rFonts w:eastAsiaTheme="majorEastAsia" w:cs="Times New Roman"/>
                <w:color w:val="auto"/>
                <w:lang w:val="lv-LV" w:bidi="ar-SA"/>
              </w:rPr>
            </w:pPr>
          </w:p>
        </w:tc>
        <w:tc>
          <w:tcPr>
            <w:tcW w:w="3118" w:type="dxa"/>
          </w:tcPr>
          <w:p w14:paraId="4227B6BA" w14:textId="77777777" w:rsidR="00010A0C" w:rsidRPr="00F259AD" w:rsidRDefault="00010A0C" w:rsidP="00F259AD">
            <w:pPr>
              <w:spacing w:line="276" w:lineRule="auto"/>
              <w:rPr>
                <w:rFonts w:cs="Times New Roman"/>
                <w:color w:val="auto"/>
                <w:lang w:val="lv-LV"/>
              </w:rPr>
            </w:pPr>
          </w:p>
        </w:tc>
      </w:tr>
      <w:tr w:rsidR="00010A0C" w:rsidRPr="00F259AD" w14:paraId="571F28C0" w14:textId="77777777" w:rsidTr="00403344">
        <w:tc>
          <w:tcPr>
            <w:tcW w:w="1277" w:type="dxa"/>
          </w:tcPr>
          <w:p w14:paraId="11540409" w14:textId="1995B3FB" w:rsidR="00010A0C" w:rsidRPr="00F259AD" w:rsidRDefault="00202998" w:rsidP="00F259AD">
            <w:pPr>
              <w:spacing w:line="276" w:lineRule="auto"/>
              <w:rPr>
                <w:rFonts w:cs="Times New Roman"/>
                <w:color w:val="auto"/>
                <w:lang w:val="lv-LV"/>
              </w:rPr>
            </w:pPr>
            <w:r w:rsidRPr="00F259AD">
              <w:rPr>
                <w:rFonts w:cs="Times New Roman"/>
                <w:color w:val="auto"/>
                <w:lang w:val="lv-LV"/>
              </w:rPr>
              <w:t>3.5.</w:t>
            </w:r>
          </w:p>
        </w:tc>
        <w:tc>
          <w:tcPr>
            <w:tcW w:w="3685" w:type="dxa"/>
          </w:tcPr>
          <w:p w14:paraId="5F2B8145" w14:textId="3DE58F80" w:rsidR="00010A0C" w:rsidRPr="00F259AD" w:rsidRDefault="00010A0C" w:rsidP="00F259AD">
            <w:pPr>
              <w:spacing w:line="276" w:lineRule="auto"/>
              <w:rPr>
                <w:rFonts w:eastAsiaTheme="minorHAnsi" w:cs="Times New Roman"/>
                <w:color w:val="auto"/>
                <w:lang w:val="lv-LV" w:bidi="ar-SA"/>
              </w:rPr>
            </w:pPr>
            <w:r w:rsidRPr="00F259AD">
              <w:rPr>
                <w:rFonts w:eastAsiaTheme="minorHAnsi" w:cs="Times New Roman"/>
                <w:color w:val="000000" w:themeColor="text1"/>
                <w:lang w:val="lv-LV" w:bidi="ar-SA"/>
              </w:rPr>
              <w:t>Aizsardzības līmenis – IP 68</w:t>
            </w:r>
          </w:p>
        </w:tc>
        <w:tc>
          <w:tcPr>
            <w:tcW w:w="1350" w:type="dxa"/>
          </w:tcPr>
          <w:p w14:paraId="230B1028" w14:textId="77777777" w:rsidR="00010A0C" w:rsidRPr="00F259AD" w:rsidRDefault="00010A0C" w:rsidP="00F259AD">
            <w:pPr>
              <w:spacing w:line="276" w:lineRule="auto"/>
              <w:rPr>
                <w:rFonts w:eastAsiaTheme="majorEastAsia" w:cs="Times New Roman"/>
                <w:color w:val="auto"/>
                <w:lang w:val="lv-LV" w:bidi="ar-SA"/>
              </w:rPr>
            </w:pPr>
          </w:p>
        </w:tc>
        <w:tc>
          <w:tcPr>
            <w:tcW w:w="3118" w:type="dxa"/>
          </w:tcPr>
          <w:p w14:paraId="7A778B12" w14:textId="77777777" w:rsidR="00010A0C" w:rsidRPr="00F259AD" w:rsidRDefault="00010A0C" w:rsidP="00F259AD">
            <w:pPr>
              <w:spacing w:line="276" w:lineRule="auto"/>
              <w:rPr>
                <w:rFonts w:cs="Times New Roman"/>
                <w:color w:val="auto"/>
                <w:lang w:val="lv-LV"/>
              </w:rPr>
            </w:pPr>
          </w:p>
        </w:tc>
      </w:tr>
      <w:tr w:rsidR="00010A0C" w:rsidRPr="00605383" w14:paraId="119A0481" w14:textId="77777777" w:rsidTr="00403344">
        <w:tc>
          <w:tcPr>
            <w:tcW w:w="1277" w:type="dxa"/>
          </w:tcPr>
          <w:p w14:paraId="616B274A" w14:textId="1F265A22" w:rsidR="00010A0C" w:rsidRPr="00F259AD" w:rsidRDefault="00202998" w:rsidP="00F259AD">
            <w:pPr>
              <w:spacing w:line="276" w:lineRule="auto"/>
              <w:rPr>
                <w:rFonts w:cs="Times New Roman"/>
                <w:color w:val="auto"/>
                <w:lang w:val="lv-LV"/>
              </w:rPr>
            </w:pPr>
            <w:r w:rsidRPr="00F259AD">
              <w:rPr>
                <w:rFonts w:cs="Times New Roman"/>
                <w:color w:val="auto"/>
                <w:lang w:val="lv-LV"/>
              </w:rPr>
              <w:t>4.</w:t>
            </w:r>
          </w:p>
        </w:tc>
        <w:tc>
          <w:tcPr>
            <w:tcW w:w="3685" w:type="dxa"/>
          </w:tcPr>
          <w:p w14:paraId="66CF1E0B" w14:textId="2ABF0023" w:rsidR="00010A0C" w:rsidRPr="00F259AD" w:rsidRDefault="00010A0C" w:rsidP="00F259AD">
            <w:pPr>
              <w:spacing w:line="276" w:lineRule="auto"/>
              <w:rPr>
                <w:rFonts w:eastAsiaTheme="minorHAnsi" w:cs="Times New Roman"/>
                <w:color w:val="auto"/>
                <w:lang w:val="lv-LV" w:bidi="ar-SA"/>
              </w:rPr>
            </w:pPr>
            <w:r w:rsidRPr="00F259AD">
              <w:rPr>
                <w:rFonts w:eastAsiaTheme="minorHAnsi" w:cs="Times New Roman"/>
                <w:b/>
                <w:color w:val="000000" w:themeColor="text1"/>
                <w:lang w:val="lv-LV" w:bidi="ar-SA"/>
              </w:rPr>
              <w:t>Visiem 1., 2., 3., punktā norādītajiem aukstā ūdens skaitītājiem:</w:t>
            </w:r>
          </w:p>
        </w:tc>
        <w:tc>
          <w:tcPr>
            <w:tcW w:w="1350" w:type="dxa"/>
          </w:tcPr>
          <w:p w14:paraId="32C075DF" w14:textId="77777777" w:rsidR="00010A0C" w:rsidRPr="00F259AD" w:rsidRDefault="00010A0C" w:rsidP="00F259AD">
            <w:pPr>
              <w:spacing w:line="276" w:lineRule="auto"/>
              <w:rPr>
                <w:rFonts w:eastAsiaTheme="majorEastAsia" w:cs="Times New Roman"/>
                <w:color w:val="auto"/>
                <w:lang w:val="lv-LV" w:bidi="ar-SA"/>
              </w:rPr>
            </w:pPr>
          </w:p>
        </w:tc>
        <w:tc>
          <w:tcPr>
            <w:tcW w:w="3118" w:type="dxa"/>
          </w:tcPr>
          <w:p w14:paraId="1C76B8BE" w14:textId="77777777" w:rsidR="00010A0C" w:rsidRPr="00F259AD" w:rsidRDefault="00010A0C" w:rsidP="00F259AD">
            <w:pPr>
              <w:spacing w:line="276" w:lineRule="auto"/>
              <w:rPr>
                <w:rFonts w:cs="Times New Roman"/>
                <w:color w:val="auto"/>
                <w:lang w:val="lv-LV"/>
              </w:rPr>
            </w:pPr>
          </w:p>
        </w:tc>
      </w:tr>
      <w:tr w:rsidR="00010A0C" w:rsidRPr="00F259AD" w14:paraId="53401F81" w14:textId="77777777" w:rsidTr="00403344">
        <w:tc>
          <w:tcPr>
            <w:tcW w:w="1277" w:type="dxa"/>
          </w:tcPr>
          <w:p w14:paraId="5CAB742C" w14:textId="7F8A5097" w:rsidR="00010A0C" w:rsidRPr="00F259AD" w:rsidRDefault="00202998" w:rsidP="00F259AD">
            <w:pPr>
              <w:spacing w:line="276" w:lineRule="auto"/>
              <w:rPr>
                <w:rFonts w:cs="Times New Roman"/>
                <w:color w:val="auto"/>
                <w:lang w:val="lv-LV"/>
              </w:rPr>
            </w:pPr>
            <w:r w:rsidRPr="00F259AD">
              <w:rPr>
                <w:rFonts w:cs="Times New Roman"/>
                <w:color w:val="auto"/>
                <w:lang w:val="lv-LV"/>
              </w:rPr>
              <w:t>4.1.</w:t>
            </w:r>
          </w:p>
        </w:tc>
        <w:tc>
          <w:tcPr>
            <w:tcW w:w="3685" w:type="dxa"/>
          </w:tcPr>
          <w:p w14:paraId="38949560" w14:textId="7C7501FF" w:rsidR="00010A0C" w:rsidRPr="00F259AD" w:rsidRDefault="00010A0C" w:rsidP="00F259AD">
            <w:pPr>
              <w:spacing w:line="276" w:lineRule="auto"/>
              <w:rPr>
                <w:rFonts w:eastAsiaTheme="minorHAnsi" w:cs="Times New Roman"/>
                <w:color w:val="auto"/>
                <w:lang w:val="lv-LV" w:bidi="ar-SA"/>
              </w:rPr>
            </w:pPr>
            <w:r w:rsidRPr="00F259AD">
              <w:rPr>
                <w:rFonts w:eastAsiaTheme="minorHAnsi" w:cs="Times New Roman"/>
                <w:color w:val="000000" w:themeColor="text1"/>
                <w:lang w:val="lv-LV" w:bidi="ar-SA"/>
              </w:rPr>
              <w:t>Maksimālās spiediens 16 MPa</w:t>
            </w:r>
          </w:p>
        </w:tc>
        <w:tc>
          <w:tcPr>
            <w:tcW w:w="1350" w:type="dxa"/>
          </w:tcPr>
          <w:p w14:paraId="3733521A" w14:textId="77777777" w:rsidR="00010A0C" w:rsidRPr="00F259AD" w:rsidRDefault="00010A0C" w:rsidP="00F259AD">
            <w:pPr>
              <w:spacing w:line="276" w:lineRule="auto"/>
              <w:rPr>
                <w:rFonts w:eastAsiaTheme="majorEastAsia" w:cs="Times New Roman"/>
                <w:color w:val="auto"/>
                <w:lang w:val="lv-LV" w:bidi="ar-SA"/>
              </w:rPr>
            </w:pPr>
          </w:p>
        </w:tc>
        <w:tc>
          <w:tcPr>
            <w:tcW w:w="3118" w:type="dxa"/>
          </w:tcPr>
          <w:p w14:paraId="46E17B33" w14:textId="77777777" w:rsidR="00010A0C" w:rsidRPr="00F259AD" w:rsidRDefault="00010A0C" w:rsidP="00F259AD">
            <w:pPr>
              <w:spacing w:line="276" w:lineRule="auto"/>
              <w:rPr>
                <w:rFonts w:cs="Times New Roman"/>
                <w:color w:val="auto"/>
                <w:lang w:val="lv-LV"/>
              </w:rPr>
            </w:pPr>
          </w:p>
        </w:tc>
      </w:tr>
      <w:tr w:rsidR="00010A0C" w:rsidRPr="00605383" w14:paraId="7314A355" w14:textId="77777777" w:rsidTr="00403344">
        <w:tc>
          <w:tcPr>
            <w:tcW w:w="1277" w:type="dxa"/>
          </w:tcPr>
          <w:p w14:paraId="5E0578BE" w14:textId="7842A1D8" w:rsidR="00010A0C" w:rsidRPr="00F259AD" w:rsidRDefault="00202998" w:rsidP="00F259AD">
            <w:pPr>
              <w:spacing w:line="276" w:lineRule="auto"/>
              <w:rPr>
                <w:rFonts w:cs="Times New Roman"/>
                <w:color w:val="auto"/>
                <w:lang w:val="lv-LV"/>
              </w:rPr>
            </w:pPr>
            <w:r w:rsidRPr="00F259AD">
              <w:rPr>
                <w:rFonts w:cs="Times New Roman"/>
                <w:color w:val="auto"/>
                <w:lang w:val="lv-LV"/>
              </w:rPr>
              <w:t>4.2.</w:t>
            </w:r>
          </w:p>
        </w:tc>
        <w:tc>
          <w:tcPr>
            <w:tcW w:w="3685" w:type="dxa"/>
          </w:tcPr>
          <w:p w14:paraId="12F60BE9" w14:textId="2FA0E786" w:rsidR="00010A0C" w:rsidRPr="00F259AD" w:rsidRDefault="00010A0C" w:rsidP="00F259AD">
            <w:pPr>
              <w:spacing w:line="276" w:lineRule="auto"/>
              <w:rPr>
                <w:rFonts w:eastAsiaTheme="minorHAnsi" w:cs="Times New Roman"/>
                <w:color w:val="auto"/>
                <w:lang w:val="lv-LV" w:bidi="ar-SA"/>
              </w:rPr>
            </w:pPr>
            <w:r w:rsidRPr="00F259AD">
              <w:rPr>
                <w:rFonts w:eastAsiaTheme="minorHAnsi" w:cs="Times New Roman"/>
                <w:color w:val="auto"/>
                <w:lang w:val="lv-LV" w:bidi="ar-SA"/>
              </w:rPr>
              <w:t>Skaitītāju augšējam caurspīdīgam vāciņam jābūt no paaugstinātas stiprības organiskā stikla vai plastmasas</w:t>
            </w:r>
          </w:p>
        </w:tc>
        <w:tc>
          <w:tcPr>
            <w:tcW w:w="1350" w:type="dxa"/>
          </w:tcPr>
          <w:p w14:paraId="043398EE" w14:textId="77777777" w:rsidR="00010A0C" w:rsidRPr="00F259AD" w:rsidRDefault="00010A0C" w:rsidP="00F259AD">
            <w:pPr>
              <w:spacing w:line="276" w:lineRule="auto"/>
              <w:rPr>
                <w:rFonts w:eastAsiaTheme="majorEastAsia" w:cs="Times New Roman"/>
                <w:color w:val="auto"/>
                <w:lang w:val="lv-LV" w:bidi="ar-SA"/>
              </w:rPr>
            </w:pPr>
          </w:p>
        </w:tc>
        <w:tc>
          <w:tcPr>
            <w:tcW w:w="3118" w:type="dxa"/>
          </w:tcPr>
          <w:p w14:paraId="4A7E872D" w14:textId="77777777" w:rsidR="00010A0C" w:rsidRPr="00F259AD" w:rsidRDefault="00010A0C" w:rsidP="00F259AD">
            <w:pPr>
              <w:spacing w:line="276" w:lineRule="auto"/>
              <w:rPr>
                <w:rFonts w:cs="Times New Roman"/>
                <w:color w:val="auto"/>
                <w:lang w:val="lv-LV"/>
              </w:rPr>
            </w:pPr>
          </w:p>
        </w:tc>
      </w:tr>
      <w:tr w:rsidR="00010A0C" w:rsidRPr="00F259AD" w14:paraId="29041818" w14:textId="77777777" w:rsidTr="00403344">
        <w:tc>
          <w:tcPr>
            <w:tcW w:w="1277" w:type="dxa"/>
          </w:tcPr>
          <w:p w14:paraId="79CAF9D9" w14:textId="2F47D860" w:rsidR="00010A0C" w:rsidRPr="00F259AD" w:rsidRDefault="00202998" w:rsidP="00F259AD">
            <w:pPr>
              <w:spacing w:line="276" w:lineRule="auto"/>
              <w:rPr>
                <w:rFonts w:cs="Times New Roman"/>
                <w:color w:val="auto"/>
                <w:lang w:val="lv-LV"/>
              </w:rPr>
            </w:pPr>
            <w:r w:rsidRPr="00F259AD">
              <w:rPr>
                <w:rFonts w:cs="Times New Roman"/>
                <w:color w:val="auto"/>
                <w:lang w:val="lv-LV"/>
              </w:rPr>
              <w:t>4.3.</w:t>
            </w:r>
          </w:p>
        </w:tc>
        <w:tc>
          <w:tcPr>
            <w:tcW w:w="3685" w:type="dxa"/>
          </w:tcPr>
          <w:p w14:paraId="7ADFF157" w14:textId="700D2959" w:rsidR="00010A0C" w:rsidRPr="00F259AD" w:rsidRDefault="00010A0C" w:rsidP="00F259AD">
            <w:pPr>
              <w:spacing w:line="276" w:lineRule="auto"/>
              <w:rPr>
                <w:rFonts w:eastAsiaTheme="minorHAnsi" w:cs="Times New Roman"/>
                <w:color w:val="auto"/>
                <w:lang w:val="lv-LV" w:bidi="ar-SA"/>
              </w:rPr>
            </w:pPr>
            <w:r w:rsidRPr="00F259AD">
              <w:rPr>
                <w:rFonts w:eastAsiaTheme="minorHAnsi" w:cs="Times New Roman"/>
                <w:color w:val="auto"/>
                <w:lang w:val="lv-LV" w:bidi="ar-SA"/>
              </w:rPr>
              <w:t>Strāvas avots - baterija ar darba mūžu ne mazāku par 12 gadiem;</w:t>
            </w:r>
          </w:p>
        </w:tc>
        <w:tc>
          <w:tcPr>
            <w:tcW w:w="1350" w:type="dxa"/>
          </w:tcPr>
          <w:p w14:paraId="7C3A8C04" w14:textId="77777777" w:rsidR="00010A0C" w:rsidRPr="00F259AD" w:rsidRDefault="00010A0C" w:rsidP="00F259AD">
            <w:pPr>
              <w:spacing w:line="276" w:lineRule="auto"/>
              <w:rPr>
                <w:rFonts w:eastAsiaTheme="majorEastAsia" w:cs="Times New Roman"/>
                <w:color w:val="auto"/>
                <w:lang w:val="lv-LV" w:bidi="ar-SA"/>
              </w:rPr>
            </w:pPr>
          </w:p>
        </w:tc>
        <w:tc>
          <w:tcPr>
            <w:tcW w:w="3118" w:type="dxa"/>
          </w:tcPr>
          <w:p w14:paraId="6D1A6791" w14:textId="77777777" w:rsidR="00010A0C" w:rsidRPr="00F259AD" w:rsidRDefault="00010A0C" w:rsidP="00F259AD">
            <w:pPr>
              <w:spacing w:line="276" w:lineRule="auto"/>
              <w:rPr>
                <w:rFonts w:cs="Times New Roman"/>
                <w:color w:val="auto"/>
                <w:lang w:val="lv-LV"/>
              </w:rPr>
            </w:pPr>
          </w:p>
        </w:tc>
      </w:tr>
      <w:tr w:rsidR="00010A0C" w:rsidRPr="00605383" w14:paraId="3F15E2C3" w14:textId="77777777" w:rsidTr="00403344">
        <w:tc>
          <w:tcPr>
            <w:tcW w:w="1277" w:type="dxa"/>
          </w:tcPr>
          <w:p w14:paraId="1D1D1249" w14:textId="7244ACEB" w:rsidR="00010A0C" w:rsidRPr="00F259AD" w:rsidRDefault="00202998" w:rsidP="00F259AD">
            <w:pPr>
              <w:spacing w:line="276" w:lineRule="auto"/>
              <w:rPr>
                <w:rFonts w:cs="Times New Roman"/>
                <w:color w:val="auto"/>
                <w:lang w:val="lv-LV"/>
              </w:rPr>
            </w:pPr>
            <w:r w:rsidRPr="00F259AD">
              <w:rPr>
                <w:rFonts w:cs="Times New Roman"/>
                <w:color w:val="auto"/>
                <w:lang w:val="lv-LV"/>
              </w:rPr>
              <w:t>4.4.</w:t>
            </w:r>
          </w:p>
        </w:tc>
        <w:tc>
          <w:tcPr>
            <w:tcW w:w="3685" w:type="dxa"/>
          </w:tcPr>
          <w:p w14:paraId="7F532B85" w14:textId="2F23D404" w:rsidR="00010A0C" w:rsidRPr="000E248B" w:rsidRDefault="00010A0C" w:rsidP="000E248B">
            <w:pPr>
              <w:pStyle w:val="ListParagraph"/>
              <w:spacing w:line="276" w:lineRule="auto"/>
              <w:ind w:left="33" w:hanging="33"/>
              <w:jc w:val="both"/>
              <w:rPr>
                <w:rFonts w:cs="Times New Roman"/>
                <w:color w:val="auto"/>
                <w:lang w:val="lv-LV"/>
              </w:rPr>
            </w:pPr>
            <w:r w:rsidRPr="00F259AD">
              <w:rPr>
                <w:rFonts w:eastAsiaTheme="minorHAnsi" w:cs="Times New Roman"/>
                <w:color w:val="000000" w:themeColor="text1"/>
                <w:lang w:val="lv-LV" w:bidi="ar-SA"/>
              </w:rPr>
              <w:t>Jābūt aprīkotiem ar iespēju nolasīt skaitītāju rādījumus attālināti bez vadu savienojuma (</w:t>
            </w:r>
            <w:r w:rsidRPr="00F259AD">
              <w:rPr>
                <w:rFonts w:eastAsiaTheme="minorHAnsi" w:cs="Times New Roman"/>
                <w:color w:val="auto"/>
                <w:lang w:val="lv-LV" w:bidi="ar-SA"/>
              </w:rPr>
              <w:t xml:space="preserve">868 MHz radio frekvencē), </w:t>
            </w:r>
            <w:r w:rsidR="00403344">
              <w:rPr>
                <w:rFonts w:eastAsiaTheme="minorHAnsi" w:cs="Times New Roman"/>
                <w:color w:val="auto"/>
                <w:lang w:val="lv-LV" w:bidi="ar-SA"/>
              </w:rPr>
              <w:t>ar SIA „</w:t>
            </w:r>
            <w:r w:rsidR="00D16CF6" w:rsidRPr="00F259AD">
              <w:rPr>
                <w:rFonts w:eastAsiaTheme="minorHAnsi" w:cs="Times New Roman"/>
                <w:color w:val="auto"/>
                <w:lang w:val="lv-LV" w:bidi="ar-SA"/>
              </w:rPr>
              <w:t>SALTAVOTS” rīcībā es</w:t>
            </w:r>
            <w:r w:rsidR="00403344">
              <w:rPr>
                <w:rFonts w:eastAsiaTheme="minorHAnsi" w:cs="Times New Roman"/>
                <w:color w:val="auto"/>
                <w:lang w:val="lv-LV" w:bidi="ar-SA"/>
              </w:rPr>
              <w:t>ošo datu nolasīšanas, savākšana</w:t>
            </w:r>
            <w:r w:rsidR="00D16CF6" w:rsidRPr="00F259AD">
              <w:rPr>
                <w:rFonts w:eastAsiaTheme="minorHAnsi" w:cs="Times New Roman"/>
                <w:color w:val="auto"/>
                <w:lang w:val="lv-LV" w:bidi="ar-SA"/>
              </w:rPr>
              <w:t>s</w:t>
            </w:r>
            <w:r w:rsidR="00403344">
              <w:rPr>
                <w:rFonts w:eastAsiaTheme="minorHAnsi" w:cs="Times New Roman"/>
                <w:color w:val="auto"/>
                <w:lang w:val="lv-LV" w:bidi="ar-SA"/>
              </w:rPr>
              <w:t xml:space="preserve"> </w:t>
            </w:r>
            <w:r w:rsidR="00D16CF6" w:rsidRPr="00F259AD">
              <w:rPr>
                <w:rFonts w:eastAsiaTheme="minorHAnsi" w:cs="Times New Roman"/>
                <w:color w:val="auto"/>
                <w:lang w:val="lv-LV" w:bidi="ar-SA"/>
              </w:rPr>
              <w:t xml:space="preserve">un apstrādes sistēmu: </w:t>
            </w:r>
            <w:r w:rsidR="00D16CF6" w:rsidRPr="00F259AD">
              <w:rPr>
                <w:rFonts w:cs="Times New Roman"/>
                <w:color w:val="auto"/>
                <w:lang w:val="lv-LV"/>
              </w:rPr>
              <w:t>datu nolasīšanas,</w:t>
            </w:r>
            <w:r w:rsidR="00403344">
              <w:rPr>
                <w:rFonts w:cs="Times New Roman"/>
                <w:color w:val="auto"/>
                <w:lang w:val="lv-LV"/>
              </w:rPr>
              <w:t xml:space="preserve"> savākšanas, apstrādes sistēma </w:t>
            </w:r>
            <w:r w:rsidR="00D16CF6" w:rsidRPr="00F259AD">
              <w:rPr>
                <w:rFonts w:cs="Times New Roman"/>
                <w:color w:val="auto"/>
                <w:lang w:val="lv-LV"/>
              </w:rPr>
              <w:t>Android iekārtai</w:t>
            </w:r>
            <w:r w:rsidR="00403344">
              <w:rPr>
                <w:rFonts w:cs="Times New Roman"/>
                <w:color w:val="auto"/>
                <w:lang w:val="lv-LV"/>
              </w:rPr>
              <w:t xml:space="preserve"> </w:t>
            </w:r>
            <w:r w:rsidR="00D16CF6" w:rsidRPr="00F259AD">
              <w:rPr>
                <w:rFonts w:cs="Times New Roman"/>
                <w:color w:val="auto"/>
                <w:lang w:val="lv-LV"/>
              </w:rPr>
              <w:t>- Inkasoid  un datora programmai- Inkasent Pc3.</w:t>
            </w:r>
          </w:p>
        </w:tc>
        <w:tc>
          <w:tcPr>
            <w:tcW w:w="1350" w:type="dxa"/>
          </w:tcPr>
          <w:p w14:paraId="34B98594" w14:textId="77777777" w:rsidR="00010A0C" w:rsidRPr="00F259AD" w:rsidRDefault="00010A0C" w:rsidP="00F259AD">
            <w:pPr>
              <w:spacing w:line="276" w:lineRule="auto"/>
              <w:rPr>
                <w:rFonts w:eastAsiaTheme="majorEastAsia" w:cs="Times New Roman"/>
                <w:color w:val="auto"/>
                <w:lang w:val="lv-LV" w:bidi="ar-SA"/>
              </w:rPr>
            </w:pPr>
          </w:p>
        </w:tc>
        <w:tc>
          <w:tcPr>
            <w:tcW w:w="3118" w:type="dxa"/>
          </w:tcPr>
          <w:p w14:paraId="4C4646C5" w14:textId="77777777" w:rsidR="00010A0C" w:rsidRPr="00F259AD" w:rsidRDefault="00010A0C" w:rsidP="00F259AD">
            <w:pPr>
              <w:pStyle w:val="ListParagraph"/>
              <w:spacing w:line="276" w:lineRule="auto"/>
              <w:ind w:left="284" w:hanging="11"/>
              <w:jc w:val="both"/>
              <w:rPr>
                <w:rFonts w:cs="Times New Roman"/>
                <w:color w:val="auto"/>
                <w:lang w:val="lv-LV"/>
              </w:rPr>
            </w:pPr>
          </w:p>
        </w:tc>
      </w:tr>
      <w:tr w:rsidR="00010A0C" w:rsidRPr="00605383" w14:paraId="65EBFA9F" w14:textId="77777777" w:rsidTr="00403344">
        <w:tc>
          <w:tcPr>
            <w:tcW w:w="1277" w:type="dxa"/>
          </w:tcPr>
          <w:p w14:paraId="45A91B98" w14:textId="4FAAAF9A" w:rsidR="00010A0C" w:rsidRPr="00F259AD" w:rsidRDefault="00202998" w:rsidP="00F259AD">
            <w:pPr>
              <w:spacing w:line="276" w:lineRule="auto"/>
              <w:rPr>
                <w:rFonts w:cs="Times New Roman"/>
                <w:color w:val="auto"/>
                <w:lang w:val="lv-LV"/>
              </w:rPr>
            </w:pPr>
            <w:r w:rsidRPr="00F259AD">
              <w:rPr>
                <w:rFonts w:cs="Times New Roman"/>
                <w:color w:val="auto"/>
                <w:lang w:val="lv-LV"/>
              </w:rPr>
              <w:t>4.5.</w:t>
            </w:r>
          </w:p>
        </w:tc>
        <w:tc>
          <w:tcPr>
            <w:tcW w:w="3685" w:type="dxa"/>
          </w:tcPr>
          <w:p w14:paraId="03947E60" w14:textId="24B7AC74" w:rsidR="00010A0C" w:rsidRPr="00F259AD" w:rsidRDefault="00010A0C" w:rsidP="00F259AD">
            <w:pPr>
              <w:spacing w:line="276" w:lineRule="auto"/>
              <w:rPr>
                <w:rFonts w:eastAsiaTheme="minorHAnsi" w:cs="Times New Roman"/>
                <w:color w:val="auto"/>
                <w:lang w:val="lv-LV" w:bidi="ar-SA"/>
              </w:rPr>
            </w:pPr>
            <w:r w:rsidRPr="00F259AD">
              <w:rPr>
                <w:rFonts w:eastAsiaTheme="minorHAnsi" w:cs="Times New Roman"/>
                <w:color w:val="000000" w:themeColor="text1"/>
                <w:lang w:val="lv-LV" w:bidi="ar-SA"/>
              </w:rPr>
              <w:t>Skaitītājs nodrošina sekojošu datu nolasīšanu:</w:t>
            </w:r>
          </w:p>
        </w:tc>
        <w:tc>
          <w:tcPr>
            <w:tcW w:w="1350" w:type="dxa"/>
          </w:tcPr>
          <w:p w14:paraId="72C0C86B" w14:textId="77777777" w:rsidR="00010A0C" w:rsidRPr="00F259AD" w:rsidRDefault="00010A0C" w:rsidP="00F259AD">
            <w:pPr>
              <w:spacing w:line="276" w:lineRule="auto"/>
              <w:rPr>
                <w:rFonts w:eastAsiaTheme="majorEastAsia" w:cs="Times New Roman"/>
                <w:color w:val="auto"/>
                <w:lang w:val="lv-LV" w:bidi="ar-SA"/>
              </w:rPr>
            </w:pPr>
          </w:p>
        </w:tc>
        <w:tc>
          <w:tcPr>
            <w:tcW w:w="3118" w:type="dxa"/>
          </w:tcPr>
          <w:p w14:paraId="68D59CC4" w14:textId="77777777" w:rsidR="00010A0C" w:rsidRPr="00F259AD" w:rsidRDefault="00010A0C" w:rsidP="00F259AD">
            <w:pPr>
              <w:spacing w:line="276" w:lineRule="auto"/>
              <w:rPr>
                <w:rFonts w:cs="Times New Roman"/>
                <w:color w:val="auto"/>
                <w:lang w:val="lv-LV"/>
              </w:rPr>
            </w:pPr>
          </w:p>
        </w:tc>
      </w:tr>
      <w:tr w:rsidR="00010A0C" w:rsidRPr="00F259AD" w14:paraId="6078593E" w14:textId="77777777" w:rsidTr="00403344">
        <w:tc>
          <w:tcPr>
            <w:tcW w:w="1277" w:type="dxa"/>
          </w:tcPr>
          <w:p w14:paraId="28FA836C" w14:textId="621F8714" w:rsidR="00010A0C" w:rsidRPr="00F259AD" w:rsidRDefault="00202998" w:rsidP="00F259AD">
            <w:pPr>
              <w:spacing w:line="276" w:lineRule="auto"/>
              <w:rPr>
                <w:rFonts w:cs="Times New Roman"/>
                <w:color w:val="auto"/>
                <w:lang w:val="lv-LV"/>
              </w:rPr>
            </w:pPr>
            <w:r w:rsidRPr="00F259AD">
              <w:rPr>
                <w:rFonts w:cs="Times New Roman"/>
                <w:color w:val="auto"/>
                <w:lang w:val="lv-LV"/>
              </w:rPr>
              <w:t>4.5.1.</w:t>
            </w:r>
          </w:p>
        </w:tc>
        <w:tc>
          <w:tcPr>
            <w:tcW w:w="3685" w:type="dxa"/>
          </w:tcPr>
          <w:p w14:paraId="2D90A206" w14:textId="355F9DD5" w:rsidR="00010A0C" w:rsidRPr="00F259AD" w:rsidRDefault="00010A0C" w:rsidP="00F259AD">
            <w:pPr>
              <w:spacing w:line="276" w:lineRule="auto"/>
              <w:rPr>
                <w:rFonts w:eastAsiaTheme="minorHAnsi" w:cs="Times New Roman"/>
                <w:color w:val="auto"/>
                <w:lang w:val="lv-LV" w:bidi="ar-SA"/>
              </w:rPr>
            </w:pPr>
            <w:r w:rsidRPr="00F259AD">
              <w:rPr>
                <w:rFonts w:eastAsiaTheme="minorHAnsi" w:cs="Times New Roman"/>
                <w:color w:val="auto"/>
                <w:lang w:val="lv-LV" w:bidi="ar-SA"/>
              </w:rPr>
              <w:t>Ūdens skaitītāja numuru;</w:t>
            </w:r>
          </w:p>
        </w:tc>
        <w:tc>
          <w:tcPr>
            <w:tcW w:w="1350" w:type="dxa"/>
          </w:tcPr>
          <w:p w14:paraId="20A48737" w14:textId="77777777" w:rsidR="00010A0C" w:rsidRPr="00F259AD" w:rsidRDefault="00010A0C" w:rsidP="00F259AD">
            <w:pPr>
              <w:spacing w:line="276" w:lineRule="auto"/>
              <w:rPr>
                <w:rFonts w:eastAsiaTheme="majorEastAsia" w:cs="Times New Roman"/>
                <w:color w:val="auto"/>
                <w:lang w:val="lv-LV" w:bidi="ar-SA"/>
              </w:rPr>
            </w:pPr>
          </w:p>
        </w:tc>
        <w:tc>
          <w:tcPr>
            <w:tcW w:w="3118" w:type="dxa"/>
          </w:tcPr>
          <w:p w14:paraId="62E403F2" w14:textId="77777777" w:rsidR="00010A0C" w:rsidRPr="00F259AD" w:rsidRDefault="00010A0C" w:rsidP="00F259AD">
            <w:pPr>
              <w:spacing w:line="276" w:lineRule="auto"/>
              <w:rPr>
                <w:rFonts w:cs="Times New Roman"/>
                <w:color w:val="auto"/>
                <w:lang w:val="lv-LV"/>
              </w:rPr>
            </w:pPr>
          </w:p>
        </w:tc>
      </w:tr>
      <w:tr w:rsidR="00010A0C" w:rsidRPr="00F259AD" w14:paraId="0A19CF45" w14:textId="77777777" w:rsidTr="00403344">
        <w:tc>
          <w:tcPr>
            <w:tcW w:w="1277" w:type="dxa"/>
          </w:tcPr>
          <w:p w14:paraId="040482CF" w14:textId="6E8DE5D3" w:rsidR="00010A0C" w:rsidRPr="00F259AD" w:rsidRDefault="00202998" w:rsidP="00F259AD">
            <w:pPr>
              <w:spacing w:line="276" w:lineRule="auto"/>
              <w:rPr>
                <w:rFonts w:cs="Times New Roman"/>
                <w:color w:val="auto"/>
                <w:lang w:val="lv-LV"/>
              </w:rPr>
            </w:pPr>
            <w:r w:rsidRPr="00F259AD">
              <w:rPr>
                <w:rFonts w:cs="Times New Roman"/>
                <w:color w:val="auto"/>
                <w:lang w:val="lv-LV"/>
              </w:rPr>
              <w:t>4.5.2.</w:t>
            </w:r>
          </w:p>
        </w:tc>
        <w:tc>
          <w:tcPr>
            <w:tcW w:w="3685" w:type="dxa"/>
          </w:tcPr>
          <w:p w14:paraId="3C1AE62A" w14:textId="3036B6FE" w:rsidR="00010A0C" w:rsidRPr="00F259AD" w:rsidRDefault="00010A0C" w:rsidP="00F259AD">
            <w:pPr>
              <w:spacing w:line="276" w:lineRule="auto"/>
              <w:rPr>
                <w:rFonts w:eastAsiaTheme="minorHAnsi" w:cs="Times New Roman"/>
                <w:color w:val="auto"/>
                <w:lang w:val="lv-LV" w:bidi="ar-SA"/>
              </w:rPr>
            </w:pPr>
            <w:r w:rsidRPr="00F259AD">
              <w:rPr>
                <w:rFonts w:eastAsiaTheme="minorHAnsi" w:cs="Times New Roman"/>
                <w:color w:val="auto"/>
                <w:lang w:val="lv-LV" w:bidi="ar-SA"/>
              </w:rPr>
              <w:t xml:space="preserve">Patērētāja ID; </w:t>
            </w:r>
          </w:p>
        </w:tc>
        <w:tc>
          <w:tcPr>
            <w:tcW w:w="1350" w:type="dxa"/>
          </w:tcPr>
          <w:p w14:paraId="6EFC9E1D" w14:textId="77777777" w:rsidR="00010A0C" w:rsidRPr="00F259AD" w:rsidRDefault="00010A0C" w:rsidP="00F259AD">
            <w:pPr>
              <w:spacing w:line="276" w:lineRule="auto"/>
              <w:rPr>
                <w:rFonts w:eastAsiaTheme="majorEastAsia" w:cs="Times New Roman"/>
                <w:color w:val="auto"/>
                <w:lang w:val="lv-LV" w:bidi="ar-SA"/>
              </w:rPr>
            </w:pPr>
          </w:p>
        </w:tc>
        <w:tc>
          <w:tcPr>
            <w:tcW w:w="3118" w:type="dxa"/>
          </w:tcPr>
          <w:p w14:paraId="6C4ABBF6" w14:textId="77777777" w:rsidR="00010A0C" w:rsidRPr="00F259AD" w:rsidRDefault="00010A0C" w:rsidP="00F259AD">
            <w:pPr>
              <w:spacing w:line="276" w:lineRule="auto"/>
              <w:rPr>
                <w:rFonts w:cs="Times New Roman"/>
                <w:color w:val="auto"/>
                <w:lang w:val="lv-LV"/>
              </w:rPr>
            </w:pPr>
          </w:p>
        </w:tc>
      </w:tr>
      <w:tr w:rsidR="00010A0C" w:rsidRPr="00F259AD" w14:paraId="27C662A9" w14:textId="77777777" w:rsidTr="00403344">
        <w:tc>
          <w:tcPr>
            <w:tcW w:w="1277" w:type="dxa"/>
          </w:tcPr>
          <w:p w14:paraId="7BB7D02B" w14:textId="54B6CE81" w:rsidR="00010A0C" w:rsidRPr="00F259AD" w:rsidRDefault="00202998" w:rsidP="00F259AD">
            <w:pPr>
              <w:spacing w:line="276" w:lineRule="auto"/>
              <w:rPr>
                <w:rFonts w:cs="Times New Roman"/>
                <w:color w:val="auto"/>
                <w:lang w:val="lv-LV"/>
              </w:rPr>
            </w:pPr>
            <w:r w:rsidRPr="00F259AD">
              <w:rPr>
                <w:rFonts w:cs="Times New Roman"/>
                <w:color w:val="auto"/>
                <w:lang w:val="lv-LV"/>
              </w:rPr>
              <w:t>4.5.3.</w:t>
            </w:r>
          </w:p>
        </w:tc>
        <w:tc>
          <w:tcPr>
            <w:tcW w:w="3685" w:type="dxa"/>
          </w:tcPr>
          <w:p w14:paraId="55B9EAF8" w14:textId="3E16F41B" w:rsidR="00010A0C" w:rsidRPr="00F259AD" w:rsidRDefault="00010A0C" w:rsidP="00F259AD">
            <w:pPr>
              <w:spacing w:line="276" w:lineRule="auto"/>
              <w:rPr>
                <w:rFonts w:eastAsiaTheme="minorHAnsi" w:cs="Times New Roman"/>
                <w:color w:val="auto"/>
                <w:lang w:val="lv-LV" w:bidi="ar-SA"/>
              </w:rPr>
            </w:pPr>
            <w:r w:rsidRPr="00F259AD">
              <w:rPr>
                <w:rFonts w:eastAsiaTheme="minorHAnsi" w:cs="Times New Roman"/>
                <w:color w:val="auto"/>
                <w:lang w:val="lv-LV" w:bidi="ar-SA"/>
              </w:rPr>
              <w:t>Pašreizējo datumu, laiku;</w:t>
            </w:r>
          </w:p>
        </w:tc>
        <w:tc>
          <w:tcPr>
            <w:tcW w:w="1350" w:type="dxa"/>
          </w:tcPr>
          <w:p w14:paraId="587814EB" w14:textId="77777777" w:rsidR="00010A0C" w:rsidRPr="00F259AD" w:rsidRDefault="00010A0C" w:rsidP="00F259AD">
            <w:pPr>
              <w:spacing w:line="276" w:lineRule="auto"/>
              <w:rPr>
                <w:rFonts w:eastAsiaTheme="majorEastAsia" w:cs="Times New Roman"/>
                <w:color w:val="auto"/>
                <w:lang w:val="lv-LV" w:bidi="ar-SA"/>
              </w:rPr>
            </w:pPr>
          </w:p>
        </w:tc>
        <w:tc>
          <w:tcPr>
            <w:tcW w:w="3118" w:type="dxa"/>
          </w:tcPr>
          <w:p w14:paraId="11C759A2" w14:textId="77777777" w:rsidR="00010A0C" w:rsidRPr="00F259AD" w:rsidRDefault="00010A0C" w:rsidP="00F259AD">
            <w:pPr>
              <w:spacing w:line="276" w:lineRule="auto"/>
              <w:rPr>
                <w:rFonts w:cs="Times New Roman"/>
                <w:color w:val="auto"/>
                <w:lang w:val="lv-LV"/>
              </w:rPr>
            </w:pPr>
          </w:p>
        </w:tc>
      </w:tr>
      <w:tr w:rsidR="00010A0C" w:rsidRPr="00F259AD" w14:paraId="0A172FB8" w14:textId="77777777" w:rsidTr="00403344">
        <w:tc>
          <w:tcPr>
            <w:tcW w:w="1277" w:type="dxa"/>
          </w:tcPr>
          <w:p w14:paraId="00C3B9D3" w14:textId="041D18A3" w:rsidR="00010A0C" w:rsidRPr="00F259AD" w:rsidRDefault="00202998" w:rsidP="00F259AD">
            <w:pPr>
              <w:spacing w:line="276" w:lineRule="auto"/>
              <w:rPr>
                <w:rFonts w:cs="Times New Roman"/>
                <w:color w:val="auto"/>
                <w:lang w:val="lv-LV"/>
              </w:rPr>
            </w:pPr>
            <w:r w:rsidRPr="00F259AD">
              <w:rPr>
                <w:rFonts w:cs="Times New Roman"/>
                <w:color w:val="auto"/>
                <w:lang w:val="lv-LV"/>
              </w:rPr>
              <w:t>4.5.4.</w:t>
            </w:r>
          </w:p>
        </w:tc>
        <w:tc>
          <w:tcPr>
            <w:tcW w:w="3685" w:type="dxa"/>
          </w:tcPr>
          <w:p w14:paraId="6FBC919E" w14:textId="119F94BD" w:rsidR="00010A0C" w:rsidRPr="00F259AD" w:rsidRDefault="00010A0C" w:rsidP="00F259AD">
            <w:pPr>
              <w:spacing w:line="276" w:lineRule="auto"/>
              <w:rPr>
                <w:rFonts w:eastAsiaTheme="minorHAnsi" w:cs="Times New Roman"/>
                <w:color w:val="auto"/>
                <w:lang w:val="lv-LV" w:bidi="ar-SA"/>
              </w:rPr>
            </w:pPr>
            <w:r w:rsidRPr="00F259AD">
              <w:rPr>
                <w:rFonts w:eastAsiaTheme="minorHAnsi" w:cs="Times New Roman"/>
                <w:color w:val="auto"/>
                <w:lang w:val="lv-LV" w:bidi="ar-SA"/>
              </w:rPr>
              <w:t>Pašreizējo apjoma rādījumu;</w:t>
            </w:r>
          </w:p>
        </w:tc>
        <w:tc>
          <w:tcPr>
            <w:tcW w:w="1350" w:type="dxa"/>
          </w:tcPr>
          <w:p w14:paraId="302B3C8F" w14:textId="77777777" w:rsidR="00010A0C" w:rsidRPr="00F259AD" w:rsidRDefault="00010A0C" w:rsidP="00F259AD">
            <w:pPr>
              <w:spacing w:line="276" w:lineRule="auto"/>
              <w:rPr>
                <w:rFonts w:eastAsiaTheme="majorEastAsia" w:cs="Times New Roman"/>
                <w:color w:val="auto"/>
                <w:lang w:val="lv-LV" w:bidi="ar-SA"/>
              </w:rPr>
            </w:pPr>
          </w:p>
        </w:tc>
        <w:tc>
          <w:tcPr>
            <w:tcW w:w="3118" w:type="dxa"/>
          </w:tcPr>
          <w:p w14:paraId="05BEF705" w14:textId="77777777" w:rsidR="00010A0C" w:rsidRPr="00F259AD" w:rsidRDefault="00010A0C" w:rsidP="00F259AD">
            <w:pPr>
              <w:spacing w:line="276" w:lineRule="auto"/>
              <w:rPr>
                <w:rFonts w:cs="Times New Roman"/>
                <w:color w:val="auto"/>
                <w:lang w:val="lv-LV"/>
              </w:rPr>
            </w:pPr>
          </w:p>
        </w:tc>
      </w:tr>
      <w:tr w:rsidR="00010A0C" w:rsidRPr="00F259AD" w14:paraId="1C61DBAA" w14:textId="77777777" w:rsidTr="00403344">
        <w:tc>
          <w:tcPr>
            <w:tcW w:w="1277" w:type="dxa"/>
          </w:tcPr>
          <w:p w14:paraId="368E6276" w14:textId="6B46DCA9" w:rsidR="00010A0C" w:rsidRPr="00F259AD" w:rsidRDefault="00202998" w:rsidP="00F259AD">
            <w:pPr>
              <w:spacing w:line="276" w:lineRule="auto"/>
              <w:rPr>
                <w:rFonts w:cs="Times New Roman"/>
                <w:color w:val="auto"/>
                <w:lang w:val="lv-LV"/>
              </w:rPr>
            </w:pPr>
            <w:r w:rsidRPr="00F259AD">
              <w:rPr>
                <w:rFonts w:cs="Times New Roman"/>
                <w:color w:val="auto"/>
                <w:lang w:val="lv-LV"/>
              </w:rPr>
              <w:t>4.5.5.</w:t>
            </w:r>
          </w:p>
        </w:tc>
        <w:tc>
          <w:tcPr>
            <w:tcW w:w="3685" w:type="dxa"/>
          </w:tcPr>
          <w:p w14:paraId="0F6420B0" w14:textId="3219E3D6" w:rsidR="00010A0C" w:rsidRPr="00F259AD" w:rsidRDefault="00010A0C" w:rsidP="00F259AD">
            <w:pPr>
              <w:spacing w:line="276" w:lineRule="auto"/>
              <w:rPr>
                <w:rFonts w:eastAsiaTheme="minorHAnsi" w:cs="Times New Roman"/>
                <w:color w:val="auto"/>
                <w:lang w:val="lv-LV" w:bidi="ar-SA"/>
              </w:rPr>
            </w:pPr>
            <w:r w:rsidRPr="00F259AD">
              <w:rPr>
                <w:rFonts w:eastAsiaTheme="minorHAnsi" w:cs="Times New Roman"/>
                <w:color w:val="auto"/>
                <w:lang w:val="lv-LV" w:bidi="ar-SA"/>
              </w:rPr>
              <w:t>Notikuma trauksmi;</w:t>
            </w:r>
          </w:p>
        </w:tc>
        <w:tc>
          <w:tcPr>
            <w:tcW w:w="1350" w:type="dxa"/>
          </w:tcPr>
          <w:p w14:paraId="0F46AEEC" w14:textId="77777777" w:rsidR="00010A0C" w:rsidRPr="00F259AD" w:rsidRDefault="00010A0C" w:rsidP="00F259AD">
            <w:pPr>
              <w:spacing w:line="276" w:lineRule="auto"/>
              <w:rPr>
                <w:rFonts w:eastAsiaTheme="majorEastAsia" w:cs="Times New Roman"/>
                <w:color w:val="auto"/>
                <w:lang w:val="lv-LV" w:bidi="ar-SA"/>
              </w:rPr>
            </w:pPr>
          </w:p>
        </w:tc>
        <w:tc>
          <w:tcPr>
            <w:tcW w:w="3118" w:type="dxa"/>
          </w:tcPr>
          <w:p w14:paraId="25B142F1" w14:textId="77777777" w:rsidR="00010A0C" w:rsidRPr="00F259AD" w:rsidRDefault="00010A0C" w:rsidP="00F259AD">
            <w:pPr>
              <w:spacing w:line="276" w:lineRule="auto"/>
              <w:rPr>
                <w:rFonts w:cs="Times New Roman"/>
                <w:color w:val="auto"/>
                <w:lang w:val="lv-LV"/>
              </w:rPr>
            </w:pPr>
          </w:p>
        </w:tc>
      </w:tr>
      <w:tr w:rsidR="00010A0C" w:rsidRPr="00F259AD" w14:paraId="71B47D9A" w14:textId="77777777" w:rsidTr="00403344">
        <w:tc>
          <w:tcPr>
            <w:tcW w:w="1277" w:type="dxa"/>
          </w:tcPr>
          <w:p w14:paraId="7134C080" w14:textId="188C291F" w:rsidR="00010A0C" w:rsidRPr="00F259AD" w:rsidRDefault="00202998" w:rsidP="00F259AD">
            <w:pPr>
              <w:spacing w:line="276" w:lineRule="auto"/>
              <w:rPr>
                <w:rFonts w:cs="Times New Roman"/>
                <w:color w:val="auto"/>
                <w:lang w:val="lv-LV"/>
              </w:rPr>
            </w:pPr>
            <w:r w:rsidRPr="00F259AD">
              <w:rPr>
                <w:rFonts w:cs="Times New Roman"/>
                <w:color w:val="auto"/>
                <w:lang w:val="lv-LV"/>
              </w:rPr>
              <w:t>4.5.6.</w:t>
            </w:r>
          </w:p>
        </w:tc>
        <w:tc>
          <w:tcPr>
            <w:tcW w:w="3685" w:type="dxa"/>
          </w:tcPr>
          <w:p w14:paraId="0FC9F41A" w14:textId="26466608" w:rsidR="00010A0C" w:rsidRPr="00F259AD" w:rsidRDefault="00010A0C" w:rsidP="00F259AD">
            <w:pPr>
              <w:spacing w:line="276" w:lineRule="auto"/>
              <w:rPr>
                <w:rFonts w:eastAsiaTheme="minorHAnsi" w:cs="Times New Roman"/>
                <w:color w:val="auto"/>
                <w:lang w:val="lv-LV" w:bidi="ar-SA"/>
              </w:rPr>
            </w:pPr>
            <w:r w:rsidRPr="00F259AD">
              <w:rPr>
                <w:rFonts w:eastAsiaTheme="minorHAnsi" w:cs="Times New Roman"/>
                <w:color w:val="auto"/>
                <w:lang w:val="lv-LV" w:bidi="ar-SA"/>
              </w:rPr>
              <w:t>Skaitītāja atvienošanu (noņemšanu);</w:t>
            </w:r>
          </w:p>
        </w:tc>
        <w:tc>
          <w:tcPr>
            <w:tcW w:w="1350" w:type="dxa"/>
          </w:tcPr>
          <w:p w14:paraId="51A637D3" w14:textId="77777777" w:rsidR="00010A0C" w:rsidRPr="00F259AD" w:rsidRDefault="00010A0C" w:rsidP="00F259AD">
            <w:pPr>
              <w:spacing w:line="276" w:lineRule="auto"/>
              <w:rPr>
                <w:rFonts w:eastAsiaTheme="majorEastAsia" w:cs="Times New Roman"/>
                <w:color w:val="auto"/>
                <w:lang w:val="lv-LV" w:bidi="ar-SA"/>
              </w:rPr>
            </w:pPr>
          </w:p>
        </w:tc>
        <w:tc>
          <w:tcPr>
            <w:tcW w:w="3118" w:type="dxa"/>
          </w:tcPr>
          <w:p w14:paraId="70B88433" w14:textId="77777777" w:rsidR="00010A0C" w:rsidRPr="00F259AD" w:rsidRDefault="00010A0C" w:rsidP="00F259AD">
            <w:pPr>
              <w:spacing w:line="276" w:lineRule="auto"/>
              <w:rPr>
                <w:rFonts w:cs="Times New Roman"/>
                <w:color w:val="auto"/>
                <w:lang w:val="lv-LV"/>
              </w:rPr>
            </w:pPr>
          </w:p>
        </w:tc>
      </w:tr>
      <w:tr w:rsidR="00010A0C" w:rsidRPr="00F259AD" w14:paraId="35233991" w14:textId="77777777" w:rsidTr="00403344">
        <w:tc>
          <w:tcPr>
            <w:tcW w:w="1277" w:type="dxa"/>
          </w:tcPr>
          <w:p w14:paraId="34437E7F" w14:textId="54124920" w:rsidR="00010A0C" w:rsidRPr="00F259AD" w:rsidRDefault="00202998" w:rsidP="00F259AD">
            <w:pPr>
              <w:spacing w:line="276" w:lineRule="auto"/>
              <w:rPr>
                <w:rFonts w:cs="Times New Roman"/>
                <w:color w:val="auto"/>
                <w:lang w:val="lv-LV"/>
              </w:rPr>
            </w:pPr>
            <w:r w:rsidRPr="00F259AD">
              <w:rPr>
                <w:rFonts w:cs="Times New Roman"/>
                <w:color w:val="auto"/>
                <w:lang w:val="lv-LV"/>
              </w:rPr>
              <w:t>4.5.7.</w:t>
            </w:r>
          </w:p>
        </w:tc>
        <w:tc>
          <w:tcPr>
            <w:tcW w:w="3685" w:type="dxa"/>
          </w:tcPr>
          <w:p w14:paraId="1C58AA3A" w14:textId="4ADEBFE5" w:rsidR="00010A0C" w:rsidRPr="00F259AD" w:rsidRDefault="00010A0C" w:rsidP="00F259AD">
            <w:pPr>
              <w:spacing w:line="276" w:lineRule="auto"/>
              <w:rPr>
                <w:rFonts w:eastAsiaTheme="minorHAnsi" w:cs="Times New Roman"/>
                <w:color w:val="auto"/>
                <w:lang w:val="lv-LV" w:bidi="ar-SA"/>
              </w:rPr>
            </w:pPr>
            <w:r w:rsidRPr="00F259AD">
              <w:rPr>
                <w:rFonts w:eastAsiaTheme="minorHAnsi" w:cs="Times New Roman"/>
                <w:color w:val="auto"/>
                <w:lang w:val="lv-LV" w:bidi="ar-SA"/>
              </w:rPr>
              <w:t>Ūdens noplūdes risku (varbūtību);</w:t>
            </w:r>
          </w:p>
        </w:tc>
        <w:tc>
          <w:tcPr>
            <w:tcW w:w="1350" w:type="dxa"/>
          </w:tcPr>
          <w:p w14:paraId="10872F9E" w14:textId="77777777" w:rsidR="00010A0C" w:rsidRPr="00F259AD" w:rsidRDefault="00010A0C" w:rsidP="00F259AD">
            <w:pPr>
              <w:spacing w:line="276" w:lineRule="auto"/>
              <w:rPr>
                <w:rFonts w:eastAsiaTheme="majorEastAsia" w:cs="Times New Roman"/>
                <w:color w:val="auto"/>
                <w:lang w:val="lv-LV" w:bidi="ar-SA"/>
              </w:rPr>
            </w:pPr>
          </w:p>
        </w:tc>
        <w:tc>
          <w:tcPr>
            <w:tcW w:w="3118" w:type="dxa"/>
          </w:tcPr>
          <w:p w14:paraId="2D3A6AE2" w14:textId="77777777" w:rsidR="00010A0C" w:rsidRPr="00F259AD" w:rsidRDefault="00010A0C" w:rsidP="00F259AD">
            <w:pPr>
              <w:spacing w:line="276" w:lineRule="auto"/>
              <w:rPr>
                <w:rFonts w:cs="Times New Roman"/>
                <w:color w:val="auto"/>
                <w:lang w:val="lv-LV"/>
              </w:rPr>
            </w:pPr>
          </w:p>
        </w:tc>
      </w:tr>
      <w:tr w:rsidR="00010A0C" w:rsidRPr="00F259AD" w14:paraId="16544697" w14:textId="77777777" w:rsidTr="00403344">
        <w:tc>
          <w:tcPr>
            <w:tcW w:w="1277" w:type="dxa"/>
          </w:tcPr>
          <w:p w14:paraId="236444DF" w14:textId="5C8C39AC" w:rsidR="00010A0C" w:rsidRPr="00F259AD" w:rsidRDefault="00202998" w:rsidP="00F259AD">
            <w:pPr>
              <w:spacing w:line="276" w:lineRule="auto"/>
              <w:rPr>
                <w:rFonts w:cs="Times New Roman"/>
                <w:color w:val="auto"/>
                <w:lang w:val="lv-LV"/>
              </w:rPr>
            </w:pPr>
            <w:r w:rsidRPr="00F259AD">
              <w:rPr>
                <w:rFonts w:cs="Times New Roman"/>
                <w:color w:val="auto"/>
                <w:lang w:val="lv-LV"/>
              </w:rPr>
              <w:t>4.5.8.</w:t>
            </w:r>
          </w:p>
        </w:tc>
        <w:tc>
          <w:tcPr>
            <w:tcW w:w="3685" w:type="dxa"/>
          </w:tcPr>
          <w:p w14:paraId="58B2E6A4" w14:textId="368E10B2" w:rsidR="00010A0C" w:rsidRPr="00F259AD" w:rsidRDefault="00010A0C" w:rsidP="00F259AD">
            <w:pPr>
              <w:spacing w:line="276" w:lineRule="auto"/>
              <w:rPr>
                <w:rFonts w:eastAsiaTheme="minorHAnsi" w:cs="Times New Roman"/>
                <w:color w:val="auto"/>
                <w:lang w:val="lv-LV" w:bidi="ar-SA"/>
              </w:rPr>
            </w:pPr>
            <w:r w:rsidRPr="00F259AD">
              <w:rPr>
                <w:rFonts w:eastAsiaTheme="minorHAnsi" w:cs="Times New Roman"/>
                <w:color w:val="auto"/>
                <w:lang w:val="lv-LV" w:bidi="ar-SA"/>
              </w:rPr>
              <w:t>Reversa plūsmu, uzrādot apjomu.</w:t>
            </w:r>
          </w:p>
        </w:tc>
        <w:tc>
          <w:tcPr>
            <w:tcW w:w="1350" w:type="dxa"/>
          </w:tcPr>
          <w:p w14:paraId="6247144B" w14:textId="77777777" w:rsidR="00010A0C" w:rsidRPr="00F259AD" w:rsidRDefault="00010A0C" w:rsidP="00F259AD">
            <w:pPr>
              <w:spacing w:line="276" w:lineRule="auto"/>
              <w:rPr>
                <w:rFonts w:eastAsiaTheme="majorEastAsia" w:cs="Times New Roman"/>
                <w:color w:val="auto"/>
                <w:lang w:val="lv-LV" w:bidi="ar-SA"/>
              </w:rPr>
            </w:pPr>
          </w:p>
        </w:tc>
        <w:tc>
          <w:tcPr>
            <w:tcW w:w="3118" w:type="dxa"/>
          </w:tcPr>
          <w:p w14:paraId="5BE25E9B" w14:textId="77777777" w:rsidR="00010A0C" w:rsidRPr="00F259AD" w:rsidRDefault="00010A0C" w:rsidP="00F259AD">
            <w:pPr>
              <w:spacing w:line="276" w:lineRule="auto"/>
              <w:rPr>
                <w:rFonts w:cs="Times New Roman"/>
                <w:color w:val="auto"/>
                <w:lang w:val="lv-LV"/>
              </w:rPr>
            </w:pPr>
          </w:p>
        </w:tc>
      </w:tr>
      <w:tr w:rsidR="00010A0C" w:rsidRPr="00F259AD" w14:paraId="022D14BC" w14:textId="77777777" w:rsidTr="00403344">
        <w:tc>
          <w:tcPr>
            <w:tcW w:w="1277" w:type="dxa"/>
          </w:tcPr>
          <w:p w14:paraId="3A24C002" w14:textId="0A8D6EA7" w:rsidR="00010A0C" w:rsidRPr="00F259AD" w:rsidRDefault="00202998" w:rsidP="00F259AD">
            <w:pPr>
              <w:spacing w:line="276" w:lineRule="auto"/>
              <w:rPr>
                <w:rFonts w:cs="Times New Roman"/>
                <w:color w:val="auto"/>
                <w:lang w:val="lv-LV"/>
              </w:rPr>
            </w:pPr>
            <w:r w:rsidRPr="00F259AD">
              <w:rPr>
                <w:rFonts w:cs="Times New Roman"/>
                <w:color w:val="auto"/>
                <w:lang w:val="lv-LV"/>
              </w:rPr>
              <w:t xml:space="preserve">5. </w:t>
            </w:r>
          </w:p>
        </w:tc>
        <w:tc>
          <w:tcPr>
            <w:tcW w:w="3685" w:type="dxa"/>
          </w:tcPr>
          <w:p w14:paraId="2EE6EC90" w14:textId="6716F9E9" w:rsidR="00010A0C" w:rsidRPr="00F259AD" w:rsidRDefault="00010A0C" w:rsidP="00F259AD">
            <w:pPr>
              <w:spacing w:line="276" w:lineRule="auto"/>
              <w:rPr>
                <w:rFonts w:eastAsiaTheme="minorHAnsi" w:cs="Times New Roman"/>
                <w:color w:val="auto"/>
                <w:lang w:val="lv-LV" w:bidi="ar-SA"/>
              </w:rPr>
            </w:pPr>
            <w:r w:rsidRPr="00F259AD">
              <w:rPr>
                <w:rFonts w:cs="Times New Roman"/>
                <w:lang w:val="lv-LV" w:eastAsia="lv-LV"/>
              </w:rPr>
              <w:t xml:space="preserve">Vītņotajam skaitītāja savienojumam jābūt izgatavotam no misiņa vai bronzas </w:t>
            </w:r>
          </w:p>
        </w:tc>
        <w:tc>
          <w:tcPr>
            <w:tcW w:w="1350" w:type="dxa"/>
          </w:tcPr>
          <w:p w14:paraId="6C0E1000" w14:textId="77777777" w:rsidR="00010A0C" w:rsidRPr="00F259AD" w:rsidRDefault="00010A0C" w:rsidP="00F259AD">
            <w:pPr>
              <w:spacing w:line="276" w:lineRule="auto"/>
              <w:rPr>
                <w:rFonts w:eastAsiaTheme="majorEastAsia" w:cs="Times New Roman"/>
                <w:color w:val="auto"/>
                <w:lang w:val="lv-LV" w:bidi="ar-SA"/>
              </w:rPr>
            </w:pPr>
          </w:p>
        </w:tc>
        <w:tc>
          <w:tcPr>
            <w:tcW w:w="3118" w:type="dxa"/>
          </w:tcPr>
          <w:p w14:paraId="7288B8F9" w14:textId="77777777" w:rsidR="00010A0C" w:rsidRPr="00F259AD" w:rsidRDefault="00010A0C" w:rsidP="00F259AD">
            <w:pPr>
              <w:spacing w:line="276" w:lineRule="auto"/>
              <w:rPr>
                <w:rFonts w:cs="Times New Roman"/>
                <w:color w:val="auto"/>
                <w:lang w:val="lv-LV"/>
              </w:rPr>
            </w:pPr>
          </w:p>
        </w:tc>
      </w:tr>
      <w:tr w:rsidR="00010A0C" w:rsidRPr="00605383" w14:paraId="21BAC3E5" w14:textId="77777777" w:rsidTr="00403344">
        <w:tc>
          <w:tcPr>
            <w:tcW w:w="1277" w:type="dxa"/>
          </w:tcPr>
          <w:p w14:paraId="16810F8B" w14:textId="6EDAB71C" w:rsidR="00010A0C" w:rsidRPr="00F259AD" w:rsidRDefault="00202998" w:rsidP="00F259AD">
            <w:pPr>
              <w:spacing w:line="276" w:lineRule="auto"/>
              <w:rPr>
                <w:rFonts w:cs="Times New Roman"/>
                <w:color w:val="auto"/>
                <w:lang w:val="lv-LV"/>
              </w:rPr>
            </w:pPr>
            <w:r w:rsidRPr="00F259AD">
              <w:rPr>
                <w:rFonts w:cs="Times New Roman"/>
                <w:color w:val="auto"/>
                <w:lang w:val="lv-LV"/>
              </w:rPr>
              <w:t>6.</w:t>
            </w:r>
          </w:p>
        </w:tc>
        <w:tc>
          <w:tcPr>
            <w:tcW w:w="3685" w:type="dxa"/>
          </w:tcPr>
          <w:p w14:paraId="703E1785" w14:textId="57E571D4" w:rsidR="00010A0C" w:rsidRPr="00BC337E" w:rsidRDefault="00D16CF6" w:rsidP="00BC337E">
            <w:pPr>
              <w:widowControl/>
              <w:suppressAutoHyphens w:val="0"/>
              <w:spacing w:line="276" w:lineRule="auto"/>
              <w:rPr>
                <w:rFonts w:cs="Times New Roman"/>
                <w:color w:val="8EAADB" w:themeColor="accent5" w:themeTint="99"/>
                <w:lang w:val="lv-LV"/>
              </w:rPr>
            </w:pPr>
            <w:r w:rsidRPr="00605383">
              <w:rPr>
                <w:rFonts w:cs="Times New Roman"/>
                <w:color w:val="auto"/>
                <w:lang w:val="lv-LV"/>
              </w:rPr>
              <w:t xml:space="preserve">Piedāvātajiem skaitītājiem atbilstoši Eiropas Parlamenta un Padomes </w:t>
            </w:r>
            <w:r w:rsidRPr="00605383">
              <w:rPr>
                <w:rFonts w:cs="Times New Roman"/>
                <w:color w:val="auto"/>
                <w:lang w:val="lv-LV"/>
              </w:rPr>
              <w:lastRenderedPageBreak/>
              <w:t>Direktīvas 2004/22/EK norādei jāatbilst standartam EN 14154-1:2005+A2:2011, jāatbilst Eiropas Parlamenta un Padomes Direktīvas 2014/32/ES prasībām.</w:t>
            </w:r>
          </w:p>
        </w:tc>
        <w:tc>
          <w:tcPr>
            <w:tcW w:w="1350" w:type="dxa"/>
          </w:tcPr>
          <w:p w14:paraId="191939DD" w14:textId="77777777" w:rsidR="00010A0C" w:rsidRPr="00F259AD" w:rsidRDefault="00010A0C" w:rsidP="00F259AD">
            <w:pPr>
              <w:spacing w:line="276" w:lineRule="auto"/>
              <w:rPr>
                <w:rFonts w:eastAsiaTheme="majorEastAsia" w:cs="Times New Roman"/>
                <w:color w:val="auto"/>
                <w:lang w:val="lv-LV" w:bidi="ar-SA"/>
              </w:rPr>
            </w:pPr>
          </w:p>
        </w:tc>
        <w:tc>
          <w:tcPr>
            <w:tcW w:w="3118" w:type="dxa"/>
          </w:tcPr>
          <w:p w14:paraId="77CD802A" w14:textId="77777777" w:rsidR="00010A0C" w:rsidRPr="00F259AD" w:rsidRDefault="00010A0C" w:rsidP="00F259AD">
            <w:pPr>
              <w:spacing w:line="276" w:lineRule="auto"/>
              <w:rPr>
                <w:rFonts w:cs="Times New Roman"/>
                <w:color w:val="auto"/>
                <w:lang w:val="lv-LV"/>
              </w:rPr>
            </w:pPr>
          </w:p>
        </w:tc>
      </w:tr>
      <w:tr w:rsidR="00010A0C" w:rsidRPr="00605383" w14:paraId="01D24270" w14:textId="77777777" w:rsidTr="00403344">
        <w:tc>
          <w:tcPr>
            <w:tcW w:w="1277" w:type="dxa"/>
          </w:tcPr>
          <w:p w14:paraId="14F9ECC1" w14:textId="57AFA116" w:rsidR="00010A0C" w:rsidRPr="00F259AD" w:rsidRDefault="00202998" w:rsidP="00F259AD">
            <w:pPr>
              <w:spacing w:line="276" w:lineRule="auto"/>
              <w:rPr>
                <w:rFonts w:cs="Times New Roman"/>
                <w:color w:val="auto"/>
                <w:lang w:val="lv-LV"/>
              </w:rPr>
            </w:pPr>
            <w:r w:rsidRPr="00F259AD">
              <w:rPr>
                <w:rFonts w:cs="Times New Roman"/>
                <w:color w:val="auto"/>
                <w:lang w:val="lv-LV"/>
              </w:rPr>
              <w:t>7.</w:t>
            </w:r>
          </w:p>
        </w:tc>
        <w:tc>
          <w:tcPr>
            <w:tcW w:w="3685" w:type="dxa"/>
          </w:tcPr>
          <w:p w14:paraId="52FC634E" w14:textId="6A5D1B3F" w:rsidR="00010A0C" w:rsidRPr="00F259AD" w:rsidRDefault="00010A0C" w:rsidP="00F259AD">
            <w:pPr>
              <w:spacing w:line="276" w:lineRule="auto"/>
              <w:rPr>
                <w:rFonts w:eastAsiaTheme="minorHAnsi" w:cs="Times New Roman"/>
                <w:color w:val="auto"/>
                <w:lang w:val="lv-LV" w:bidi="ar-SA"/>
              </w:rPr>
            </w:pPr>
            <w:r w:rsidRPr="00F259AD">
              <w:rPr>
                <w:rFonts w:eastAsiaTheme="minorHAnsi" w:cs="Times New Roman"/>
                <w:color w:val="auto"/>
                <w:lang w:val="lv-LV" w:bidi="ar-SA"/>
              </w:rPr>
              <w:t>Skaitītājiem jābūt marķētiem ar tipa, partijas vai sērijas vai citu identifikācijas elementu. Ja mērīšanas līdzekļa izmērs</w:t>
            </w:r>
            <w:r w:rsidR="00202998" w:rsidRPr="00F259AD">
              <w:rPr>
                <w:rFonts w:eastAsiaTheme="minorHAnsi" w:cs="Times New Roman"/>
                <w:color w:val="auto"/>
                <w:lang w:val="lv-LV" w:bidi="ar-SA"/>
              </w:rPr>
              <w:t xml:space="preserve"> to neļauj, ir nodrošināts, ka </w:t>
            </w:r>
            <w:r w:rsidRPr="00F259AD">
              <w:rPr>
                <w:rFonts w:eastAsiaTheme="minorHAnsi" w:cs="Times New Roman"/>
                <w:color w:val="auto"/>
                <w:lang w:val="lv-LV" w:bidi="ar-SA"/>
              </w:rPr>
              <w:t>vajadzīgā informācija ir sniegta mērīšanas līdzekļa pievienotajā dokumentā vai uz iepakojuma, ja tāds ir.</w:t>
            </w:r>
          </w:p>
        </w:tc>
        <w:tc>
          <w:tcPr>
            <w:tcW w:w="1350" w:type="dxa"/>
          </w:tcPr>
          <w:p w14:paraId="377A9435" w14:textId="77777777" w:rsidR="00010A0C" w:rsidRPr="00F259AD" w:rsidRDefault="00010A0C" w:rsidP="00F259AD">
            <w:pPr>
              <w:spacing w:line="276" w:lineRule="auto"/>
              <w:rPr>
                <w:rFonts w:eastAsiaTheme="majorEastAsia" w:cs="Times New Roman"/>
                <w:color w:val="auto"/>
                <w:lang w:val="lv-LV" w:bidi="ar-SA"/>
              </w:rPr>
            </w:pPr>
          </w:p>
        </w:tc>
        <w:tc>
          <w:tcPr>
            <w:tcW w:w="3118" w:type="dxa"/>
          </w:tcPr>
          <w:p w14:paraId="74948C2B" w14:textId="77777777" w:rsidR="00010A0C" w:rsidRPr="00F259AD" w:rsidRDefault="00010A0C" w:rsidP="00F259AD">
            <w:pPr>
              <w:spacing w:line="276" w:lineRule="auto"/>
              <w:rPr>
                <w:rFonts w:cs="Times New Roman"/>
                <w:color w:val="auto"/>
                <w:lang w:val="lv-LV"/>
              </w:rPr>
            </w:pPr>
          </w:p>
        </w:tc>
      </w:tr>
      <w:tr w:rsidR="00010A0C" w:rsidRPr="00605383" w14:paraId="2D3F7943" w14:textId="77777777" w:rsidTr="00403344">
        <w:tc>
          <w:tcPr>
            <w:tcW w:w="1277" w:type="dxa"/>
          </w:tcPr>
          <w:p w14:paraId="7A4B7D0E" w14:textId="07C3A2D6" w:rsidR="00010A0C" w:rsidRPr="00F259AD" w:rsidRDefault="00202998" w:rsidP="00F259AD">
            <w:pPr>
              <w:spacing w:line="276" w:lineRule="auto"/>
              <w:rPr>
                <w:rFonts w:cs="Times New Roman"/>
                <w:color w:val="auto"/>
                <w:lang w:val="lv-LV"/>
              </w:rPr>
            </w:pPr>
            <w:r w:rsidRPr="00F259AD">
              <w:rPr>
                <w:rFonts w:cs="Times New Roman"/>
                <w:color w:val="auto"/>
                <w:lang w:val="lv-LV"/>
              </w:rPr>
              <w:t>8.</w:t>
            </w:r>
          </w:p>
        </w:tc>
        <w:tc>
          <w:tcPr>
            <w:tcW w:w="3685" w:type="dxa"/>
          </w:tcPr>
          <w:p w14:paraId="3D096F09" w14:textId="2D3B902E" w:rsidR="00010A0C" w:rsidRPr="00F259AD" w:rsidRDefault="00010A0C" w:rsidP="00F259AD">
            <w:pPr>
              <w:spacing w:line="276" w:lineRule="auto"/>
              <w:rPr>
                <w:rFonts w:eastAsiaTheme="minorHAnsi" w:cs="Times New Roman"/>
                <w:color w:val="auto"/>
                <w:lang w:val="lv-LV" w:bidi="ar-SA"/>
              </w:rPr>
            </w:pPr>
            <w:r w:rsidRPr="00F259AD">
              <w:rPr>
                <w:rFonts w:eastAsiaTheme="minorHAnsi" w:cs="Times New Roman"/>
                <w:color w:val="auto"/>
                <w:lang w:val="lv-LV" w:bidi="ar-SA"/>
              </w:rPr>
              <w:t>Piedāvātajiem skaitītājiem jābūt marķētiem ar CE atbilstības marķējumu un metroloģisko papildmarķējumu</w:t>
            </w:r>
          </w:p>
        </w:tc>
        <w:tc>
          <w:tcPr>
            <w:tcW w:w="1350" w:type="dxa"/>
          </w:tcPr>
          <w:p w14:paraId="2DF57ADF" w14:textId="77777777" w:rsidR="00010A0C" w:rsidRPr="00F259AD" w:rsidRDefault="00010A0C" w:rsidP="00F259AD">
            <w:pPr>
              <w:spacing w:line="276" w:lineRule="auto"/>
              <w:rPr>
                <w:rFonts w:eastAsiaTheme="majorEastAsia" w:cs="Times New Roman"/>
                <w:color w:val="auto"/>
                <w:lang w:val="lv-LV" w:bidi="ar-SA"/>
              </w:rPr>
            </w:pPr>
          </w:p>
        </w:tc>
        <w:tc>
          <w:tcPr>
            <w:tcW w:w="3118" w:type="dxa"/>
          </w:tcPr>
          <w:p w14:paraId="3D77853E" w14:textId="77777777" w:rsidR="00010A0C" w:rsidRPr="00F259AD" w:rsidRDefault="00010A0C" w:rsidP="00F259AD">
            <w:pPr>
              <w:spacing w:line="276" w:lineRule="auto"/>
              <w:rPr>
                <w:rFonts w:cs="Times New Roman"/>
                <w:color w:val="auto"/>
                <w:lang w:val="lv-LV"/>
              </w:rPr>
            </w:pPr>
          </w:p>
        </w:tc>
      </w:tr>
      <w:tr w:rsidR="00010A0C" w:rsidRPr="00605383" w14:paraId="6090C8FF" w14:textId="77777777" w:rsidTr="00403344">
        <w:tc>
          <w:tcPr>
            <w:tcW w:w="1277" w:type="dxa"/>
          </w:tcPr>
          <w:p w14:paraId="771BBBBB" w14:textId="774A970C" w:rsidR="00010A0C" w:rsidRPr="00F259AD" w:rsidRDefault="00202998" w:rsidP="00F259AD">
            <w:pPr>
              <w:spacing w:line="276" w:lineRule="auto"/>
              <w:rPr>
                <w:rFonts w:cs="Times New Roman"/>
                <w:color w:val="auto"/>
                <w:lang w:val="lv-LV"/>
              </w:rPr>
            </w:pPr>
            <w:r w:rsidRPr="00F259AD">
              <w:rPr>
                <w:rFonts w:cs="Times New Roman"/>
                <w:color w:val="auto"/>
                <w:lang w:val="lv-LV"/>
              </w:rPr>
              <w:t>9.</w:t>
            </w:r>
          </w:p>
        </w:tc>
        <w:tc>
          <w:tcPr>
            <w:tcW w:w="3685" w:type="dxa"/>
          </w:tcPr>
          <w:p w14:paraId="7DFDDE34" w14:textId="61170854" w:rsidR="00010A0C" w:rsidRPr="00F259AD" w:rsidRDefault="00010A0C" w:rsidP="00F259AD">
            <w:pPr>
              <w:spacing w:line="276" w:lineRule="auto"/>
              <w:rPr>
                <w:rFonts w:eastAsiaTheme="minorHAnsi" w:cs="Times New Roman"/>
                <w:color w:val="auto"/>
                <w:lang w:val="lv-LV" w:bidi="ar-SA"/>
              </w:rPr>
            </w:pPr>
            <w:r w:rsidRPr="00F259AD">
              <w:rPr>
                <w:rFonts w:eastAsiaTheme="minorHAnsi" w:cs="Times New Roman"/>
                <w:color w:val="auto"/>
                <w:lang w:val="lv-LV" w:bidi="ar-SA"/>
              </w:rPr>
              <w:t xml:space="preserve">Piedāvātajiem skaitītājiem tiek nodrošināta un piegādājot iesniegta atbilstības deklarācijas kopija, lietošanas instrukcija </w:t>
            </w:r>
          </w:p>
        </w:tc>
        <w:tc>
          <w:tcPr>
            <w:tcW w:w="1350" w:type="dxa"/>
          </w:tcPr>
          <w:p w14:paraId="0F42790A" w14:textId="77777777" w:rsidR="00010A0C" w:rsidRPr="00F259AD" w:rsidRDefault="00010A0C" w:rsidP="00F259AD">
            <w:pPr>
              <w:spacing w:line="276" w:lineRule="auto"/>
              <w:rPr>
                <w:rFonts w:eastAsiaTheme="majorEastAsia" w:cs="Times New Roman"/>
                <w:color w:val="auto"/>
                <w:lang w:val="lv-LV" w:bidi="ar-SA"/>
              </w:rPr>
            </w:pPr>
          </w:p>
        </w:tc>
        <w:tc>
          <w:tcPr>
            <w:tcW w:w="3118" w:type="dxa"/>
          </w:tcPr>
          <w:p w14:paraId="042A29C3" w14:textId="77777777" w:rsidR="00010A0C" w:rsidRPr="00F259AD" w:rsidRDefault="00010A0C" w:rsidP="00F259AD">
            <w:pPr>
              <w:spacing w:line="276" w:lineRule="auto"/>
              <w:rPr>
                <w:rFonts w:cs="Times New Roman"/>
                <w:color w:val="auto"/>
                <w:lang w:val="lv-LV"/>
              </w:rPr>
            </w:pPr>
          </w:p>
        </w:tc>
      </w:tr>
      <w:tr w:rsidR="00010A0C" w:rsidRPr="00605383" w14:paraId="0EDC4D62" w14:textId="77777777" w:rsidTr="00403344">
        <w:tc>
          <w:tcPr>
            <w:tcW w:w="1277" w:type="dxa"/>
          </w:tcPr>
          <w:p w14:paraId="2D7BD074" w14:textId="0391A71E" w:rsidR="00010A0C" w:rsidRPr="00F259AD" w:rsidRDefault="00202998" w:rsidP="00F259AD">
            <w:pPr>
              <w:spacing w:line="276" w:lineRule="auto"/>
              <w:rPr>
                <w:rFonts w:cs="Times New Roman"/>
                <w:color w:val="auto"/>
                <w:lang w:val="lv-LV"/>
              </w:rPr>
            </w:pPr>
            <w:r w:rsidRPr="00F259AD">
              <w:rPr>
                <w:rFonts w:cs="Times New Roman"/>
                <w:color w:val="auto"/>
                <w:lang w:val="lv-LV"/>
              </w:rPr>
              <w:t>10.</w:t>
            </w:r>
          </w:p>
        </w:tc>
        <w:tc>
          <w:tcPr>
            <w:tcW w:w="3685" w:type="dxa"/>
          </w:tcPr>
          <w:p w14:paraId="01F8C89D" w14:textId="4BA773A1" w:rsidR="00010A0C" w:rsidRPr="00F259AD" w:rsidRDefault="00010A0C" w:rsidP="00F259AD">
            <w:pPr>
              <w:spacing w:line="276" w:lineRule="auto"/>
              <w:rPr>
                <w:rFonts w:eastAsiaTheme="minorHAnsi" w:cs="Times New Roman"/>
                <w:color w:val="auto"/>
                <w:lang w:val="lv-LV" w:bidi="ar-SA"/>
              </w:rPr>
            </w:pPr>
            <w:r w:rsidRPr="00F259AD">
              <w:rPr>
                <w:rFonts w:eastAsiaTheme="minorHAnsi" w:cs="Times New Roman"/>
                <w:color w:val="auto"/>
                <w:lang w:val="lv-LV" w:bidi="ar-SA"/>
              </w:rPr>
              <w:t xml:space="preserve">Skaitītājiem jābūt noplombētiem ar plombu, ja pastāv iespēja piekļūt skaitītāja korpusam </w:t>
            </w:r>
          </w:p>
        </w:tc>
        <w:tc>
          <w:tcPr>
            <w:tcW w:w="1350" w:type="dxa"/>
          </w:tcPr>
          <w:p w14:paraId="4034D3AD" w14:textId="77777777" w:rsidR="00010A0C" w:rsidRPr="00F259AD" w:rsidRDefault="00010A0C" w:rsidP="00F259AD">
            <w:pPr>
              <w:spacing w:line="276" w:lineRule="auto"/>
              <w:rPr>
                <w:rFonts w:eastAsiaTheme="majorEastAsia" w:cs="Times New Roman"/>
                <w:color w:val="auto"/>
                <w:lang w:val="lv-LV" w:bidi="ar-SA"/>
              </w:rPr>
            </w:pPr>
          </w:p>
        </w:tc>
        <w:tc>
          <w:tcPr>
            <w:tcW w:w="3118" w:type="dxa"/>
          </w:tcPr>
          <w:p w14:paraId="45A966DF" w14:textId="77777777" w:rsidR="00010A0C" w:rsidRPr="00F259AD" w:rsidRDefault="00010A0C" w:rsidP="00F259AD">
            <w:pPr>
              <w:spacing w:line="276" w:lineRule="auto"/>
              <w:rPr>
                <w:rFonts w:cs="Times New Roman"/>
                <w:color w:val="auto"/>
                <w:lang w:val="lv-LV"/>
              </w:rPr>
            </w:pPr>
          </w:p>
        </w:tc>
      </w:tr>
      <w:tr w:rsidR="00010A0C" w:rsidRPr="00F259AD" w14:paraId="712FACA7" w14:textId="77777777" w:rsidTr="00403344">
        <w:tc>
          <w:tcPr>
            <w:tcW w:w="1277" w:type="dxa"/>
          </w:tcPr>
          <w:p w14:paraId="3491704F" w14:textId="05C4D1D7" w:rsidR="00010A0C" w:rsidRPr="00F259AD" w:rsidRDefault="00202998" w:rsidP="00F259AD">
            <w:pPr>
              <w:spacing w:line="276" w:lineRule="auto"/>
              <w:rPr>
                <w:rFonts w:cs="Times New Roman"/>
                <w:color w:val="auto"/>
                <w:lang w:val="lv-LV"/>
              </w:rPr>
            </w:pPr>
            <w:r w:rsidRPr="00F259AD">
              <w:rPr>
                <w:rFonts w:cs="Times New Roman"/>
                <w:color w:val="auto"/>
                <w:lang w:val="lv-LV"/>
              </w:rPr>
              <w:t>11.</w:t>
            </w:r>
          </w:p>
        </w:tc>
        <w:tc>
          <w:tcPr>
            <w:tcW w:w="3685" w:type="dxa"/>
          </w:tcPr>
          <w:p w14:paraId="720BBDA7" w14:textId="77777777" w:rsidR="00010A0C" w:rsidRPr="00F259AD" w:rsidRDefault="00010A0C" w:rsidP="00F259AD">
            <w:pPr>
              <w:keepNext/>
              <w:keepLines/>
              <w:widowControl/>
              <w:suppressAutoHyphens w:val="0"/>
              <w:spacing w:before="40" w:line="276" w:lineRule="auto"/>
              <w:outlineLvl w:val="1"/>
              <w:rPr>
                <w:rFonts w:eastAsiaTheme="minorHAnsi" w:cs="Times New Roman"/>
                <w:color w:val="auto"/>
                <w:lang w:val="lv-LV" w:bidi="ar-SA"/>
              </w:rPr>
            </w:pPr>
            <w:r w:rsidRPr="00F259AD">
              <w:rPr>
                <w:rFonts w:eastAsiaTheme="minorHAnsi" w:cs="Times New Roman"/>
                <w:color w:val="auto"/>
                <w:lang w:val="lv-LV" w:bidi="ar-SA"/>
              </w:rPr>
              <w:t>Jūtīguma robežas:</w:t>
            </w:r>
          </w:p>
          <w:p w14:paraId="4777AB86" w14:textId="77777777" w:rsidR="00010A0C" w:rsidRPr="00F259AD" w:rsidRDefault="00010A0C" w:rsidP="00F259AD">
            <w:pPr>
              <w:keepNext/>
              <w:keepLines/>
              <w:widowControl/>
              <w:suppressAutoHyphens w:val="0"/>
              <w:spacing w:before="40" w:line="276" w:lineRule="auto"/>
              <w:outlineLvl w:val="1"/>
              <w:rPr>
                <w:rFonts w:eastAsiaTheme="minorHAnsi" w:cs="Times New Roman"/>
                <w:color w:val="auto"/>
                <w:lang w:val="lv-LV" w:bidi="ar-SA"/>
              </w:rPr>
            </w:pPr>
            <w:r w:rsidRPr="00F259AD">
              <w:rPr>
                <w:rFonts w:eastAsiaTheme="minorHAnsi" w:cs="Times New Roman"/>
                <w:color w:val="auto"/>
                <w:lang w:val="lv-LV" w:bidi="ar-SA"/>
              </w:rPr>
              <w:t xml:space="preserve"> l/h &lt;1.5 skaitītājiem ar DN20,</w:t>
            </w:r>
          </w:p>
          <w:p w14:paraId="54FC1742" w14:textId="1A71EF08" w:rsidR="00010A0C" w:rsidRPr="00F259AD" w:rsidRDefault="00D16CF6" w:rsidP="00F259AD">
            <w:pPr>
              <w:keepNext/>
              <w:keepLines/>
              <w:widowControl/>
              <w:suppressAutoHyphens w:val="0"/>
              <w:spacing w:before="40" w:line="276" w:lineRule="auto"/>
              <w:outlineLvl w:val="1"/>
              <w:rPr>
                <w:rFonts w:eastAsiaTheme="minorHAnsi" w:cs="Times New Roman"/>
                <w:color w:val="auto"/>
                <w:lang w:val="lv-LV" w:bidi="ar-SA"/>
              </w:rPr>
            </w:pPr>
            <w:r w:rsidRPr="00F259AD">
              <w:rPr>
                <w:rFonts w:eastAsiaTheme="minorHAnsi" w:cs="Times New Roman"/>
                <w:color w:val="auto"/>
                <w:lang w:val="lv-LV" w:bidi="ar-SA"/>
              </w:rPr>
              <w:t xml:space="preserve"> l/h &lt;1.89 skaitītājiem ar </w:t>
            </w:r>
            <w:r w:rsidR="00010A0C" w:rsidRPr="00F259AD">
              <w:rPr>
                <w:rFonts w:eastAsiaTheme="minorHAnsi" w:cs="Times New Roman"/>
                <w:color w:val="auto"/>
                <w:lang w:val="lv-LV" w:bidi="ar-SA"/>
              </w:rPr>
              <w:t>DN25,</w:t>
            </w:r>
          </w:p>
          <w:p w14:paraId="4A8E5A05" w14:textId="6615282D" w:rsidR="00010A0C" w:rsidRPr="00F259AD" w:rsidRDefault="00010A0C" w:rsidP="00F259AD">
            <w:pPr>
              <w:spacing w:line="276" w:lineRule="auto"/>
              <w:rPr>
                <w:rFonts w:eastAsiaTheme="minorHAnsi" w:cs="Times New Roman"/>
                <w:color w:val="auto"/>
                <w:lang w:val="lv-LV" w:bidi="ar-SA"/>
              </w:rPr>
            </w:pPr>
            <w:r w:rsidRPr="00F259AD">
              <w:rPr>
                <w:rFonts w:eastAsiaTheme="minorHAnsi" w:cs="Times New Roman"/>
                <w:color w:val="auto"/>
                <w:lang w:val="lv-LV" w:bidi="ar-SA"/>
              </w:rPr>
              <w:t xml:space="preserve"> l/h&lt;3 skaitītājiem ar DN32. </w:t>
            </w:r>
          </w:p>
        </w:tc>
        <w:tc>
          <w:tcPr>
            <w:tcW w:w="1350" w:type="dxa"/>
          </w:tcPr>
          <w:p w14:paraId="52204B0E" w14:textId="77777777" w:rsidR="00010A0C" w:rsidRPr="00F259AD" w:rsidRDefault="00010A0C" w:rsidP="00F259AD">
            <w:pPr>
              <w:spacing w:line="276" w:lineRule="auto"/>
              <w:rPr>
                <w:rFonts w:eastAsiaTheme="majorEastAsia" w:cs="Times New Roman"/>
                <w:color w:val="auto"/>
                <w:lang w:val="lv-LV" w:bidi="ar-SA"/>
              </w:rPr>
            </w:pPr>
          </w:p>
        </w:tc>
        <w:tc>
          <w:tcPr>
            <w:tcW w:w="3118" w:type="dxa"/>
          </w:tcPr>
          <w:p w14:paraId="3BEC3EBD" w14:textId="77777777" w:rsidR="00010A0C" w:rsidRPr="00F259AD" w:rsidRDefault="00010A0C" w:rsidP="00F259AD">
            <w:pPr>
              <w:spacing w:line="276" w:lineRule="auto"/>
              <w:rPr>
                <w:rFonts w:cs="Times New Roman"/>
                <w:color w:val="auto"/>
                <w:lang w:val="lv-LV"/>
              </w:rPr>
            </w:pPr>
          </w:p>
        </w:tc>
      </w:tr>
      <w:tr w:rsidR="00010A0C" w:rsidRPr="00605383" w14:paraId="7177929E" w14:textId="77777777" w:rsidTr="00403344">
        <w:tc>
          <w:tcPr>
            <w:tcW w:w="1277" w:type="dxa"/>
          </w:tcPr>
          <w:p w14:paraId="4CFF7442" w14:textId="6AB2D176" w:rsidR="00010A0C" w:rsidRPr="00F259AD" w:rsidRDefault="00202998" w:rsidP="00F259AD">
            <w:pPr>
              <w:spacing w:line="276" w:lineRule="auto"/>
              <w:rPr>
                <w:rFonts w:cs="Times New Roman"/>
                <w:color w:val="auto"/>
                <w:lang w:val="lv-LV"/>
              </w:rPr>
            </w:pPr>
            <w:r w:rsidRPr="00F259AD">
              <w:rPr>
                <w:rFonts w:cs="Times New Roman"/>
                <w:color w:val="auto"/>
                <w:lang w:val="lv-LV"/>
              </w:rPr>
              <w:t>12.</w:t>
            </w:r>
          </w:p>
        </w:tc>
        <w:tc>
          <w:tcPr>
            <w:tcW w:w="3685" w:type="dxa"/>
          </w:tcPr>
          <w:p w14:paraId="7F1BEFE6" w14:textId="691A8A16" w:rsidR="00010A0C" w:rsidRPr="00F259AD" w:rsidRDefault="00010A0C" w:rsidP="00F259AD">
            <w:pPr>
              <w:spacing w:line="276" w:lineRule="auto"/>
              <w:rPr>
                <w:rFonts w:eastAsiaTheme="minorHAnsi" w:cs="Times New Roman"/>
                <w:color w:val="auto"/>
                <w:lang w:val="lv-LV" w:bidi="ar-SA"/>
              </w:rPr>
            </w:pPr>
            <w:r w:rsidRPr="00F259AD">
              <w:rPr>
                <w:rFonts w:eastAsiaTheme="minorHAnsi" w:cs="Times New Roman"/>
                <w:color w:val="auto"/>
                <w:lang w:val="lv-LV" w:bidi="ar-SA"/>
              </w:rPr>
              <w:t>Izgatavotāja pirmreizējās verifikācijas apzīmējums, ne vecāks par 2020. gadā iegādātajiem - 2020. gads, 2021. gadā iegādātajiem</w:t>
            </w:r>
            <w:r w:rsidR="00202998" w:rsidRPr="00F259AD">
              <w:rPr>
                <w:rFonts w:eastAsiaTheme="minorHAnsi" w:cs="Times New Roman"/>
                <w:color w:val="auto"/>
                <w:lang w:val="lv-LV" w:bidi="ar-SA"/>
              </w:rPr>
              <w:t xml:space="preserve"> </w:t>
            </w:r>
            <w:r w:rsidRPr="00F259AD">
              <w:rPr>
                <w:rFonts w:eastAsiaTheme="minorHAnsi" w:cs="Times New Roman"/>
                <w:color w:val="auto"/>
                <w:lang w:val="lv-LV" w:bidi="ar-SA"/>
              </w:rPr>
              <w:t xml:space="preserve">- 2021. gads </w:t>
            </w:r>
          </w:p>
        </w:tc>
        <w:tc>
          <w:tcPr>
            <w:tcW w:w="1350" w:type="dxa"/>
          </w:tcPr>
          <w:p w14:paraId="6DCF4848" w14:textId="77777777" w:rsidR="00010A0C" w:rsidRPr="00F259AD" w:rsidRDefault="00010A0C" w:rsidP="00F259AD">
            <w:pPr>
              <w:spacing w:line="276" w:lineRule="auto"/>
              <w:rPr>
                <w:rFonts w:eastAsiaTheme="majorEastAsia" w:cs="Times New Roman"/>
                <w:color w:val="auto"/>
                <w:lang w:val="lv-LV" w:bidi="ar-SA"/>
              </w:rPr>
            </w:pPr>
          </w:p>
        </w:tc>
        <w:tc>
          <w:tcPr>
            <w:tcW w:w="3118" w:type="dxa"/>
          </w:tcPr>
          <w:p w14:paraId="4414EA91" w14:textId="77777777" w:rsidR="00010A0C" w:rsidRPr="00F259AD" w:rsidRDefault="00010A0C" w:rsidP="00F259AD">
            <w:pPr>
              <w:spacing w:line="276" w:lineRule="auto"/>
              <w:rPr>
                <w:rFonts w:cs="Times New Roman"/>
                <w:color w:val="auto"/>
                <w:lang w:val="lv-LV"/>
              </w:rPr>
            </w:pPr>
          </w:p>
        </w:tc>
      </w:tr>
      <w:tr w:rsidR="00254A71" w:rsidRPr="00605383" w14:paraId="3BE6792F" w14:textId="77777777" w:rsidTr="00403344">
        <w:tc>
          <w:tcPr>
            <w:tcW w:w="1277" w:type="dxa"/>
          </w:tcPr>
          <w:p w14:paraId="60D63FE1" w14:textId="55A8CBA8" w:rsidR="00254A71" w:rsidRPr="00F259AD" w:rsidRDefault="00254A71" w:rsidP="00254A71">
            <w:pPr>
              <w:spacing w:line="276" w:lineRule="auto"/>
              <w:rPr>
                <w:rFonts w:cs="Times New Roman"/>
                <w:color w:val="auto"/>
                <w:lang w:val="lv-LV"/>
              </w:rPr>
            </w:pPr>
            <w:r>
              <w:rPr>
                <w:rFonts w:cs="Times New Roman"/>
                <w:color w:val="auto"/>
                <w:lang w:val="lv-LV"/>
              </w:rPr>
              <w:t>13.</w:t>
            </w:r>
          </w:p>
        </w:tc>
        <w:tc>
          <w:tcPr>
            <w:tcW w:w="3685" w:type="dxa"/>
          </w:tcPr>
          <w:p w14:paraId="165D770E" w14:textId="56FCD812" w:rsidR="00254A71" w:rsidRPr="00F259AD" w:rsidRDefault="00254A71" w:rsidP="00254A71">
            <w:pPr>
              <w:spacing w:line="276" w:lineRule="auto"/>
              <w:rPr>
                <w:rFonts w:eastAsiaTheme="minorHAnsi" w:cs="Times New Roman"/>
                <w:color w:val="auto"/>
                <w:lang w:val="lv-LV" w:bidi="ar-SA"/>
              </w:rPr>
            </w:pPr>
            <w:r w:rsidRPr="00F259AD">
              <w:rPr>
                <w:rFonts w:eastAsiaTheme="minorHAnsi" w:cs="Times New Roman"/>
                <w:color w:val="auto"/>
                <w:lang w:val="lv-LV" w:bidi="ar-SA"/>
              </w:rPr>
              <w:t xml:space="preserve">Piegādāto ūdens skaitītāju un attālinātas datu nolasīšanas radio moduļu garantija </w:t>
            </w:r>
            <w:r>
              <w:rPr>
                <w:rFonts w:eastAsiaTheme="minorHAnsi" w:cs="Times New Roman"/>
                <w:color w:val="auto"/>
                <w:lang w:val="lv-LV" w:bidi="ar-SA"/>
              </w:rPr>
              <w:t>48</w:t>
            </w:r>
            <w:r w:rsidRPr="00F259AD">
              <w:rPr>
                <w:rFonts w:eastAsiaTheme="minorHAnsi" w:cs="Times New Roman"/>
                <w:color w:val="auto"/>
                <w:lang w:val="lv-LV" w:bidi="ar-SA"/>
              </w:rPr>
              <w:t xml:space="preserve"> mēneši no nodošanas-pieņemšanas akta parakstīšanas brīža</w:t>
            </w:r>
            <w:r w:rsidR="00605383">
              <w:rPr>
                <w:rFonts w:eastAsiaTheme="minorHAnsi" w:cs="Times New Roman"/>
                <w:color w:val="auto"/>
                <w:lang w:val="lv-LV" w:bidi="ar-SA"/>
              </w:rPr>
              <w:t>.</w:t>
            </w:r>
          </w:p>
        </w:tc>
        <w:tc>
          <w:tcPr>
            <w:tcW w:w="1350" w:type="dxa"/>
          </w:tcPr>
          <w:p w14:paraId="1AACFF2C" w14:textId="77777777" w:rsidR="00254A71" w:rsidRPr="00F259AD" w:rsidRDefault="00254A71" w:rsidP="00254A71">
            <w:pPr>
              <w:spacing w:line="276" w:lineRule="auto"/>
              <w:rPr>
                <w:rFonts w:eastAsiaTheme="majorEastAsia" w:cs="Times New Roman"/>
                <w:color w:val="auto"/>
                <w:lang w:val="lv-LV" w:bidi="ar-SA"/>
              </w:rPr>
            </w:pPr>
          </w:p>
        </w:tc>
        <w:tc>
          <w:tcPr>
            <w:tcW w:w="3118" w:type="dxa"/>
          </w:tcPr>
          <w:p w14:paraId="79C5FF77" w14:textId="77777777" w:rsidR="00254A71" w:rsidRPr="00F259AD" w:rsidRDefault="00254A71" w:rsidP="00254A71">
            <w:pPr>
              <w:spacing w:line="276" w:lineRule="auto"/>
              <w:rPr>
                <w:rFonts w:cs="Times New Roman"/>
                <w:color w:val="auto"/>
                <w:lang w:val="lv-LV"/>
              </w:rPr>
            </w:pPr>
          </w:p>
        </w:tc>
      </w:tr>
    </w:tbl>
    <w:p w14:paraId="2F776E5F" w14:textId="77777777" w:rsidR="00696B10" w:rsidRDefault="00696B10" w:rsidP="00F259AD">
      <w:pPr>
        <w:spacing w:line="276" w:lineRule="auto"/>
        <w:rPr>
          <w:rFonts w:cs="Times New Roman"/>
          <w:color w:val="auto"/>
          <w:lang w:val="lv-LV"/>
        </w:rPr>
      </w:pPr>
    </w:p>
    <w:p w14:paraId="3CFA07C0" w14:textId="77777777" w:rsidR="00605383" w:rsidRDefault="00605383" w:rsidP="00F259AD">
      <w:pPr>
        <w:spacing w:line="276" w:lineRule="auto"/>
        <w:rPr>
          <w:rFonts w:cs="Times New Roman"/>
          <w:color w:val="auto"/>
          <w:lang w:val="lv-LV"/>
        </w:rPr>
      </w:pPr>
    </w:p>
    <w:p w14:paraId="5F082917" w14:textId="77777777" w:rsidR="00605383" w:rsidRDefault="00605383" w:rsidP="00F259AD">
      <w:pPr>
        <w:spacing w:line="276" w:lineRule="auto"/>
        <w:rPr>
          <w:rFonts w:cs="Times New Roman"/>
          <w:color w:val="auto"/>
          <w:lang w:val="lv-LV"/>
        </w:rPr>
      </w:pPr>
    </w:p>
    <w:p w14:paraId="571D371D" w14:textId="77777777" w:rsidR="00605383" w:rsidRDefault="00605383" w:rsidP="00F259AD">
      <w:pPr>
        <w:spacing w:line="276" w:lineRule="auto"/>
        <w:rPr>
          <w:rFonts w:cs="Times New Roman"/>
          <w:color w:val="auto"/>
          <w:lang w:val="lv-LV"/>
        </w:rPr>
      </w:pPr>
    </w:p>
    <w:p w14:paraId="26934395" w14:textId="342627A7" w:rsidR="00E04B1D" w:rsidRPr="00BC337E" w:rsidRDefault="00D16CF6" w:rsidP="00BC337E">
      <w:pPr>
        <w:spacing w:line="276" w:lineRule="auto"/>
        <w:ind w:left="426"/>
        <w:rPr>
          <w:rFonts w:eastAsiaTheme="minorHAnsi" w:cs="Times New Roman"/>
          <w:color w:val="auto"/>
          <w:lang w:val="lv-LV" w:bidi="ar-SA"/>
        </w:rPr>
      </w:pPr>
      <w:r w:rsidRPr="00F259AD">
        <w:rPr>
          <w:rFonts w:cs="Times New Roman"/>
          <w:b/>
          <w:lang w:val="lv-LV"/>
        </w:rPr>
        <w:lastRenderedPageBreak/>
        <w:t>6</w:t>
      </w:r>
      <w:r w:rsidR="00E04B1D" w:rsidRPr="00F259AD">
        <w:rPr>
          <w:rFonts w:cs="Times New Roman"/>
          <w:b/>
          <w:lang w:val="lv-LV"/>
        </w:rPr>
        <w:t>.</w:t>
      </w:r>
      <w:r w:rsidR="00E04B1D" w:rsidRPr="00F259AD">
        <w:rPr>
          <w:rFonts w:cs="Times New Roman"/>
          <w:lang w:val="lv-LV"/>
        </w:rPr>
        <w:t xml:space="preserve"> Vispārējas prasībās mehāniskajiem skaitītājiem, ultraskaņas skaitītājiem un </w:t>
      </w:r>
      <w:r w:rsidR="00E04B1D" w:rsidRPr="00F259AD">
        <w:rPr>
          <w:rFonts w:eastAsiaTheme="minorHAnsi" w:cs="Times New Roman"/>
          <w:color w:val="auto"/>
          <w:lang w:val="lv-LV" w:bidi="ar-SA"/>
        </w:rPr>
        <w:t>attālinātas datu nolasīšanas radio moduļiem</w:t>
      </w:r>
    </w:p>
    <w:tbl>
      <w:tblPr>
        <w:tblStyle w:val="TableGrid"/>
        <w:tblW w:w="0" w:type="auto"/>
        <w:tblLook w:val="04A0" w:firstRow="1" w:lastRow="0" w:firstColumn="1" w:lastColumn="0" w:noHBand="0" w:noVBand="1"/>
      </w:tblPr>
      <w:tblGrid>
        <w:gridCol w:w="988"/>
        <w:gridCol w:w="4961"/>
        <w:gridCol w:w="3118"/>
      </w:tblGrid>
      <w:tr w:rsidR="00E04B1D" w:rsidRPr="00F259AD" w14:paraId="51742B0B" w14:textId="77777777" w:rsidTr="00BC337E">
        <w:tc>
          <w:tcPr>
            <w:tcW w:w="988" w:type="dxa"/>
          </w:tcPr>
          <w:p w14:paraId="7A9469D7" w14:textId="77777777" w:rsidR="00E04B1D" w:rsidRPr="00F259AD" w:rsidRDefault="00E04B1D" w:rsidP="00F259AD">
            <w:pPr>
              <w:spacing w:line="276" w:lineRule="auto"/>
              <w:rPr>
                <w:rFonts w:cs="Times New Roman"/>
                <w:lang w:val="lv-LV"/>
              </w:rPr>
            </w:pPr>
            <w:r w:rsidRPr="00F259AD">
              <w:rPr>
                <w:rFonts w:eastAsiaTheme="majorEastAsia" w:cs="Times New Roman"/>
                <w:color w:val="auto"/>
                <w:lang w:val="lv-LV" w:bidi="ar-SA"/>
              </w:rPr>
              <w:t>Nr.p.k.</w:t>
            </w:r>
          </w:p>
        </w:tc>
        <w:tc>
          <w:tcPr>
            <w:tcW w:w="4961" w:type="dxa"/>
          </w:tcPr>
          <w:p w14:paraId="2AAD5E95" w14:textId="77777777" w:rsidR="00E04B1D" w:rsidRPr="00F259AD" w:rsidRDefault="00E04B1D" w:rsidP="00F259AD">
            <w:pPr>
              <w:spacing w:line="276" w:lineRule="auto"/>
              <w:rPr>
                <w:rFonts w:cs="Times New Roman"/>
                <w:lang w:val="lv-LV"/>
              </w:rPr>
            </w:pPr>
            <w:r w:rsidRPr="00F259AD">
              <w:rPr>
                <w:rFonts w:eastAsiaTheme="majorEastAsia" w:cs="Times New Roman"/>
                <w:color w:val="auto"/>
                <w:lang w:val="lv-LV" w:bidi="ar-SA"/>
              </w:rPr>
              <w:t>Tehniskā specifikācija</w:t>
            </w:r>
          </w:p>
        </w:tc>
        <w:tc>
          <w:tcPr>
            <w:tcW w:w="3118" w:type="dxa"/>
          </w:tcPr>
          <w:p w14:paraId="58124F2C" w14:textId="77777777" w:rsidR="00E04B1D" w:rsidRPr="00F259AD" w:rsidRDefault="00E04B1D" w:rsidP="00F259AD">
            <w:pPr>
              <w:spacing w:line="276" w:lineRule="auto"/>
              <w:rPr>
                <w:rFonts w:cs="Times New Roman"/>
                <w:lang w:val="lv-LV"/>
              </w:rPr>
            </w:pPr>
            <w:r w:rsidRPr="00F259AD">
              <w:rPr>
                <w:rFonts w:eastAsiaTheme="majorEastAsia" w:cs="Times New Roman"/>
                <w:color w:val="auto"/>
                <w:lang w:val="lv-LV" w:bidi="ar-SA"/>
              </w:rPr>
              <w:t>Pretendenta tehniskais piedāvājums – detalizēta tehniskā specifikācija</w:t>
            </w:r>
          </w:p>
        </w:tc>
      </w:tr>
      <w:tr w:rsidR="00E04B1D" w:rsidRPr="00F259AD" w14:paraId="6E3A16BF" w14:textId="77777777" w:rsidTr="00BC337E">
        <w:tc>
          <w:tcPr>
            <w:tcW w:w="988" w:type="dxa"/>
          </w:tcPr>
          <w:p w14:paraId="247EB1BB" w14:textId="58230278" w:rsidR="00E04B1D" w:rsidRPr="00F259AD" w:rsidRDefault="00254A71" w:rsidP="00F259AD">
            <w:pPr>
              <w:spacing w:line="276" w:lineRule="auto"/>
              <w:rPr>
                <w:rFonts w:cs="Times New Roman"/>
                <w:lang w:val="lv-LV"/>
              </w:rPr>
            </w:pPr>
            <w:r>
              <w:rPr>
                <w:rFonts w:cs="Times New Roman"/>
                <w:lang w:val="lv-LV"/>
              </w:rPr>
              <w:t>1</w:t>
            </w:r>
            <w:r w:rsidR="00403344">
              <w:rPr>
                <w:rFonts w:cs="Times New Roman"/>
                <w:lang w:val="lv-LV"/>
              </w:rPr>
              <w:t>.</w:t>
            </w:r>
          </w:p>
        </w:tc>
        <w:tc>
          <w:tcPr>
            <w:tcW w:w="4961" w:type="dxa"/>
          </w:tcPr>
          <w:p w14:paraId="2B751D6A" w14:textId="77777777" w:rsidR="00E04B1D" w:rsidRPr="00F259AD" w:rsidRDefault="00E04B1D" w:rsidP="00F259AD">
            <w:pPr>
              <w:spacing w:line="276" w:lineRule="auto"/>
              <w:rPr>
                <w:rFonts w:cs="Times New Roman"/>
                <w:color w:val="auto"/>
                <w:lang w:val="lv-LV"/>
              </w:rPr>
            </w:pPr>
            <w:r w:rsidRPr="00F259AD">
              <w:rPr>
                <w:rFonts w:eastAsiaTheme="minorHAnsi" w:cs="Times New Roman"/>
                <w:color w:val="auto"/>
                <w:lang w:val="lv-LV" w:bidi="ar-SA"/>
              </w:rPr>
              <w:t>Piegādes jāveic Izpildītājam uz adresi: Lakstīgalas iela 9B, Sigulda, Siguldas novads. Piegādes izmaksas jāiekļauj Finanšu piedāvājumā.</w:t>
            </w:r>
          </w:p>
        </w:tc>
        <w:tc>
          <w:tcPr>
            <w:tcW w:w="3118" w:type="dxa"/>
          </w:tcPr>
          <w:p w14:paraId="46F6341D" w14:textId="77777777" w:rsidR="00E04B1D" w:rsidRPr="00F259AD" w:rsidRDefault="00E04B1D" w:rsidP="00F259AD">
            <w:pPr>
              <w:spacing w:line="276" w:lineRule="auto"/>
              <w:rPr>
                <w:rFonts w:cs="Times New Roman"/>
                <w:lang w:val="lv-LV"/>
              </w:rPr>
            </w:pPr>
          </w:p>
        </w:tc>
      </w:tr>
      <w:tr w:rsidR="00E04B1D" w:rsidRPr="00605383" w14:paraId="082BD1F6" w14:textId="77777777" w:rsidTr="00BC337E">
        <w:tc>
          <w:tcPr>
            <w:tcW w:w="988" w:type="dxa"/>
          </w:tcPr>
          <w:p w14:paraId="458791E6" w14:textId="14F36F55" w:rsidR="00E04B1D" w:rsidRPr="00F259AD" w:rsidRDefault="00254A71" w:rsidP="00F259AD">
            <w:pPr>
              <w:spacing w:line="276" w:lineRule="auto"/>
              <w:rPr>
                <w:rFonts w:cs="Times New Roman"/>
                <w:lang w:val="lv-LV"/>
              </w:rPr>
            </w:pPr>
            <w:r>
              <w:rPr>
                <w:rFonts w:cs="Times New Roman"/>
                <w:lang w:val="lv-LV"/>
              </w:rPr>
              <w:t>2</w:t>
            </w:r>
            <w:r w:rsidR="00403344">
              <w:rPr>
                <w:rFonts w:cs="Times New Roman"/>
                <w:lang w:val="lv-LV"/>
              </w:rPr>
              <w:t>.</w:t>
            </w:r>
          </w:p>
        </w:tc>
        <w:tc>
          <w:tcPr>
            <w:tcW w:w="4961" w:type="dxa"/>
          </w:tcPr>
          <w:p w14:paraId="7CF50FC6" w14:textId="5B1C6CD3" w:rsidR="00E04B1D" w:rsidRPr="00F259AD" w:rsidRDefault="00E04B1D" w:rsidP="00F259AD">
            <w:pPr>
              <w:spacing w:line="276" w:lineRule="auto"/>
              <w:rPr>
                <w:rFonts w:cs="Times New Roman"/>
                <w:color w:val="auto"/>
                <w:lang w:val="lv-LV"/>
              </w:rPr>
            </w:pPr>
            <w:r w:rsidRPr="00F259AD">
              <w:rPr>
                <w:rFonts w:eastAsiaTheme="minorHAnsi" w:cs="Times New Roman"/>
                <w:color w:val="auto"/>
                <w:lang w:val="lv-LV" w:bidi="ar-SA"/>
              </w:rPr>
              <w:t xml:space="preserve">Preces līguma izpildes laikā tiks pasūtītas </w:t>
            </w:r>
            <w:r w:rsidR="00DB3E6D" w:rsidRPr="00F259AD">
              <w:rPr>
                <w:rFonts w:eastAsiaTheme="minorHAnsi" w:cs="Times New Roman"/>
                <w:b/>
                <w:color w:val="auto"/>
                <w:lang w:val="lv-LV" w:bidi="ar-SA"/>
              </w:rPr>
              <w:t xml:space="preserve">8 </w:t>
            </w:r>
            <w:r w:rsidRPr="00F259AD">
              <w:rPr>
                <w:rFonts w:eastAsiaTheme="minorHAnsi" w:cs="Times New Roman"/>
                <w:b/>
                <w:color w:val="auto"/>
                <w:lang w:val="lv-LV" w:bidi="ar-SA"/>
              </w:rPr>
              <w:t>reizes.</w:t>
            </w:r>
            <w:r w:rsidRPr="00F259AD">
              <w:rPr>
                <w:rFonts w:eastAsiaTheme="minorHAnsi" w:cs="Times New Roman"/>
                <w:color w:val="auto"/>
                <w:lang w:val="lv-LV" w:bidi="ar-SA"/>
              </w:rPr>
              <w:t xml:space="preserve"> Preču piegāde un radiomoduļos tehniskās specifikācijas 9. punktā norādīto datu ievade jānodrošina </w:t>
            </w:r>
            <w:r w:rsidR="00D16CF6" w:rsidRPr="00F259AD">
              <w:rPr>
                <w:rFonts w:eastAsiaTheme="minorHAnsi" w:cs="Times New Roman"/>
                <w:color w:val="auto"/>
                <w:lang w:val="lv-LV" w:bidi="ar-SA"/>
              </w:rPr>
              <w:t xml:space="preserve">ne ilgāk </w:t>
            </w:r>
            <w:r w:rsidR="00D16CF6" w:rsidRPr="00F259AD">
              <w:rPr>
                <w:rFonts w:eastAsiaTheme="minorHAnsi" w:cs="Times New Roman"/>
                <w:b/>
                <w:color w:val="auto"/>
                <w:lang w:val="lv-LV" w:bidi="ar-SA"/>
              </w:rPr>
              <w:t xml:space="preserve">kā 60 (sešdesmit) </w:t>
            </w:r>
            <w:r w:rsidR="00DB3E6D" w:rsidRPr="00F259AD">
              <w:rPr>
                <w:rFonts w:eastAsiaTheme="minorHAnsi" w:cs="Times New Roman"/>
                <w:b/>
                <w:color w:val="auto"/>
                <w:lang w:val="lv-LV" w:bidi="ar-SA"/>
              </w:rPr>
              <w:t xml:space="preserve"> </w:t>
            </w:r>
            <w:r w:rsidRPr="00F259AD">
              <w:rPr>
                <w:rFonts w:eastAsiaTheme="minorHAnsi" w:cs="Times New Roman"/>
                <w:b/>
                <w:color w:val="auto"/>
                <w:lang w:val="lv-LV" w:bidi="ar-SA"/>
              </w:rPr>
              <w:t>kalendāro dienu laikā no</w:t>
            </w:r>
            <w:r w:rsidRPr="00F259AD">
              <w:rPr>
                <w:rFonts w:eastAsiaTheme="minorHAnsi" w:cs="Times New Roman"/>
                <w:color w:val="auto"/>
                <w:lang w:val="lv-LV" w:bidi="ar-SA"/>
              </w:rPr>
              <w:t xml:space="preserve"> pasūtījuma dienas. Pirmajā pasūtījumā ir plānota apmēram puse no Tehniskajā specifikācijā norādītās Preces daudzuma. </w:t>
            </w:r>
          </w:p>
        </w:tc>
        <w:tc>
          <w:tcPr>
            <w:tcW w:w="3118" w:type="dxa"/>
          </w:tcPr>
          <w:p w14:paraId="606B1C5C" w14:textId="77777777" w:rsidR="00E04B1D" w:rsidRPr="00F259AD" w:rsidRDefault="00E04B1D" w:rsidP="00F259AD">
            <w:pPr>
              <w:spacing w:line="276" w:lineRule="auto"/>
              <w:rPr>
                <w:rFonts w:cs="Times New Roman"/>
                <w:lang w:val="lv-LV"/>
              </w:rPr>
            </w:pPr>
          </w:p>
        </w:tc>
      </w:tr>
      <w:tr w:rsidR="00E04B1D" w:rsidRPr="00605383" w14:paraId="2CFAC2AF" w14:textId="77777777" w:rsidTr="00BC337E">
        <w:tc>
          <w:tcPr>
            <w:tcW w:w="988" w:type="dxa"/>
          </w:tcPr>
          <w:p w14:paraId="14228A5C" w14:textId="38F315E0" w:rsidR="00E04B1D" w:rsidRPr="00F259AD" w:rsidRDefault="00254A71" w:rsidP="00F259AD">
            <w:pPr>
              <w:spacing w:line="276" w:lineRule="auto"/>
              <w:rPr>
                <w:rFonts w:cs="Times New Roman"/>
                <w:lang w:val="lv-LV"/>
              </w:rPr>
            </w:pPr>
            <w:r>
              <w:rPr>
                <w:rFonts w:cs="Times New Roman"/>
                <w:lang w:val="lv-LV"/>
              </w:rPr>
              <w:t>3</w:t>
            </w:r>
            <w:r w:rsidR="00403344">
              <w:rPr>
                <w:rFonts w:cs="Times New Roman"/>
                <w:lang w:val="lv-LV"/>
              </w:rPr>
              <w:t>.</w:t>
            </w:r>
          </w:p>
        </w:tc>
        <w:tc>
          <w:tcPr>
            <w:tcW w:w="4961" w:type="dxa"/>
          </w:tcPr>
          <w:p w14:paraId="0C22A38C" w14:textId="77777777" w:rsidR="00E04B1D" w:rsidRPr="00F259AD" w:rsidRDefault="00E04B1D" w:rsidP="00F259AD">
            <w:pPr>
              <w:spacing w:line="276" w:lineRule="auto"/>
              <w:rPr>
                <w:rFonts w:cs="Times New Roman"/>
                <w:color w:val="auto"/>
                <w:lang w:val="lv-LV"/>
              </w:rPr>
            </w:pPr>
            <w:r w:rsidRPr="00F259AD">
              <w:rPr>
                <w:rFonts w:eastAsiaTheme="minorHAnsi" w:cs="Times New Roman"/>
                <w:color w:val="auto"/>
                <w:lang w:val="lv-LV" w:bidi="ar-SA"/>
              </w:rPr>
              <w:t>Garantijas laikā iegādāto skaitītāju (mehānisko, ultraskaņas), radio moduļu garantijas remonts vai nomaiņa, ja defekts nav radies Pasūtītāja vainas dēļ, jāveic 7 kalendāro dienu laikā no brīža, kad saņemts pieteikums no Pasūtītāja. Ceļa izdevumi, kas saistīti ar garantijas perioda saistību izpildi jāievērtē piedāvājuma cenā. Pasūtītājs nesegs ceļa izdevumus, kuri nepieciešami, lai Preces nogādātu uz garantijas remontu un saņemtu pēc garantijas remonta</w:t>
            </w:r>
          </w:p>
        </w:tc>
        <w:tc>
          <w:tcPr>
            <w:tcW w:w="3118" w:type="dxa"/>
          </w:tcPr>
          <w:p w14:paraId="27E8E736" w14:textId="77777777" w:rsidR="00E04B1D" w:rsidRPr="00F259AD" w:rsidRDefault="00E04B1D" w:rsidP="00F259AD">
            <w:pPr>
              <w:spacing w:line="276" w:lineRule="auto"/>
              <w:rPr>
                <w:rFonts w:cs="Times New Roman"/>
                <w:lang w:val="lv-LV"/>
              </w:rPr>
            </w:pPr>
          </w:p>
        </w:tc>
      </w:tr>
      <w:tr w:rsidR="00E04B1D" w:rsidRPr="00F259AD" w14:paraId="20D3F649" w14:textId="77777777" w:rsidTr="00BC337E">
        <w:tc>
          <w:tcPr>
            <w:tcW w:w="988" w:type="dxa"/>
          </w:tcPr>
          <w:p w14:paraId="2B0B72AA" w14:textId="363C16A5" w:rsidR="00E04B1D" w:rsidRPr="00F259AD" w:rsidRDefault="00254A71" w:rsidP="00F259AD">
            <w:pPr>
              <w:spacing w:line="276" w:lineRule="auto"/>
              <w:rPr>
                <w:rFonts w:cs="Times New Roman"/>
                <w:lang w:val="lv-LV"/>
              </w:rPr>
            </w:pPr>
            <w:r>
              <w:rPr>
                <w:rFonts w:cs="Times New Roman"/>
                <w:lang w:val="lv-LV"/>
              </w:rPr>
              <w:t>4</w:t>
            </w:r>
            <w:r w:rsidR="00403344">
              <w:rPr>
                <w:rFonts w:cs="Times New Roman"/>
                <w:lang w:val="lv-LV"/>
              </w:rPr>
              <w:t>.</w:t>
            </w:r>
          </w:p>
        </w:tc>
        <w:tc>
          <w:tcPr>
            <w:tcW w:w="4961" w:type="dxa"/>
          </w:tcPr>
          <w:p w14:paraId="713ABB59" w14:textId="77777777" w:rsidR="00E04B1D" w:rsidRPr="00F259AD" w:rsidRDefault="00E04B1D" w:rsidP="00F259AD">
            <w:pPr>
              <w:spacing w:line="276" w:lineRule="auto"/>
              <w:rPr>
                <w:rFonts w:cs="Times New Roman"/>
                <w:color w:val="auto"/>
                <w:lang w:val="lv-LV"/>
              </w:rPr>
            </w:pPr>
            <w:r w:rsidRPr="00F259AD">
              <w:rPr>
                <w:rFonts w:eastAsia="Calibri" w:cs="Times New Roman"/>
                <w:color w:val="auto"/>
                <w:lang w:val="lv-LV" w:bidi="ar-SA"/>
              </w:rPr>
              <w:t xml:space="preserve">Ūdens skaitītāju (mehānisko, ultraskaņas) skaitam, radio modeļu skaitam un tehniskās specifikācijas 9. punkta norādīto datu ievades komplektu skaitam ir indikatīvs daudzums. Tas ir paredzēts pretendentu piedāvājumu salīdzināšanai un Pasūtītājam neuzliek pienākumu iegādāties iepriekš norādīto Preci šajā apjomā. </w:t>
            </w:r>
            <w:r w:rsidRPr="00F259AD">
              <w:rPr>
                <w:rFonts w:eastAsia="Calibri" w:cs="Times New Roman"/>
                <w:b/>
                <w:color w:val="auto"/>
                <w:lang w:val="lv-LV" w:bidi="ar-SA"/>
              </w:rPr>
              <w:t>Preces cena par 1 gab. vai 1 komplektu ir saistoša iepirkuma līguma slēdzējiem.</w:t>
            </w:r>
          </w:p>
        </w:tc>
        <w:tc>
          <w:tcPr>
            <w:tcW w:w="3118" w:type="dxa"/>
          </w:tcPr>
          <w:p w14:paraId="75322C21" w14:textId="77777777" w:rsidR="00E04B1D" w:rsidRPr="00F259AD" w:rsidRDefault="00E04B1D" w:rsidP="00F259AD">
            <w:pPr>
              <w:spacing w:line="276" w:lineRule="auto"/>
              <w:rPr>
                <w:rFonts w:cs="Times New Roman"/>
                <w:lang w:val="lv-LV"/>
              </w:rPr>
            </w:pPr>
          </w:p>
        </w:tc>
      </w:tr>
    </w:tbl>
    <w:p w14:paraId="20B89DAB" w14:textId="77777777" w:rsidR="00696B10" w:rsidRPr="00F259AD" w:rsidRDefault="00696B10" w:rsidP="00F259AD">
      <w:pPr>
        <w:spacing w:line="276" w:lineRule="auto"/>
        <w:rPr>
          <w:rFonts w:cs="Times New Roman"/>
          <w:color w:val="auto"/>
          <w:lang w:val="lv-LV"/>
        </w:rPr>
      </w:pPr>
    </w:p>
    <w:p w14:paraId="30ED56C2" w14:textId="77777777" w:rsidR="008D6ABF" w:rsidRPr="00F259AD" w:rsidRDefault="008D6ABF" w:rsidP="00F259AD">
      <w:pPr>
        <w:spacing w:line="276" w:lineRule="auto"/>
        <w:rPr>
          <w:rFonts w:cs="Times New Roman"/>
          <w:color w:val="auto"/>
          <w:lang w:val="lv-LV" w:eastAsia="ar-SA"/>
        </w:rPr>
      </w:pPr>
      <w:r w:rsidRPr="00F259AD">
        <w:rPr>
          <w:rFonts w:cs="Times New Roman"/>
          <w:color w:val="auto"/>
          <w:lang w:val="lv-LV" w:eastAsia="ar-SA"/>
        </w:rPr>
        <w:t>Pretendenta pārstāvis___________________________________________________________</w:t>
      </w:r>
    </w:p>
    <w:p w14:paraId="1C262081" w14:textId="77777777" w:rsidR="008D6ABF" w:rsidRPr="00F259AD" w:rsidRDefault="008D6ABF" w:rsidP="00F259AD">
      <w:pPr>
        <w:spacing w:line="276" w:lineRule="auto"/>
        <w:jc w:val="both"/>
        <w:rPr>
          <w:rFonts w:cs="Times New Roman"/>
          <w:i/>
          <w:color w:val="auto"/>
          <w:lang w:val="lv-LV" w:eastAsia="ar-SA"/>
        </w:rPr>
      </w:pPr>
      <w:r w:rsidRPr="00F259AD">
        <w:rPr>
          <w:rFonts w:cs="Times New Roman"/>
          <w:color w:val="auto"/>
          <w:lang w:val="lv-LV" w:eastAsia="ar-SA"/>
        </w:rPr>
        <w:t xml:space="preserve">                                                    </w:t>
      </w:r>
      <w:r w:rsidRPr="00F259AD">
        <w:rPr>
          <w:rFonts w:cs="Times New Roman"/>
          <w:i/>
          <w:color w:val="auto"/>
          <w:lang w:val="lv-LV" w:eastAsia="ar-SA"/>
        </w:rPr>
        <w:t xml:space="preserve">amats, vārds uzvārds, paraksts </w:t>
      </w:r>
    </w:p>
    <w:p w14:paraId="31CD4B12" w14:textId="77777777" w:rsidR="00403344" w:rsidRDefault="00403344" w:rsidP="00F259AD">
      <w:pPr>
        <w:spacing w:after="200" w:line="276" w:lineRule="auto"/>
        <w:rPr>
          <w:rFonts w:cs="Times New Roman"/>
          <w:color w:val="auto"/>
          <w:lang w:val="lv-LV" w:eastAsia="ar-SA"/>
        </w:rPr>
      </w:pPr>
    </w:p>
    <w:p w14:paraId="7DB9A809" w14:textId="77777777" w:rsidR="008D6ABF" w:rsidRPr="00F259AD" w:rsidRDefault="008D6ABF" w:rsidP="00F259AD">
      <w:pPr>
        <w:spacing w:after="200" w:line="276" w:lineRule="auto"/>
        <w:rPr>
          <w:rFonts w:cs="Times New Roman"/>
          <w:i/>
          <w:color w:val="auto"/>
          <w:lang w:val="lv-LV" w:eastAsia="ar-SA"/>
        </w:rPr>
      </w:pPr>
      <w:r w:rsidRPr="00F259AD">
        <w:rPr>
          <w:rFonts w:cs="Times New Roman"/>
          <w:color w:val="auto"/>
          <w:lang w:val="lv-LV" w:eastAsia="ar-SA"/>
        </w:rPr>
        <w:t xml:space="preserve">Datums </w:t>
      </w:r>
      <w:r w:rsidRPr="00F259AD">
        <w:rPr>
          <w:rFonts w:cs="Times New Roman"/>
          <w:i/>
          <w:color w:val="auto"/>
          <w:lang w:val="lv-LV" w:eastAsia="ar-SA"/>
        </w:rPr>
        <w:t xml:space="preserve">  __________________________________</w:t>
      </w:r>
    </w:p>
    <w:p w14:paraId="5CABE9D4" w14:textId="0218D6D3" w:rsidR="00403344" w:rsidRDefault="00403344">
      <w:pPr>
        <w:widowControl/>
        <w:suppressAutoHyphens w:val="0"/>
        <w:spacing w:after="160" w:line="259" w:lineRule="auto"/>
        <w:rPr>
          <w:rFonts w:cs="Times New Roman"/>
          <w:color w:val="auto"/>
          <w:lang w:val="lv-LV"/>
        </w:rPr>
      </w:pPr>
      <w:r>
        <w:rPr>
          <w:rFonts w:cs="Times New Roman"/>
          <w:color w:val="auto"/>
          <w:lang w:val="lv-LV"/>
        </w:rPr>
        <w:br w:type="page"/>
      </w:r>
    </w:p>
    <w:p w14:paraId="0DF60292" w14:textId="77777777" w:rsidR="008D6ABF" w:rsidRPr="00F259AD" w:rsidRDefault="008D6ABF" w:rsidP="00F259AD">
      <w:pPr>
        <w:spacing w:line="276" w:lineRule="auto"/>
        <w:rPr>
          <w:rFonts w:cs="Times New Roman"/>
          <w:color w:val="auto"/>
          <w:lang w:val="lv-LV"/>
        </w:rPr>
      </w:pPr>
    </w:p>
    <w:p w14:paraId="567063CB" w14:textId="77777777" w:rsidR="008D6ABF" w:rsidRPr="00F259AD" w:rsidRDefault="008D6ABF" w:rsidP="00F259AD">
      <w:pPr>
        <w:widowControl/>
        <w:suppressAutoHyphens w:val="0"/>
        <w:autoSpaceDE w:val="0"/>
        <w:autoSpaceDN w:val="0"/>
        <w:adjustRightInd w:val="0"/>
        <w:spacing w:line="276" w:lineRule="auto"/>
        <w:jc w:val="both"/>
        <w:rPr>
          <w:rFonts w:cs="Times New Roman"/>
          <w:color w:val="auto"/>
          <w:lang w:val="lv-LV"/>
        </w:rPr>
      </w:pPr>
    </w:p>
    <w:p w14:paraId="54F3F78C" w14:textId="45D24AC1" w:rsidR="008D6ABF" w:rsidRPr="00F259AD" w:rsidRDefault="008D6ABF" w:rsidP="00F259AD">
      <w:pPr>
        <w:widowControl/>
        <w:suppressAutoHyphens w:val="0"/>
        <w:autoSpaceDE w:val="0"/>
        <w:autoSpaceDN w:val="0"/>
        <w:adjustRightInd w:val="0"/>
        <w:spacing w:line="276" w:lineRule="auto"/>
        <w:jc w:val="right"/>
        <w:rPr>
          <w:rFonts w:eastAsia="Times New Roman" w:cs="Times New Roman"/>
          <w:b/>
          <w:color w:val="auto"/>
          <w:lang w:val="lv-LV" w:eastAsia="lv-LV" w:bidi="ar-SA"/>
        </w:rPr>
      </w:pPr>
      <w:r w:rsidRPr="00F259AD">
        <w:rPr>
          <w:rFonts w:eastAsia="Times New Roman" w:cs="Times New Roman"/>
          <w:b/>
          <w:color w:val="auto"/>
          <w:lang w:val="lv-LV" w:eastAsia="lv-LV" w:bidi="ar-SA"/>
        </w:rPr>
        <w:t>3.pielikums</w:t>
      </w:r>
    </w:p>
    <w:p w14:paraId="181BFD52" w14:textId="59E15848" w:rsidR="008D6ABF" w:rsidRPr="00F259AD" w:rsidRDefault="00AB70A5" w:rsidP="00F259AD">
      <w:pPr>
        <w:widowControl/>
        <w:suppressAutoHyphens w:val="0"/>
        <w:autoSpaceDE w:val="0"/>
        <w:autoSpaceDN w:val="0"/>
        <w:adjustRightInd w:val="0"/>
        <w:spacing w:line="276" w:lineRule="auto"/>
        <w:jc w:val="right"/>
        <w:rPr>
          <w:rFonts w:eastAsia="Times New Roman" w:cs="Times New Roman"/>
          <w:b/>
          <w:bCs/>
          <w:color w:val="auto"/>
          <w:lang w:val="lv-LV" w:eastAsia="lv-LV" w:bidi="ar-SA"/>
        </w:rPr>
      </w:pPr>
      <w:r w:rsidRPr="00F259AD">
        <w:rPr>
          <w:rFonts w:eastAsia="Times New Roman" w:cs="Times New Roman"/>
          <w:color w:val="auto"/>
          <w:lang w:val="lv-LV" w:eastAsia="lv-LV" w:bidi="ar-SA"/>
        </w:rPr>
        <w:t>Iepirkuma nolikumam id. Nr. SA 2020 03</w:t>
      </w:r>
    </w:p>
    <w:p w14:paraId="03E8CB77" w14:textId="77777777" w:rsidR="008D6ABF" w:rsidRPr="00F259AD" w:rsidRDefault="008D6ABF" w:rsidP="00F259AD">
      <w:pPr>
        <w:widowControl/>
        <w:suppressAutoHyphens w:val="0"/>
        <w:autoSpaceDE w:val="0"/>
        <w:autoSpaceDN w:val="0"/>
        <w:adjustRightInd w:val="0"/>
        <w:spacing w:line="276" w:lineRule="auto"/>
        <w:jc w:val="center"/>
        <w:rPr>
          <w:rFonts w:eastAsia="Times New Roman" w:cs="Times New Roman"/>
          <w:b/>
          <w:bCs/>
          <w:color w:val="auto"/>
          <w:lang w:val="lv-LV" w:eastAsia="lv-LV" w:bidi="ar-SA"/>
        </w:rPr>
      </w:pPr>
    </w:p>
    <w:p w14:paraId="14D2441D" w14:textId="77777777" w:rsidR="008D6ABF" w:rsidRPr="00F259AD" w:rsidRDefault="008D6ABF" w:rsidP="00F259AD">
      <w:pPr>
        <w:spacing w:line="276" w:lineRule="auto"/>
        <w:jc w:val="right"/>
        <w:rPr>
          <w:rFonts w:cs="Times New Roman"/>
          <w:color w:val="auto"/>
        </w:rPr>
      </w:pPr>
      <w:r w:rsidRPr="00F259AD">
        <w:rPr>
          <w:rFonts w:cs="Times New Roman"/>
          <w:color w:val="auto"/>
        </w:rPr>
        <w:t>SIA „SALTAVOTS”</w:t>
      </w:r>
    </w:p>
    <w:p w14:paraId="618BC2A2" w14:textId="77777777" w:rsidR="008D6ABF" w:rsidRPr="00F259AD" w:rsidRDefault="008D6ABF" w:rsidP="00F259AD">
      <w:pPr>
        <w:spacing w:line="276" w:lineRule="auto"/>
        <w:jc w:val="right"/>
        <w:rPr>
          <w:rFonts w:cs="Times New Roman"/>
          <w:color w:val="auto"/>
        </w:rPr>
      </w:pPr>
      <w:r w:rsidRPr="00F259AD">
        <w:rPr>
          <w:rFonts w:cs="Times New Roman"/>
          <w:color w:val="auto"/>
        </w:rPr>
        <w:t xml:space="preserve">reģ. Nr.: 40103055793 </w:t>
      </w:r>
    </w:p>
    <w:p w14:paraId="6F5E2EED" w14:textId="77777777" w:rsidR="001F3A1A" w:rsidRPr="00F259AD" w:rsidRDefault="008D6ABF" w:rsidP="00F259AD">
      <w:pPr>
        <w:spacing w:line="276" w:lineRule="auto"/>
        <w:jc w:val="right"/>
        <w:rPr>
          <w:rFonts w:cs="Times New Roman"/>
          <w:color w:val="auto"/>
        </w:rPr>
      </w:pPr>
      <w:r w:rsidRPr="00F259AD">
        <w:rPr>
          <w:rFonts w:cs="Times New Roman"/>
          <w:color w:val="auto"/>
        </w:rPr>
        <w:t>Adrese: Lakstīgalas iela 9B, Sigulda,</w:t>
      </w:r>
    </w:p>
    <w:p w14:paraId="49B6A03C" w14:textId="0B3B1C08" w:rsidR="008D6ABF" w:rsidRPr="00F259AD" w:rsidRDefault="001F3A1A" w:rsidP="00F259AD">
      <w:pPr>
        <w:spacing w:line="276" w:lineRule="auto"/>
        <w:jc w:val="right"/>
        <w:rPr>
          <w:rFonts w:cs="Times New Roman"/>
          <w:color w:val="auto"/>
        </w:rPr>
      </w:pPr>
      <w:r w:rsidRPr="00F259AD">
        <w:rPr>
          <w:rFonts w:cs="Times New Roman"/>
          <w:color w:val="auto"/>
        </w:rPr>
        <w:t>Siguldas novads,</w:t>
      </w:r>
      <w:r w:rsidR="008D6ABF" w:rsidRPr="00F259AD">
        <w:rPr>
          <w:rFonts w:cs="Times New Roman"/>
          <w:color w:val="auto"/>
        </w:rPr>
        <w:t xml:space="preserve"> </w:t>
      </w:r>
      <w:r w:rsidRPr="00F259AD">
        <w:rPr>
          <w:rFonts w:cs="Times New Roman"/>
          <w:color w:val="auto"/>
        </w:rPr>
        <w:t>LV-2150</w:t>
      </w:r>
    </w:p>
    <w:p w14:paraId="6451C7D3" w14:textId="77777777" w:rsidR="003D068D" w:rsidRPr="00F259AD" w:rsidRDefault="003D068D" w:rsidP="00F259AD">
      <w:pPr>
        <w:widowControl/>
        <w:tabs>
          <w:tab w:val="left" w:pos="420"/>
          <w:tab w:val="center" w:pos="4629"/>
        </w:tabs>
        <w:suppressAutoHyphens w:val="0"/>
        <w:autoSpaceDE w:val="0"/>
        <w:autoSpaceDN w:val="0"/>
        <w:adjustRightInd w:val="0"/>
        <w:spacing w:line="276" w:lineRule="auto"/>
        <w:rPr>
          <w:rFonts w:cs="Times New Roman"/>
          <w:b/>
          <w:noProof/>
          <w:color w:val="auto"/>
          <w:lang w:val="lv-LV"/>
        </w:rPr>
      </w:pPr>
      <w:r w:rsidRPr="00F259AD">
        <w:rPr>
          <w:rFonts w:cs="Times New Roman"/>
          <w:b/>
          <w:noProof/>
          <w:color w:val="auto"/>
          <w:lang w:val="lv-LV"/>
        </w:rPr>
        <w:tab/>
      </w:r>
    </w:p>
    <w:p w14:paraId="3259DD62" w14:textId="77777777" w:rsidR="003D068D" w:rsidRPr="00F259AD" w:rsidRDefault="003D068D" w:rsidP="00F259AD">
      <w:pPr>
        <w:widowControl/>
        <w:tabs>
          <w:tab w:val="left" w:pos="420"/>
          <w:tab w:val="center" w:pos="4629"/>
        </w:tabs>
        <w:suppressAutoHyphens w:val="0"/>
        <w:autoSpaceDE w:val="0"/>
        <w:autoSpaceDN w:val="0"/>
        <w:adjustRightInd w:val="0"/>
        <w:spacing w:line="276" w:lineRule="auto"/>
        <w:rPr>
          <w:rFonts w:cs="Times New Roman"/>
          <w:b/>
          <w:noProof/>
          <w:color w:val="auto"/>
          <w:lang w:val="lv-LV"/>
        </w:rPr>
      </w:pPr>
    </w:p>
    <w:p w14:paraId="19115240" w14:textId="1E4D82E6" w:rsidR="003D068D" w:rsidRPr="00F259AD" w:rsidRDefault="003D068D" w:rsidP="00F259AD">
      <w:pPr>
        <w:widowControl/>
        <w:tabs>
          <w:tab w:val="left" w:pos="420"/>
          <w:tab w:val="center" w:pos="4629"/>
        </w:tabs>
        <w:suppressAutoHyphens w:val="0"/>
        <w:autoSpaceDE w:val="0"/>
        <w:autoSpaceDN w:val="0"/>
        <w:adjustRightInd w:val="0"/>
        <w:spacing w:line="276" w:lineRule="auto"/>
        <w:rPr>
          <w:rFonts w:eastAsia="Times New Roman" w:cs="Times New Roman"/>
          <w:b/>
          <w:color w:val="auto"/>
          <w:lang w:val="lv-LV" w:eastAsia="lv-LV" w:bidi="ar-SA"/>
        </w:rPr>
      </w:pPr>
      <w:r w:rsidRPr="00F259AD">
        <w:rPr>
          <w:rFonts w:cs="Times New Roman"/>
          <w:b/>
          <w:noProof/>
          <w:color w:val="auto"/>
          <w:lang w:val="lv-LV"/>
        </w:rPr>
        <w:tab/>
        <w:t>Prete</w:t>
      </w:r>
      <w:r w:rsidR="00AB70A5" w:rsidRPr="00F259AD">
        <w:rPr>
          <w:rFonts w:cs="Times New Roman"/>
          <w:b/>
          <w:noProof/>
          <w:color w:val="auto"/>
          <w:lang w:val="lv-LV"/>
        </w:rPr>
        <w:t>ndenta sniegto pakalpojumu (2017., 2018., 2019</w:t>
      </w:r>
      <w:r w:rsidRPr="00F259AD">
        <w:rPr>
          <w:rFonts w:cs="Times New Roman"/>
          <w:b/>
          <w:noProof/>
          <w:color w:val="auto"/>
          <w:lang w:val="lv-LV"/>
        </w:rPr>
        <w:t>. gads</w:t>
      </w:r>
      <w:r w:rsidR="00593943" w:rsidRPr="00F259AD">
        <w:rPr>
          <w:rFonts w:cs="Times New Roman"/>
          <w:b/>
          <w:noProof/>
          <w:color w:val="auto"/>
          <w:lang w:val="lv-LV"/>
        </w:rPr>
        <w:t xml:space="preserve"> un līdz piedāvājuma iesniegšanas dienai</w:t>
      </w:r>
      <w:r w:rsidRPr="00F259AD">
        <w:rPr>
          <w:rFonts w:cs="Times New Roman"/>
          <w:b/>
          <w:noProof/>
          <w:color w:val="auto"/>
          <w:lang w:val="lv-LV"/>
        </w:rPr>
        <w:t>)  pieredzes   saraksts</w:t>
      </w:r>
    </w:p>
    <w:p w14:paraId="488D3120" w14:textId="77777777" w:rsidR="003D068D" w:rsidRPr="00F259AD" w:rsidRDefault="003D068D" w:rsidP="00F259AD">
      <w:pPr>
        <w:widowControl/>
        <w:suppressAutoHyphens w:val="0"/>
        <w:autoSpaceDE w:val="0"/>
        <w:autoSpaceDN w:val="0"/>
        <w:adjustRightInd w:val="0"/>
        <w:spacing w:line="276" w:lineRule="auto"/>
        <w:jc w:val="center"/>
        <w:rPr>
          <w:rFonts w:eastAsia="Times New Roman" w:cs="Times New Roman"/>
          <w:color w:val="auto"/>
          <w:lang w:val="lv-LV" w:eastAsia="lv-LV" w:bidi="ar-SA"/>
        </w:rPr>
      </w:pPr>
    </w:p>
    <w:p w14:paraId="6BA2643A" w14:textId="77777777" w:rsidR="003D068D" w:rsidRPr="00F259AD" w:rsidRDefault="003D068D" w:rsidP="00F259AD">
      <w:pPr>
        <w:spacing w:line="276" w:lineRule="auto"/>
        <w:rPr>
          <w:rFonts w:cs="Times New Roman"/>
          <w:color w:val="auto"/>
          <w:lang w:val="lv-LV"/>
        </w:rPr>
      </w:pPr>
    </w:p>
    <w:p w14:paraId="4FEBE979" w14:textId="77777777" w:rsidR="003D068D" w:rsidRPr="00F259AD" w:rsidRDefault="003D068D" w:rsidP="00F259AD">
      <w:pPr>
        <w:spacing w:line="276" w:lineRule="auto"/>
        <w:rPr>
          <w:rFonts w:cs="Times New Roman"/>
          <w:color w:val="auto"/>
          <w:lang w:val="lv-LV"/>
        </w:rPr>
      </w:pPr>
    </w:p>
    <w:tbl>
      <w:tblPr>
        <w:tblStyle w:val="TableGrid"/>
        <w:tblW w:w="0" w:type="auto"/>
        <w:tblLayout w:type="fixed"/>
        <w:tblLook w:val="04A0" w:firstRow="1" w:lastRow="0" w:firstColumn="1" w:lastColumn="0" w:noHBand="0" w:noVBand="1"/>
      </w:tblPr>
      <w:tblGrid>
        <w:gridCol w:w="929"/>
        <w:gridCol w:w="4282"/>
        <w:gridCol w:w="3969"/>
      </w:tblGrid>
      <w:tr w:rsidR="003D068D" w:rsidRPr="00605383" w14:paraId="1E1D4886" w14:textId="77777777" w:rsidTr="003D068D">
        <w:tc>
          <w:tcPr>
            <w:tcW w:w="929" w:type="dxa"/>
          </w:tcPr>
          <w:p w14:paraId="2868B015" w14:textId="77777777" w:rsidR="003D068D" w:rsidRPr="00F259AD" w:rsidRDefault="003D068D" w:rsidP="00F259AD">
            <w:pPr>
              <w:spacing w:line="276" w:lineRule="auto"/>
              <w:rPr>
                <w:rFonts w:cs="Times New Roman"/>
                <w:color w:val="auto"/>
                <w:lang w:val="lv-LV"/>
              </w:rPr>
            </w:pPr>
            <w:r w:rsidRPr="00F259AD">
              <w:rPr>
                <w:rFonts w:cs="Times New Roman"/>
                <w:color w:val="auto"/>
                <w:lang w:val="lv-LV"/>
              </w:rPr>
              <w:t>Nr.p.k.</w:t>
            </w:r>
          </w:p>
        </w:tc>
        <w:tc>
          <w:tcPr>
            <w:tcW w:w="4282" w:type="dxa"/>
          </w:tcPr>
          <w:p w14:paraId="5337E966" w14:textId="77777777" w:rsidR="003D068D" w:rsidRPr="00F259AD" w:rsidRDefault="003D068D" w:rsidP="00F259AD">
            <w:pPr>
              <w:spacing w:line="276" w:lineRule="auto"/>
              <w:rPr>
                <w:rFonts w:cs="Times New Roman"/>
                <w:color w:val="auto"/>
                <w:lang w:val="lv-LV"/>
              </w:rPr>
            </w:pPr>
            <w:r w:rsidRPr="00F259AD">
              <w:rPr>
                <w:rFonts w:cs="Times New Roman"/>
                <w:color w:val="auto"/>
                <w:lang w:val="lv-LV"/>
              </w:rPr>
              <w:t xml:space="preserve">Sniegtā pakalpojuma īss apraksts, tajā skaitā, norādīt uzstādīto skaitītāju skaitu </w:t>
            </w:r>
          </w:p>
        </w:tc>
        <w:tc>
          <w:tcPr>
            <w:tcW w:w="3969" w:type="dxa"/>
          </w:tcPr>
          <w:p w14:paraId="16CBA8F4" w14:textId="2087E908" w:rsidR="003D068D" w:rsidRPr="00F259AD" w:rsidRDefault="00F51A4D" w:rsidP="00F259AD">
            <w:pPr>
              <w:spacing w:line="276" w:lineRule="auto"/>
              <w:rPr>
                <w:rFonts w:cs="Times New Roman"/>
                <w:color w:val="auto"/>
                <w:lang w:val="lv-LV"/>
              </w:rPr>
            </w:pPr>
            <w:r w:rsidRPr="00F259AD">
              <w:rPr>
                <w:rFonts w:cs="Times New Roman"/>
                <w:color w:val="auto"/>
                <w:lang w:val="lv-LV"/>
              </w:rPr>
              <w:t>Pasūtītājs (</w:t>
            </w:r>
            <w:r w:rsidR="003D068D" w:rsidRPr="00F259AD">
              <w:rPr>
                <w:rFonts w:cs="Times New Roman"/>
                <w:color w:val="auto"/>
                <w:lang w:val="lv-LV"/>
              </w:rPr>
              <w:t>norādīt nosaukumu, reģistrācijas Nr., adresi, kontaktinformāciju</w:t>
            </w:r>
            <w:r w:rsidRPr="00F259AD">
              <w:rPr>
                <w:rFonts w:cs="Times New Roman"/>
                <w:color w:val="auto"/>
                <w:lang w:val="lv-LV"/>
              </w:rPr>
              <w:t>)</w:t>
            </w:r>
          </w:p>
        </w:tc>
      </w:tr>
      <w:tr w:rsidR="003D068D" w:rsidRPr="00605383" w14:paraId="4A39CFC3" w14:textId="77777777" w:rsidTr="003D068D">
        <w:tc>
          <w:tcPr>
            <w:tcW w:w="929" w:type="dxa"/>
          </w:tcPr>
          <w:p w14:paraId="6473F2C7" w14:textId="77777777" w:rsidR="003D068D" w:rsidRPr="00F259AD" w:rsidRDefault="003D068D" w:rsidP="00F259AD">
            <w:pPr>
              <w:spacing w:line="276" w:lineRule="auto"/>
              <w:rPr>
                <w:rFonts w:cs="Times New Roman"/>
                <w:color w:val="auto"/>
                <w:lang w:val="lv-LV"/>
              </w:rPr>
            </w:pPr>
          </w:p>
          <w:p w14:paraId="4F359BAD" w14:textId="77777777" w:rsidR="003D068D" w:rsidRPr="00F259AD" w:rsidRDefault="003D068D" w:rsidP="00F259AD">
            <w:pPr>
              <w:spacing w:line="276" w:lineRule="auto"/>
              <w:rPr>
                <w:rFonts w:cs="Times New Roman"/>
                <w:color w:val="auto"/>
                <w:lang w:val="lv-LV"/>
              </w:rPr>
            </w:pPr>
          </w:p>
        </w:tc>
        <w:tc>
          <w:tcPr>
            <w:tcW w:w="4282" w:type="dxa"/>
          </w:tcPr>
          <w:p w14:paraId="56A21E74" w14:textId="77777777" w:rsidR="003D068D" w:rsidRPr="00F259AD" w:rsidRDefault="003D068D" w:rsidP="00F259AD">
            <w:pPr>
              <w:spacing w:line="276" w:lineRule="auto"/>
              <w:rPr>
                <w:rFonts w:cs="Times New Roman"/>
                <w:color w:val="auto"/>
                <w:lang w:val="lv-LV"/>
              </w:rPr>
            </w:pPr>
          </w:p>
        </w:tc>
        <w:tc>
          <w:tcPr>
            <w:tcW w:w="3969" w:type="dxa"/>
          </w:tcPr>
          <w:p w14:paraId="0998E946" w14:textId="77777777" w:rsidR="003D068D" w:rsidRPr="00F259AD" w:rsidRDefault="003D068D" w:rsidP="00F259AD">
            <w:pPr>
              <w:spacing w:line="276" w:lineRule="auto"/>
              <w:rPr>
                <w:rFonts w:cs="Times New Roman"/>
                <w:color w:val="auto"/>
                <w:lang w:val="lv-LV"/>
              </w:rPr>
            </w:pPr>
          </w:p>
        </w:tc>
      </w:tr>
      <w:tr w:rsidR="003D068D" w:rsidRPr="00605383" w14:paraId="7E27DF3C" w14:textId="77777777" w:rsidTr="003D068D">
        <w:tc>
          <w:tcPr>
            <w:tcW w:w="929" w:type="dxa"/>
          </w:tcPr>
          <w:p w14:paraId="26E4418F" w14:textId="77777777" w:rsidR="003D068D" w:rsidRPr="00F259AD" w:rsidRDefault="003D068D" w:rsidP="00F259AD">
            <w:pPr>
              <w:spacing w:line="276" w:lineRule="auto"/>
              <w:rPr>
                <w:rFonts w:cs="Times New Roman"/>
                <w:color w:val="auto"/>
                <w:lang w:val="lv-LV"/>
              </w:rPr>
            </w:pPr>
          </w:p>
          <w:p w14:paraId="1DB3DD00" w14:textId="77777777" w:rsidR="003D068D" w:rsidRPr="00F259AD" w:rsidRDefault="003D068D" w:rsidP="00F259AD">
            <w:pPr>
              <w:spacing w:line="276" w:lineRule="auto"/>
              <w:rPr>
                <w:rFonts w:cs="Times New Roman"/>
                <w:color w:val="auto"/>
                <w:lang w:val="lv-LV"/>
              </w:rPr>
            </w:pPr>
          </w:p>
        </w:tc>
        <w:tc>
          <w:tcPr>
            <w:tcW w:w="4282" w:type="dxa"/>
          </w:tcPr>
          <w:p w14:paraId="1831F882" w14:textId="77777777" w:rsidR="003D068D" w:rsidRPr="00F259AD" w:rsidRDefault="003D068D" w:rsidP="00F259AD">
            <w:pPr>
              <w:spacing w:line="276" w:lineRule="auto"/>
              <w:rPr>
                <w:rFonts w:cs="Times New Roman"/>
                <w:color w:val="auto"/>
                <w:lang w:val="lv-LV"/>
              </w:rPr>
            </w:pPr>
          </w:p>
        </w:tc>
        <w:tc>
          <w:tcPr>
            <w:tcW w:w="3969" w:type="dxa"/>
          </w:tcPr>
          <w:p w14:paraId="28EBEE76" w14:textId="77777777" w:rsidR="003D068D" w:rsidRPr="00F259AD" w:rsidRDefault="003D068D" w:rsidP="00F259AD">
            <w:pPr>
              <w:spacing w:line="276" w:lineRule="auto"/>
              <w:rPr>
                <w:rFonts w:cs="Times New Roman"/>
                <w:color w:val="auto"/>
                <w:lang w:val="lv-LV"/>
              </w:rPr>
            </w:pPr>
          </w:p>
        </w:tc>
      </w:tr>
    </w:tbl>
    <w:p w14:paraId="4D66BF5D" w14:textId="77777777" w:rsidR="003D068D" w:rsidRPr="00F259AD" w:rsidRDefault="003D068D" w:rsidP="00F259AD">
      <w:pPr>
        <w:spacing w:line="276" w:lineRule="auto"/>
        <w:rPr>
          <w:rFonts w:cs="Times New Roman"/>
          <w:color w:val="auto"/>
          <w:lang w:val="lv-LV"/>
        </w:rPr>
      </w:pPr>
    </w:p>
    <w:p w14:paraId="66DF57C2" w14:textId="77777777" w:rsidR="001F3A1A" w:rsidRPr="00F259AD" w:rsidRDefault="001F3A1A" w:rsidP="00F259AD">
      <w:pPr>
        <w:spacing w:line="276" w:lineRule="auto"/>
        <w:rPr>
          <w:rFonts w:cs="Times New Roman"/>
          <w:color w:val="auto"/>
          <w:lang w:val="lv-LV"/>
        </w:rPr>
      </w:pPr>
    </w:p>
    <w:p w14:paraId="2136999A" w14:textId="77777777" w:rsidR="001F3A1A" w:rsidRPr="00F259AD" w:rsidRDefault="001F3A1A" w:rsidP="00F259AD">
      <w:pPr>
        <w:spacing w:line="276" w:lineRule="auto"/>
        <w:rPr>
          <w:rFonts w:cs="Times New Roman"/>
          <w:color w:val="auto"/>
          <w:lang w:val="lv-LV" w:eastAsia="ar-SA"/>
        </w:rPr>
      </w:pPr>
      <w:r w:rsidRPr="00F259AD">
        <w:rPr>
          <w:rFonts w:cs="Times New Roman"/>
          <w:color w:val="auto"/>
          <w:lang w:val="lv-LV" w:eastAsia="ar-SA"/>
        </w:rPr>
        <w:t>Pretendenta pārstāvis___________________________________________________________</w:t>
      </w:r>
    </w:p>
    <w:p w14:paraId="46AF608B" w14:textId="77777777" w:rsidR="001F3A1A" w:rsidRPr="00F259AD" w:rsidRDefault="001F3A1A" w:rsidP="00F259AD">
      <w:pPr>
        <w:spacing w:line="276" w:lineRule="auto"/>
        <w:jc w:val="both"/>
        <w:rPr>
          <w:rFonts w:cs="Times New Roman"/>
          <w:i/>
          <w:color w:val="auto"/>
          <w:lang w:val="lv-LV" w:eastAsia="ar-SA"/>
        </w:rPr>
      </w:pPr>
      <w:r w:rsidRPr="00F259AD">
        <w:rPr>
          <w:rFonts w:cs="Times New Roman"/>
          <w:color w:val="auto"/>
          <w:lang w:val="lv-LV" w:eastAsia="ar-SA"/>
        </w:rPr>
        <w:t xml:space="preserve">                                                    </w:t>
      </w:r>
      <w:r w:rsidRPr="00F259AD">
        <w:rPr>
          <w:rFonts w:cs="Times New Roman"/>
          <w:i/>
          <w:color w:val="auto"/>
          <w:lang w:val="lv-LV" w:eastAsia="ar-SA"/>
        </w:rPr>
        <w:t xml:space="preserve">amats, vārds uzvārds, paraksts </w:t>
      </w:r>
    </w:p>
    <w:p w14:paraId="0E7499A9" w14:textId="77777777" w:rsidR="001F3A1A" w:rsidRPr="00F259AD" w:rsidRDefault="001F3A1A" w:rsidP="00F259AD">
      <w:pPr>
        <w:spacing w:after="200" w:line="276" w:lineRule="auto"/>
        <w:rPr>
          <w:rFonts w:cs="Times New Roman"/>
          <w:color w:val="auto"/>
          <w:lang w:val="lv-LV" w:eastAsia="ar-SA"/>
        </w:rPr>
      </w:pPr>
    </w:p>
    <w:p w14:paraId="511785CB" w14:textId="77777777" w:rsidR="001F3A1A" w:rsidRPr="00F259AD" w:rsidRDefault="001F3A1A" w:rsidP="00F259AD">
      <w:pPr>
        <w:spacing w:after="200" w:line="276" w:lineRule="auto"/>
        <w:rPr>
          <w:rFonts w:cs="Times New Roman"/>
          <w:i/>
          <w:color w:val="auto"/>
          <w:lang w:val="lv-LV" w:eastAsia="ar-SA"/>
        </w:rPr>
      </w:pPr>
      <w:r w:rsidRPr="00F259AD">
        <w:rPr>
          <w:rFonts w:cs="Times New Roman"/>
          <w:color w:val="auto"/>
          <w:lang w:val="lv-LV" w:eastAsia="ar-SA"/>
        </w:rPr>
        <w:t xml:space="preserve">Datums </w:t>
      </w:r>
      <w:r w:rsidRPr="00F259AD">
        <w:rPr>
          <w:rFonts w:cs="Times New Roman"/>
          <w:i/>
          <w:color w:val="auto"/>
          <w:lang w:val="lv-LV" w:eastAsia="ar-SA"/>
        </w:rPr>
        <w:t xml:space="preserve">  __________________________________</w:t>
      </w:r>
    </w:p>
    <w:p w14:paraId="79C82979" w14:textId="2EA469F7" w:rsidR="001F3A1A" w:rsidRPr="00F259AD" w:rsidRDefault="001F3A1A" w:rsidP="00F259AD">
      <w:pPr>
        <w:widowControl/>
        <w:suppressAutoHyphens w:val="0"/>
        <w:spacing w:after="160" w:line="276" w:lineRule="auto"/>
        <w:rPr>
          <w:rFonts w:cs="Times New Roman"/>
          <w:lang w:val="lv-LV"/>
        </w:rPr>
      </w:pPr>
      <w:r w:rsidRPr="00F259AD">
        <w:rPr>
          <w:rFonts w:cs="Times New Roman"/>
          <w:lang w:val="lv-LV"/>
        </w:rPr>
        <w:br w:type="page"/>
      </w:r>
    </w:p>
    <w:p w14:paraId="36CF1F18" w14:textId="77777777" w:rsidR="001F3A1A" w:rsidRPr="00F259AD" w:rsidRDefault="001F3A1A" w:rsidP="00F259AD">
      <w:pPr>
        <w:widowControl/>
        <w:suppressAutoHyphens w:val="0"/>
        <w:autoSpaceDE w:val="0"/>
        <w:autoSpaceDN w:val="0"/>
        <w:adjustRightInd w:val="0"/>
        <w:spacing w:line="276" w:lineRule="auto"/>
        <w:jc w:val="right"/>
        <w:rPr>
          <w:rFonts w:eastAsia="Times New Roman" w:cs="Times New Roman"/>
          <w:b/>
          <w:color w:val="auto"/>
          <w:lang w:val="lv-LV" w:eastAsia="lv-LV" w:bidi="ar-SA"/>
        </w:rPr>
      </w:pPr>
    </w:p>
    <w:p w14:paraId="42E8AFDD" w14:textId="77777777" w:rsidR="001F3A1A" w:rsidRPr="00F259AD" w:rsidRDefault="001F3A1A" w:rsidP="00F259AD">
      <w:pPr>
        <w:widowControl/>
        <w:suppressAutoHyphens w:val="0"/>
        <w:autoSpaceDE w:val="0"/>
        <w:autoSpaceDN w:val="0"/>
        <w:adjustRightInd w:val="0"/>
        <w:spacing w:line="276" w:lineRule="auto"/>
        <w:jc w:val="right"/>
        <w:rPr>
          <w:rFonts w:eastAsia="Times New Roman" w:cs="Times New Roman"/>
          <w:b/>
          <w:color w:val="auto"/>
          <w:lang w:val="lv-LV" w:eastAsia="lv-LV" w:bidi="ar-SA"/>
        </w:rPr>
      </w:pPr>
    </w:p>
    <w:p w14:paraId="73AF8A72" w14:textId="77777777" w:rsidR="001F3A1A" w:rsidRPr="00F259AD" w:rsidRDefault="001F3A1A" w:rsidP="00F259AD">
      <w:pPr>
        <w:widowControl/>
        <w:suppressAutoHyphens w:val="0"/>
        <w:autoSpaceDE w:val="0"/>
        <w:autoSpaceDN w:val="0"/>
        <w:adjustRightInd w:val="0"/>
        <w:spacing w:line="276" w:lineRule="auto"/>
        <w:jc w:val="right"/>
        <w:rPr>
          <w:rFonts w:eastAsia="Times New Roman" w:cs="Times New Roman"/>
          <w:b/>
          <w:color w:val="auto"/>
          <w:lang w:val="lv-LV" w:eastAsia="lv-LV" w:bidi="ar-SA"/>
        </w:rPr>
      </w:pPr>
    </w:p>
    <w:p w14:paraId="5F6A6B21" w14:textId="2AB272B2" w:rsidR="001F3A1A" w:rsidRPr="00F259AD" w:rsidRDefault="00F80347" w:rsidP="00F259AD">
      <w:pPr>
        <w:widowControl/>
        <w:suppressAutoHyphens w:val="0"/>
        <w:autoSpaceDE w:val="0"/>
        <w:autoSpaceDN w:val="0"/>
        <w:adjustRightInd w:val="0"/>
        <w:spacing w:line="276" w:lineRule="auto"/>
        <w:jc w:val="right"/>
        <w:rPr>
          <w:rFonts w:eastAsia="Times New Roman" w:cs="Times New Roman"/>
          <w:b/>
          <w:color w:val="auto"/>
          <w:lang w:val="lv-LV" w:eastAsia="lv-LV" w:bidi="ar-SA"/>
        </w:rPr>
      </w:pPr>
      <w:r w:rsidRPr="00F259AD">
        <w:rPr>
          <w:rFonts w:eastAsia="Times New Roman" w:cs="Times New Roman"/>
          <w:b/>
          <w:color w:val="auto"/>
          <w:lang w:val="lv-LV" w:eastAsia="lv-LV" w:bidi="ar-SA"/>
        </w:rPr>
        <w:t>4</w:t>
      </w:r>
      <w:r w:rsidR="001F3A1A" w:rsidRPr="00F259AD">
        <w:rPr>
          <w:rFonts w:eastAsia="Times New Roman" w:cs="Times New Roman"/>
          <w:b/>
          <w:color w:val="auto"/>
          <w:lang w:val="lv-LV" w:eastAsia="lv-LV" w:bidi="ar-SA"/>
        </w:rPr>
        <w:t>.pielikums</w:t>
      </w:r>
    </w:p>
    <w:p w14:paraId="109CADAE" w14:textId="116D911B" w:rsidR="001F3A1A" w:rsidRPr="00F259AD" w:rsidRDefault="00AB70A5" w:rsidP="00F259AD">
      <w:pPr>
        <w:widowControl/>
        <w:suppressAutoHyphens w:val="0"/>
        <w:autoSpaceDE w:val="0"/>
        <w:autoSpaceDN w:val="0"/>
        <w:adjustRightInd w:val="0"/>
        <w:spacing w:line="276" w:lineRule="auto"/>
        <w:jc w:val="right"/>
        <w:rPr>
          <w:rFonts w:eastAsia="Times New Roman" w:cs="Times New Roman"/>
          <w:color w:val="auto"/>
          <w:lang w:val="lv-LV" w:eastAsia="lv-LV" w:bidi="ar-SA"/>
        </w:rPr>
      </w:pPr>
      <w:r w:rsidRPr="00F259AD">
        <w:rPr>
          <w:rFonts w:eastAsia="Times New Roman" w:cs="Times New Roman"/>
          <w:color w:val="auto"/>
          <w:lang w:val="lv-LV" w:eastAsia="lv-LV" w:bidi="ar-SA"/>
        </w:rPr>
        <w:t>Iepirkuma nolikumam, id. Nr. SA 2020 03</w:t>
      </w:r>
    </w:p>
    <w:p w14:paraId="7481FA2D" w14:textId="77777777" w:rsidR="003D068D" w:rsidRPr="00F259AD" w:rsidRDefault="003D068D" w:rsidP="00F259AD">
      <w:pPr>
        <w:spacing w:line="276" w:lineRule="auto"/>
        <w:rPr>
          <w:rFonts w:cs="Times New Roman"/>
          <w:lang w:val="lv-LV"/>
        </w:rPr>
      </w:pPr>
    </w:p>
    <w:p w14:paraId="305F3D76" w14:textId="77777777" w:rsidR="001F3A1A" w:rsidRPr="00F259AD" w:rsidRDefault="001F3A1A" w:rsidP="00F259AD">
      <w:pPr>
        <w:widowControl/>
        <w:suppressAutoHyphens w:val="0"/>
        <w:spacing w:after="160" w:line="276" w:lineRule="auto"/>
        <w:jc w:val="center"/>
        <w:rPr>
          <w:rFonts w:cs="Times New Roman"/>
          <w:b/>
          <w:lang w:val="lv-LV"/>
        </w:rPr>
      </w:pPr>
    </w:p>
    <w:p w14:paraId="50C5B00F" w14:textId="77777777" w:rsidR="001F3A1A" w:rsidRPr="00F259AD" w:rsidRDefault="001F3A1A" w:rsidP="00F259AD">
      <w:pPr>
        <w:widowControl/>
        <w:suppressAutoHyphens w:val="0"/>
        <w:spacing w:after="160" w:line="276" w:lineRule="auto"/>
        <w:jc w:val="center"/>
        <w:rPr>
          <w:rFonts w:cs="Times New Roman"/>
          <w:b/>
          <w:lang w:val="lv-LV"/>
        </w:rPr>
      </w:pPr>
    </w:p>
    <w:p w14:paraId="5C36317A" w14:textId="77777777" w:rsidR="001F3A1A" w:rsidRPr="00F259AD" w:rsidRDefault="001F3A1A" w:rsidP="00F259AD">
      <w:pPr>
        <w:widowControl/>
        <w:suppressAutoHyphens w:val="0"/>
        <w:spacing w:after="160" w:line="276" w:lineRule="auto"/>
        <w:jc w:val="center"/>
        <w:rPr>
          <w:rFonts w:cs="Times New Roman"/>
          <w:i/>
          <w:lang w:val="lv-LV"/>
        </w:rPr>
      </w:pPr>
      <w:r w:rsidRPr="00F259AD">
        <w:rPr>
          <w:rFonts w:cs="Times New Roman"/>
          <w:b/>
          <w:lang w:val="lv-LV"/>
        </w:rPr>
        <w:t>Finanšu piedāvājuma sagatavošanas vadlīnijas</w:t>
      </w:r>
    </w:p>
    <w:p w14:paraId="26150D5B" w14:textId="77777777" w:rsidR="001F3A1A" w:rsidRPr="00F259AD" w:rsidRDefault="001F3A1A" w:rsidP="00F259AD">
      <w:pPr>
        <w:widowControl/>
        <w:suppressAutoHyphens w:val="0"/>
        <w:spacing w:after="160" w:line="276" w:lineRule="auto"/>
        <w:rPr>
          <w:rFonts w:cs="Times New Roman"/>
          <w:i/>
          <w:lang w:val="lv-LV"/>
        </w:rPr>
      </w:pPr>
    </w:p>
    <w:p w14:paraId="10AE3574" w14:textId="22CCFF99" w:rsidR="001F3A1A" w:rsidRPr="00F259AD" w:rsidRDefault="001F3A1A" w:rsidP="00F259AD">
      <w:pPr>
        <w:widowControl/>
        <w:suppressAutoHyphens w:val="0"/>
        <w:spacing w:after="160" w:line="276" w:lineRule="auto"/>
        <w:jc w:val="both"/>
        <w:rPr>
          <w:rFonts w:cs="Times New Roman"/>
          <w:lang w:val="lv-LV"/>
        </w:rPr>
      </w:pPr>
      <w:r w:rsidRPr="00F259AD">
        <w:rPr>
          <w:rFonts w:cs="Times New Roman"/>
          <w:lang w:val="lv-LV"/>
        </w:rPr>
        <w:t>1. Pretendentam ir jāsagatavo finanšu piedāvājums saskaņā ar finanšu piedāvājuma veidni, aizpildot  visas veidnē  norādītās pozīcijas.  Piedāvātajās cenās jābūt iekļautām visām izmaksām, kas Pretendentam varētu būt nepieciešamas Preces piegādei līdz piegādes vietai - Lakstīgalas iela 9B, Sigulda, Siguldas novads un garantija saistību izpildei.</w:t>
      </w:r>
    </w:p>
    <w:p w14:paraId="06454B02" w14:textId="77777777" w:rsidR="001F3A1A" w:rsidRPr="00F259AD" w:rsidRDefault="001F3A1A" w:rsidP="00F259AD">
      <w:pPr>
        <w:widowControl/>
        <w:suppressAutoHyphens w:val="0"/>
        <w:spacing w:after="160" w:line="276" w:lineRule="auto"/>
        <w:jc w:val="both"/>
        <w:rPr>
          <w:rFonts w:cs="Times New Roman"/>
          <w:lang w:val="lv-LV"/>
        </w:rPr>
      </w:pPr>
      <w:r w:rsidRPr="00F259AD">
        <w:rPr>
          <w:rFonts w:cs="Times New Roman"/>
          <w:lang w:val="lv-LV"/>
        </w:rPr>
        <w:t>2. Vienības cenās ir jāietver visas tādas tiešas un netiešas izmaksas, ja nav noteiktas atsevišķi, kas saistītas ar nolikumā norādīto prasību izpildi, piemēram, dokumentācijas sagatavošana, transports, vadība, darbinieku algas, nodokļi un nodevas, apdrošināšana, izdevumi darbiem un materiāliem, garantijas saistības, kuru izpilde vai pielietojums nepieciešams iepirkuma līguma izpildei.</w:t>
      </w:r>
    </w:p>
    <w:p w14:paraId="2B5B311E" w14:textId="6F028516" w:rsidR="001F3A1A" w:rsidRPr="00F259AD" w:rsidRDefault="001F3A1A" w:rsidP="00F259AD">
      <w:pPr>
        <w:spacing w:line="276" w:lineRule="auto"/>
        <w:jc w:val="both"/>
        <w:rPr>
          <w:rFonts w:cs="Times New Roman"/>
          <w:lang w:val="lv-LV"/>
        </w:rPr>
      </w:pPr>
      <w:r w:rsidRPr="00F259AD">
        <w:rPr>
          <w:rFonts w:cs="Times New Roman"/>
          <w:lang w:val="lv-LV"/>
        </w:rPr>
        <w:t>3. Visas izma</w:t>
      </w:r>
      <w:r w:rsidR="003E0288" w:rsidRPr="00F259AD">
        <w:rPr>
          <w:rFonts w:cs="Times New Roman"/>
          <w:lang w:val="lv-LV"/>
        </w:rPr>
        <w:t xml:space="preserve">ksas finanšu piedāvājumā </w:t>
      </w:r>
      <w:r w:rsidRPr="00F259AD">
        <w:rPr>
          <w:rFonts w:cs="Times New Roman"/>
          <w:lang w:val="lv-LV"/>
        </w:rPr>
        <w:t>jāizsaka euro (EUR) ar precizitāti līdz diviem cipariem aiz komata.</w:t>
      </w:r>
    </w:p>
    <w:p w14:paraId="647817E0" w14:textId="77777777" w:rsidR="001F3A1A" w:rsidRPr="00F259AD" w:rsidRDefault="001F3A1A" w:rsidP="00F259AD">
      <w:pPr>
        <w:widowControl/>
        <w:suppressAutoHyphens w:val="0"/>
        <w:spacing w:after="160" w:line="276" w:lineRule="auto"/>
        <w:jc w:val="both"/>
        <w:rPr>
          <w:rFonts w:cs="Times New Roman"/>
          <w:lang w:val="lv-LV"/>
        </w:rPr>
      </w:pPr>
      <w:r w:rsidRPr="00F259AD">
        <w:rPr>
          <w:rFonts w:cs="Times New Roman"/>
          <w:lang w:val="lv-LV"/>
        </w:rPr>
        <w:t>PVN jāuzrāda atsevišķā pozīcijā.</w:t>
      </w:r>
    </w:p>
    <w:p w14:paraId="6E38CD41" w14:textId="45036BB2" w:rsidR="001F3A1A" w:rsidRPr="00F259AD" w:rsidRDefault="001F3A1A" w:rsidP="00F259AD">
      <w:pPr>
        <w:widowControl/>
        <w:suppressAutoHyphens w:val="0"/>
        <w:spacing w:after="160" w:line="276" w:lineRule="auto"/>
        <w:jc w:val="both"/>
        <w:rPr>
          <w:rFonts w:cs="Times New Roman"/>
          <w:lang w:val="lv-LV"/>
        </w:rPr>
      </w:pPr>
      <w:r w:rsidRPr="00F259AD">
        <w:rPr>
          <w:rFonts w:cs="Times New Roman"/>
          <w:lang w:val="lv-LV"/>
        </w:rPr>
        <w:t>4. Preces vienas vienības cena ir saistoša iepirkuma līguma slēdzējiem</w:t>
      </w:r>
      <w:r w:rsidR="00AB70A5" w:rsidRPr="00F259AD">
        <w:rPr>
          <w:rFonts w:cs="Times New Roman"/>
          <w:lang w:val="lv-LV"/>
        </w:rPr>
        <w:t xml:space="preserve"> un tās indeksācija izmaksu paieauguma dēļ nav pieļaujama.</w:t>
      </w:r>
    </w:p>
    <w:p w14:paraId="33647799" w14:textId="304D0AAA" w:rsidR="00AB70A5" w:rsidRPr="00F259AD" w:rsidRDefault="001F3A1A" w:rsidP="00F259AD">
      <w:pPr>
        <w:widowControl/>
        <w:suppressAutoHyphens w:val="0"/>
        <w:spacing w:after="160" w:line="276" w:lineRule="auto"/>
        <w:jc w:val="both"/>
        <w:rPr>
          <w:rFonts w:eastAsia="Times New Roman" w:cs="Times New Roman"/>
          <w:bCs/>
          <w:iCs/>
          <w:color w:val="auto"/>
          <w:lang w:val="lv-LV" w:eastAsia="lv-LV" w:bidi="ar-SA"/>
        </w:rPr>
      </w:pPr>
      <w:r w:rsidRPr="00F259AD">
        <w:rPr>
          <w:rFonts w:cs="Times New Roman"/>
          <w:lang w:val="lv-LV"/>
        </w:rPr>
        <w:t xml:space="preserve">5. Preces daudzums ir indikatīvs, un Pasūtītājs negarantē pilnu pasūtījuma izpildi. </w:t>
      </w:r>
      <w:r w:rsidRPr="00F259AD">
        <w:rPr>
          <w:rFonts w:eastAsia="Times New Roman" w:cs="Times New Roman"/>
          <w:bCs/>
          <w:iCs/>
          <w:color w:val="auto"/>
          <w:lang w:val="lv-LV" w:eastAsia="lv-LV" w:bidi="ar-SA"/>
        </w:rPr>
        <w:t>Pasūtītājam ir tiesības līguma izpildes laikā iegādāties Preci tādā daudzumā (apjomā), cik ir nepieciešams Pasūtītāja vajadzībām savu funkciju nodrošināšanai.</w:t>
      </w:r>
    </w:p>
    <w:p w14:paraId="3EA2AAC8" w14:textId="0D3A91A8" w:rsidR="001F3A1A" w:rsidRPr="00F259AD" w:rsidRDefault="001F3A1A" w:rsidP="00F259AD">
      <w:pPr>
        <w:spacing w:line="276" w:lineRule="auto"/>
        <w:jc w:val="both"/>
        <w:rPr>
          <w:rFonts w:cs="Times New Roman"/>
          <w:lang w:val="lv-LV"/>
        </w:rPr>
      </w:pPr>
      <w:r w:rsidRPr="00F259AD">
        <w:rPr>
          <w:rFonts w:cs="Times New Roman"/>
          <w:lang w:val="lv-LV"/>
        </w:rPr>
        <w:t>6</w:t>
      </w:r>
      <w:r w:rsidR="003E0288" w:rsidRPr="00F259AD">
        <w:rPr>
          <w:rFonts w:cs="Times New Roman"/>
          <w:lang w:val="lv-LV"/>
        </w:rPr>
        <w:t>. Aprēķinātā Piedāvājuma līgum</w:t>
      </w:r>
      <w:r w:rsidRPr="00F259AD">
        <w:rPr>
          <w:rFonts w:cs="Times New Roman"/>
          <w:lang w:val="lv-LV"/>
        </w:rPr>
        <w:t>cena ir paredzēta vienīgi iesniegto Pretendentu piedāvājumu salīdzināšanai, nav uzskatāma par paredzamo līguma cenu un nav saistoša iepirkuma līguma slēdzējiem.</w:t>
      </w:r>
    </w:p>
    <w:p w14:paraId="0EEC0D3B" w14:textId="77777777" w:rsidR="003D068D" w:rsidRPr="00F259AD" w:rsidRDefault="003D068D" w:rsidP="00F259AD">
      <w:pPr>
        <w:spacing w:line="276" w:lineRule="auto"/>
        <w:rPr>
          <w:rFonts w:cs="Times New Roman"/>
          <w:lang w:val="lv-LV"/>
        </w:rPr>
      </w:pPr>
    </w:p>
    <w:p w14:paraId="2603C5D2" w14:textId="23AFD751" w:rsidR="001F3A1A" w:rsidRPr="00F259AD" w:rsidRDefault="001F3A1A" w:rsidP="00F259AD">
      <w:pPr>
        <w:widowControl/>
        <w:suppressAutoHyphens w:val="0"/>
        <w:spacing w:after="160" w:line="276" w:lineRule="auto"/>
        <w:rPr>
          <w:rFonts w:cs="Times New Roman"/>
          <w:b/>
          <w:color w:val="auto"/>
          <w:lang w:val="lv-LV"/>
        </w:rPr>
      </w:pPr>
      <w:r w:rsidRPr="00F259AD">
        <w:rPr>
          <w:rFonts w:cs="Times New Roman"/>
          <w:b/>
          <w:color w:val="auto"/>
          <w:lang w:val="lv-LV"/>
        </w:rPr>
        <w:br w:type="page"/>
      </w:r>
    </w:p>
    <w:p w14:paraId="6E806ABE" w14:textId="77777777" w:rsidR="001F3A1A" w:rsidRPr="00F259AD" w:rsidRDefault="001F3A1A" w:rsidP="00F259AD">
      <w:pPr>
        <w:widowControl/>
        <w:suppressAutoHyphens w:val="0"/>
        <w:autoSpaceDE w:val="0"/>
        <w:autoSpaceDN w:val="0"/>
        <w:adjustRightInd w:val="0"/>
        <w:spacing w:line="276" w:lineRule="auto"/>
        <w:jc w:val="right"/>
        <w:rPr>
          <w:rFonts w:eastAsia="Times New Roman" w:cs="Times New Roman"/>
          <w:b/>
          <w:color w:val="auto"/>
          <w:lang w:val="lv-LV" w:eastAsia="lv-LV" w:bidi="ar-SA"/>
        </w:rPr>
      </w:pPr>
      <w:r w:rsidRPr="00F259AD">
        <w:rPr>
          <w:rFonts w:eastAsia="Times New Roman" w:cs="Times New Roman"/>
          <w:b/>
          <w:color w:val="auto"/>
          <w:lang w:val="lv-LV" w:eastAsia="lv-LV" w:bidi="ar-SA"/>
        </w:rPr>
        <w:lastRenderedPageBreak/>
        <w:t>5.pielikums</w:t>
      </w:r>
    </w:p>
    <w:p w14:paraId="4F8BF95A" w14:textId="337799A1" w:rsidR="001F3A1A" w:rsidRPr="00F259AD" w:rsidRDefault="002B4ACB" w:rsidP="00F259AD">
      <w:pPr>
        <w:widowControl/>
        <w:suppressAutoHyphens w:val="0"/>
        <w:autoSpaceDE w:val="0"/>
        <w:autoSpaceDN w:val="0"/>
        <w:adjustRightInd w:val="0"/>
        <w:spacing w:line="276" w:lineRule="auto"/>
        <w:jc w:val="right"/>
        <w:rPr>
          <w:rFonts w:eastAsia="Times New Roman" w:cs="Times New Roman"/>
          <w:color w:val="auto"/>
          <w:lang w:val="lv-LV" w:eastAsia="lv-LV" w:bidi="ar-SA"/>
        </w:rPr>
      </w:pPr>
      <w:r w:rsidRPr="00F259AD">
        <w:rPr>
          <w:rFonts w:eastAsia="Times New Roman" w:cs="Times New Roman"/>
          <w:color w:val="auto"/>
          <w:lang w:val="lv-LV" w:eastAsia="lv-LV" w:bidi="ar-SA"/>
        </w:rPr>
        <w:t xml:space="preserve">Iepirkuma </w:t>
      </w:r>
      <w:r w:rsidR="001F3A1A" w:rsidRPr="00F259AD">
        <w:rPr>
          <w:rFonts w:eastAsia="Times New Roman" w:cs="Times New Roman"/>
          <w:color w:val="auto"/>
          <w:lang w:val="lv-LV" w:eastAsia="lv-LV" w:bidi="ar-SA"/>
        </w:rPr>
        <w:t xml:space="preserve">nolikumam </w:t>
      </w:r>
    </w:p>
    <w:p w14:paraId="47E9D520" w14:textId="4E4CF489" w:rsidR="001F3A1A" w:rsidRPr="00F259AD" w:rsidRDefault="003E0288" w:rsidP="00F259AD">
      <w:pPr>
        <w:widowControl/>
        <w:suppressAutoHyphens w:val="0"/>
        <w:autoSpaceDE w:val="0"/>
        <w:autoSpaceDN w:val="0"/>
        <w:adjustRightInd w:val="0"/>
        <w:spacing w:line="276" w:lineRule="auto"/>
        <w:jc w:val="right"/>
        <w:rPr>
          <w:rFonts w:eastAsia="Times New Roman" w:cs="Times New Roman"/>
          <w:color w:val="auto"/>
          <w:lang w:val="lv-LV" w:eastAsia="lv-LV" w:bidi="ar-SA"/>
        </w:rPr>
      </w:pPr>
      <w:r w:rsidRPr="00F259AD">
        <w:rPr>
          <w:rFonts w:eastAsia="Times New Roman" w:cs="Times New Roman"/>
          <w:color w:val="auto"/>
          <w:lang w:val="lv-LV" w:eastAsia="lv-LV" w:bidi="ar-SA"/>
        </w:rPr>
        <w:t xml:space="preserve">Id. Nr. SA </w:t>
      </w:r>
      <w:r w:rsidR="002B4ACB" w:rsidRPr="00F259AD">
        <w:rPr>
          <w:rFonts w:eastAsia="Times New Roman" w:cs="Times New Roman"/>
          <w:color w:val="auto"/>
          <w:lang w:val="lv-LV" w:eastAsia="lv-LV" w:bidi="ar-SA"/>
        </w:rPr>
        <w:t>2020 03</w:t>
      </w:r>
    </w:p>
    <w:p w14:paraId="3C4BBEBD" w14:textId="77777777" w:rsidR="001F3A1A" w:rsidRPr="00F259AD" w:rsidRDefault="001F3A1A" w:rsidP="00F259AD">
      <w:pPr>
        <w:widowControl/>
        <w:suppressAutoHyphens w:val="0"/>
        <w:autoSpaceDE w:val="0"/>
        <w:autoSpaceDN w:val="0"/>
        <w:adjustRightInd w:val="0"/>
        <w:spacing w:line="276" w:lineRule="auto"/>
        <w:jc w:val="center"/>
        <w:rPr>
          <w:rFonts w:eastAsia="Times New Roman" w:cs="Times New Roman"/>
          <w:b/>
          <w:bCs/>
          <w:color w:val="auto"/>
          <w:lang w:val="lv-LV" w:eastAsia="lv-LV" w:bidi="ar-SA"/>
        </w:rPr>
      </w:pPr>
    </w:p>
    <w:p w14:paraId="14EA37E8" w14:textId="77777777" w:rsidR="001F3A1A" w:rsidRPr="00F259AD" w:rsidRDefault="001F3A1A" w:rsidP="00F259AD">
      <w:pPr>
        <w:spacing w:line="276" w:lineRule="auto"/>
        <w:jc w:val="right"/>
        <w:rPr>
          <w:rFonts w:cs="Times New Roman"/>
          <w:color w:val="auto"/>
        </w:rPr>
      </w:pPr>
      <w:r w:rsidRPr="00F259AD">
        <w:rPr>
          <w:rFonts w:cs="Times New Roman"/>
          <w:color w:val="auto"/>
        </w:rPr>
        <w:t>SIA „SALTAVOTS”</w:t>
      </w:r>
    </w:p>
    <w:p w14:paraId="786F6C3C" w14:textId="77777777" w:rsidR="001F3A1A" w:rsidRPr="00F259AD" w:rsidRDefault="001F3A1A" w:rsidP="00F259AD">
      <w:pPr>
        <w:spacing w:line="276" w:lineRule="auto"/>
        <w:jc w:val="right"/>
        <w:rPr>
          <w:rFonts w:cs="Times New Roman"/>
          <w:color w:val="auto"/>
        </w:rPr>
      </w:pPr>
      <w:r w:rsidRPr="00F259AD">
        <w:rPr>
          <w:rFonts w:cs="Times New Roman"/>
          <w:color w:val="auto"/>
        </w:rPr>
        <w:t xml:space="preserve">reģ. Nr.: 40103055793 </w:t>
      </w:r>
    </w:p>
    <w:p w14:paraId="55C2116E" w14:textId="77777777" w:rsidR="001F3A1A" w:rsidRPr="00F259AD" w:rsidRDefault="001F3A1A" w:rsidP="00F259AD">
      <w:pPr>
        <w:spacing w:line="276" w:lineRule="auto"/>
        <w:jc w:val="right"/>
        <w:rPr>
          <w:rFonts w:cs="Times New Roman"/>
          <w:color w:val="auto"/>
        </w:rPr>
      </w:pPr>
      <w:r w:rsidRPr="00F259AD">
        <w:rPr>
          <w:rFonts w:cs="Times New Roman"/>
          <w:color w:val="auto"/>
        </w:rPr>
        <w:t xml:space="preserve">Adrese: Lakstīgalas iela 9B, Sigulda, </w:t>
      </w:r>
    </w:p>
    <w:p w14:paraId="40E13306" w14:textId="093763F1" w:rsidR="001F3A1A" w:rsidRPr="00F259AD" w:rsidRDefault="001F3A1A" w:rsidP="00F259AD">
      <w:pPr>
        <w:spacing w:line="276" w:lineRule="auto"/>
        <w:jc w:val="right"/>
        <w:rPr>
          <w:rFonts w:cs="Times New Roman"/>
          <w:color w:val="auto"/>
        </w:rPr>
      </w:pPr>
      <w:r w:rsidRPr="00F259AD">
        <w:rPr>
          <w:rFonts w:cs="Times New Roman"/>
          <w:color w:val="auto"/>
        </w:rPr>
        <w:t>Siguldas novads, LV-2150</w:t>
      </w:r>
      <w:r w:rsidR="00494A1B" w:rsidRPr="00F259AD">
        <w:rPr>
          <w:rFonts w:cs="Times New Roman"/>
          <w:color w:val="auto"/>
        </w:rPr>
        <w:t xml:space="preserve"> </w:t>
      </w:r>
    </w:p>
    <w:p w14:paraId="409D6985" w14:textId="77777777" w:rsidR="001F3A1A" w:rsidRPr="00F259AD" w:rsidRDefault="001F3A1A" w:rsidP="00F259AD">
      <w:pPr>
        <w:widowControl/>
        <w:suppressAutoHyphens w:val="0"/>
        <w:autoSpaceDE w:val="0"/>
        <w:autoSpaceDN w:val="0"/>
        <w:adjustRightInd w:val="0"/>
        <w:spacing w:line="276" w:lineRule="auto"/>
        <w:rPr>
          <w:rFonts w:eastAsia="Times New Roman" w:cs="Times New Roman"/>
          <w:b/>
          <w:bCs/>
          <w:color w:val="auto"/>
          <w:lang w:val="lv-LV" w:eastAsia="lv-LV" w:bidi="ar-SA"/>
        </w:rPr>
      </w:pPr>
    </w:p>
    <w:p w14:paraId="70A207E3" w14:textId="77777777" w:rsidR="001F3A1A" w:rsidRPr="00F259AD" w:rsidRDefault="001F3A1A" w:rsidP="00F259AD">
      <w:pPr>
        <w:widowControl/>
        <w:suppressAutoHyphens w:val="0"/>
        <w:autoSpaceDE w:val="0"/>
        <w:autoSpaceDN w:val="0"/>
        <w:adjustRightInd w:val="0"/>
        <w:spacing w:line="276" w:lineRule="auto"/>
        <w:jc w:val="center"/>
        <w:rPr>
          <w:rFonts w:eastAsia="Times New Roman" w:cs="Times New Roman"/>
          <w:b/>
          <w:bCs/>
          <w:color w:val="auto"/>
          <w:lang w:val="lv-LV" w:eastAsia="lv-LV" w:bidi="ar-SA"/>
        </w:rPr>
      </w:pPr>
      <w:r w:rsidRPr="00F259AD">
        <w:rPr>
          <w:rFonts w:eastAsia="Times New Roman" w:cs="Times New Roman"/>
          <w:b/>
          <w:bCs/>
          <w:color w:val="auto"/>
          <w:lang w:val="lv-LV" w:eastAsia="lv-LV" w:bidi="ar-SA"/>
        </w:rPr>
        <w:t>Finanšu piedāvājums</w:t>
      </w:r>
    </w:p>
    <w:p w14:paraId="13157273" w14:textId="794E0741" w:rsidR="001F3A1A" w:rsidRPr="00F259AD" w:rsidRDefault="001F3A1A" w:rsidP="00F259AD">
      <w:pPr>
        <w:widowControl/>
        <w:suppressAutoHyphens w:val="0"/>
        <w:autoSpaceDE w:val="0"/>
        <w:autoSpaceDN w:val="0"/>
        <w:adjustRightInd w:val="0"/>
        <w:spacing w:line="276" w:lineRule="auto"/>
        <w:jc w:val="center"/>
        <w:rPr>
          <w:rFonts w:eastAsia="Times New Roman" w:cs="Times New Roman"/>
          <w:b/>
          <w:color w:val="auto"/>
          <w:lang w:val="lv-LV" w:eastAsia="lv-LV" w:bidi="ar-SA"/>
        </w:rPr>
      </w:pPr>
      <w:r w:rsidRPr="00F259AD">
        <w:rPr>
          <w:rFonts w:eastAsia="Times New Roman" w:cs="Times New Roman"/>
          <w:b/>
          <w:color w:val="auto"/>
          <w:lang w:val="lv-LV" w:eastAsia="lv-LV" w:bidi="ar-SA"/>
        </w:rPr>
        <w:t xml:space="preserve">Ūdens patēriņa skaitītāju piegāde </w:t>
      </w:r>
    </w:p>
    <w:p w14:paraId="38D4574E" w14:textId="409B292D" w:rsidR="001F3A1A" w:rsidRPr="00F259AD" w:rsidRDefault="00F418EF" w:rsidP="00F259AD">
      <w:pPr>
        <w:widowControl/>
        <w:suppressAutoHyphens w:val="0"/>
        <w:autoSpaceDE w:val="0"/>
        <w:autoSpaceDN w:val="0"/>
        <w:adjustRightInd w:val="0"/>
        <w:spacing w:line="276" w:lineRule="auto"/>
        <w:jc w:val="center"/>
        <w:rPr>
          <w:rFonts w:eastAsia="Times New Roman" w:cs="Times New Roman"/>
          <w:color w:val="auto"/>
          <w:lang w:val="lv-LV" w:eastAsia="lv-LV" w:bidi="ar-SA"/>
        </w:rPr>
      </w:pPr>
      <w:r w:rsidRPr="00F259AD">
        <w:rPr>
          <w:rFonts w:eastAsia="Times New Roman" w:cs="Times New Roman"/>
          <w:color w:val="auto"/>
          <w:lang w:val="lv-LV" w:eastAsia="lv-LV" w:bidi="ar-SA"/>
        </w:rPr>
        <w:t>(id</w:t>
      </w:r>
      <w:r w:rsidR="002B4ACB" w:rsidRPr="00F259AD">
        <w:rPr>
          <w:rFonts w:eastAsia="Times New Roman" w:cs="Times New Roman"/>
          <w:color w:val="auto"/>
          <w:lang w:val="lv-LV" w:eastAsia="lv-LV" w:bidi="ar-SA"/>
        </w:rPr>
        <w:t>entifikācijas Nr. SA 2020 03</w:t>
      </w:r>
      <w:r w:rsidR="001F3A1A" w:rsidRPr="00F259AD">
        <w:rPr>
          <w:rFonts w:eastAsia="Times New Roman" w:cs="Times New Roman"/>
          <w:color w:val="auto"/>
          <w:lang w:val="lv-LV" w:eastAsia="lv-LV" w:bidi="ar-SA"/>
        </w:rPr>
        <w:t>)</w:t>
      </w:r>
    </w:p>
    <w:p w14:paraId="2EC7C4CB" w14:textId="77777777" w:rsidR="001F3A1A" w:rsidRPr="00F259AD" w:rsidRDefault="001F3A1A" w:rsidP="00F259AD">
      <w:pPr>
        <w:spacing w:line="276" w:lineRule="auto"/>
        <w:rPr>
          <w:rFonts w:cs="Times New Roman"/>
          <w:b/>
          <w:lang w:val="lv-LV"/>
        </w:rPr>
      </w:pPr>
    </w:p>
    <w:tbl>
      <w:tblPr>
        <w:tblStyle w:val="TableGrid"/>
        <w:tblW w:w="9327" w:type="dxa"/>
        <w:tblInd w:w="-5" w:type="dxa"/>
        <w:tblLayout w:type="fixed"/>
        <w:tblLook w:val="04A0" w:firstRow="1" w:lastRow="0" w:firstColumn="1" w:lastColumn="0" w:noHBand="0" w:noVBand="1"/>
      </w:tblPr>
      <w:tblGrid>
        <w:gridCol w:w="851"/>
        <w:gridCol w:w="3402"/>
        <w:gridCol w:w="992"/>
        <w:gridCol w:w="1418"/>
        <w:gridCol w:w="1247"/>
        <w:gridCol w:w="1417"/>
      </w:tblGrid>
      <w:tr w:rsidR="001F3A1A" w:rsidRPr="00F259AD" w14:paraId="03A27CEE" w14:textId="77777777" w:rsidTr="00403344">
        <w:trPr>
          <w:tblHeader/>
        </w:trPr>
        <w:tc>
          <w:tcPr>
            <w:tcW w:w="851" w:type="dxa"/>
          </w:tcPr>
          <w:p w14:paraId="40D57444" w14:textId="77777777" w:rsidR="001F3A1A" w:rsidRPr="00F259AD" w:rsidRDefault="001F3A1A" w:rsidP="00F259AD">
            <w:pPr>
              <w:widowControl/>
              <w:suppressAutoHyphens w:val="0"/>
              <w:autoSpaceDE w:val="0"/>
              <w:autoSpaceDN w:val="0"/>
              <w:adjustRightInd w:val="0"/>
              <w:spacing w:line="276" w:lineRule="auto"/>
              <w:rPr>
                <w:rFonts w:cs="Times New Roman"/>
                <w:lang w:val="lv-LV"/>
              </w:rPr>
            </w:pPr>
            <w:r w:rsidRPr="00F259AD">
              <w:rPr>
                <w:rFonts w:cs="Times New Roman"/>
                <w:lang w:val="lv-LV"/>
              </w:rPr>
              <w:t xml:space="preserve">Nr. p. k. </w:t>
            </w:r>
          </w:p>
        </w:tc>
        <w:tc>
          <w:tcPr>
            <w:tcW w:w="3402" w:type="dxa"/>
          </w:tcPr>
          <w:p w14:paraId="57DA2A58" w14:textId="77777777" w:rsidR="001F3A1A" w:rsidRPr="00F259AD" w:rsidRDefault="001F3A1A" w:rsidP="00F259AD">
            <w:pPr>
              <w:widowControl/>
              <w:suppressAutoHyphens w:val="0"/>
              <w:autoSpaceDE w:val="0"/>
              <w:autoSpaceDN w:val="0"/>
              <w:adjustRightInd w:val="0"/>
              <w:spacing w:line="276" w:lineRule="auto"/>
              <w:rPr>
                <w:rFonts w:cs="Times New Roman"/>
                <w:lang w:val="lv-LV"/>
              </w:rPr>
            </w:pPr>
            <w:r w:rsidRPr="00F259AD">
              <w:rPr>
                <w:rFonts w:cs="Times New Roman"/>
                <w:lang w:val="lv-LV"/>
              </w:rPr>
              <w:t>Izmaksu pozīcija</w:t>
            </w:r>
          </w:p>
        </w:tc>
        <w:tc>
          <w:tcPr>
            <w:tcW w:w="992" w:type="dxa"/>
          </w:tcPr>
          <w:p w14:paraId="67976368" w14:textId="77777777" w:rsidR="001F3A1A" w:rsidRPr="00F259AD" w:rsidRDefault="001F3A1A" w:rsidP="00F259AD">
            <w:pPr>
              <w:widowControl/>
              <w:suppressAutoHyphens w:val="0"/>
              <w:autoSpaceDE w:val="0"/>
              <w:autoSpaceDN w:val="0"/>
              <w:adjustRightInd w:val="0"/>
              <w:spacing w:line="276" w:lineRule="auto"/>
              <w:rPr>
                <w:rFonts w:cs="Times New Roman"/>
                <w:lang w:val="lv-LV"/>
              </w:rPr>
            </w:pPr>
            <w:r w:rsidRPr="00F259AD">
              <w:rPr>
                <w:rFonts w:cs="Times New Roman"/>
                <w:lang w:val="lv-LV"/>
              </w:rPr>
              <w:t>Vienība</w:t>
            </w:r>
          </w:p>
        </w:tc>
        <w:tc>
          <w:tcPr>
            <w:tcW w:w="1418" w:type="dxa"/>
          </w:tcPr>
          <w:p w14:paraId="35CD8D22" w14:textId="77777777" w:rsidR="001F3A1A" w:rsidRPr="00F259AD" w:rsidRDefault="001F3A1A" w:rsidP="00F259AD">
            <w:pPr>
              <w:widowControl/>
              <w:suppressAutoHyphens w:val="0"/>
              <w:autoSpaceDE w:val="0"/>
              <w:autoSpaceDN w:val="0"/>
              <w:adjustRightInd w:val="0"/>
              <w:spacing w:line="276" w:lineRule="auto"/>
              <w:rPr>
                <w:rFonts w:cs="Times New Roman"/>
                <w:lang w:val="lv-LV"/>
              </w:rPr>
            </w:pPr>
            <w:r w:rsidRPr="00F259AD">
              <w:rPr>
                <w:rFonts w:cs="Times New Roman"/>
                <w:lang w:val="lv-LV"/>
              </w:rPr>
              <w:t>Indikatīvais daudzums*</w:t>
            </w:r>
          </w:p>
        </w:tc>
        <w:tc>
          <w:tcPr>
            <w:tcW w:w="1247" w:type="dxa"/>
          </w:tcPr>
          <w:p w14:paraId="29AC30F6" w14:textId="77777777" w:rsidR="001F3A1A" w:rsidRPr="00F259AD" w:rsidRDefault="001F3A1A" w:rsidP="00F259AD">
            <w:pPr>
              <w:widowControl/>
              <w:suppressAutoHyphens w:val="0"/>
              <w:autoSpaceDE w:val="0"/>
              <w:autoSpaceDN w:val="0"/>
              <w:adjustRightInd w:val="0"/>
              <w:spacing w:line="276" w:lineRule="auto"/>
              <w:rPr>
                <w:rFonts w:cs="Times New Roman"/>
                <w:lang w:val="lv-LV"/>
              </w:rPr>
            </w:pPr>
            <w:r w:rsidRPr="00F259AD">
              <w:rPr>
                <w:rFonts w:cs="Times New Roman"/>
                <w:lang w:val="lv-LV"/>
              </w:rPr>
              <w:t xml:space="preserve">Vienas vienības izmaksas bez PVN; EUR </w:t>
            </w:r>
          </w:p>
        </w:tc>
        <w:tc>
          <w:tcPr>
            <w:tcW w:w="1417" w:type="dxa"/>
          </w:tcPr>
          <w:p w14:paraId="4DDF1E84" w14:textId="77777777" w:rsidR="001F3A1A" w:rsidRPr="00F259AD" w:rsidRDefault="001F3A1A" w:rsidP="00F259AD">
            <w:pPr>
              <w:widowControl/>
              <w:suppressAutoHyphens w:val="0"/>
              <w:autoSpaceDE w:val="0"/>
              <w:autoSpaceDN w:val="0"/>
              <w:adjustRightInd w:val="0"/>
              <w:spacing w:line="276" w:lineRule="auto"/>
              <w:rPr>
                <w:rFonts w:cs="Times New Roman"/>
                <w:lang w:val="lv-LV"/>
              </w:rPr>
            </w:pPr>
            <w:r w:rsidRPr="00F259AD">
              <w:rPr>
                <w:rFonts w:cs="Times New Roman"/>
                <w:lang w:val="lv-LV"/>
              </w:rPr>
              <w:t>Izmaksas kopā bez PVN; EUR</w:t>
            </w:r>
          </w:p>
        </w:tc>
      </w:tr>
      <w:tr w:rsidR="001F3A1A" w:rsidRPr="00F259AD" w14:paraId="679B6F37" w14:textId="77777777" w:rsidTr="00403344">
        <w:tc>
          <w:tcPr>
            <w:tcW w:w="851" w:type="dxa"/>
          </w:tcPr>
          <w:p w14:paraId="0B9F7B2C" w14:textId="77777777" w:rsidR="001F3A1A" w:rsidRPr="00F259AD" w:rsidRDefault="001F3A1A" w:rsidP="00F259AD">
            <w:pPr>
              <w:autoSpaceDE w:val="0"/>
              <w:autoSpaceDN w:val="0"/>
              <w:adjustRightInd w:val="0"/>
              <w:spacing w:line="276" w:lineRule="auto"/>
              <w:ind w:right="-22"/>
              <w:jc w:val="center"/>
              <w:rPr>
                <w:rFonts w:cs="Times New Roman"/>
              </w:rPr>
            </w:pPr>
            <w:r w:rsidRPr="00F259AD">
              <w:rPr>
                <w:rFonts w:cs="Times New Roman"/>
              </w:rPr>
              <w:t>1.</w:t>
            </w:r>
          </w:p>
        </w:tc>
        <w:tc>
          <w:tcPr>
            <w:tcW w:w="3402" w:type="dxa"/>
          </w:tcPr>
          <w:p w14:paraId="0045101E" w14:textId="055BE48C" w:rsidR="001F3A1A" w:rsidRPr="00F259AD" w:rsidRDefault="001F3A1A" w:rsidP="00F259AD">
            <w:pPr>
              <w:widowControl/>
              <w:suppressAutoHyphens w:val="0"/>
              <w:autoSpaceDE w:val="0"/>
              <w:autoSpaceDN w:val="0"/>
              <w:adjustRightInd w:val="0"/>
              <w:spacing w:line="276" w:lineRule="auto"/>
              <w:rPr>
                <w:rFonts w:cs="Times New Roman"/>
                <w:lang w:val="lv-LV"/>
              </w:rPr>
            </w:pPr>
            <w:r w:rsidRPr="00F259AD">
              <w:rPr>
                <w:rFonts w:eastAsiaTheme="minorHAnsi" w:cs="Times New Roman"/>
                <w:color w:val="auto"/>
                <w:lang w:val="lv-LV" w:bidi="ar-SA"/>
              </w:rPr>
              <w:t xml:space="preserve">Ūdens skaitītāji </w:t>
            </w:r>
            <w:r w:rsidR="009A2319" w:rsidRPr="00F259AD">
              <w:rPr>
                <w:rFonts w:eastAsiaTheme="minorHAnsi" w:cs="Times New Roman"/>
                <w:color w:val="auto"/>
                <w:lang w:val="lv-LV" w:bidi="ar-SA"/>
              </w:rPr>
              <w:t xml:space="preserve">(mehāniskie) </w:t>
            </w:r>
            <w:r w:rsidRPr="00F259AD">
              <w:rPr>
                <w:rFonts w:eastAsiaTheme="minorHAnsi" w:cs="Times New Roman"/>
                <w:color w:val="auto"/>
                <w:lang w:val="lv-LV" w:bidi="ar-SA"/>
              </w:rPr>
              <w:t>aukstajam ūdenim, diametrs DN 15 ar montāžas garumu L=80 mm</w:t>
            </w:r>
            <w:r w:rsidR="00C5572D" w:rsidRPr="00F259AD">
              <w:rPr>
                <w:rFonts w:eastAsiaTheme="minorHAnsi" w:cs="Times New Roman"/>
                <w:color w:val="auto"/>
                <w:lang w:val="lv-LV" w:bidi="ar-SA"/>
              </w:rPr>
              <w:t>, IP 65</w:t>
            </w:r>
          </w:p>
        </w:tc>
        <w:tc>
          <w:tcPr>
            <w:tcW w:w="992" w:type="dxa"/>
          </w:tcPr>
          <w:p w14:paraId="74880D29" w14:textId="77777777" w:rsidR="001F3A1A" w:rsidRPr="00F259AD" w:rsidRDefault="001F3A1A" w:rsidP="00F259AD">
            <w:pPr>
              <w:widowControl/>
              <w:suppressAutoHyphens w:val="0"/>
              <w:autoSpaceDE w:val="0"/>
              <w:autoSpaceDN w:val="0"/>
              <w:adjustRightInd w:val="0"/>
              <w:spacing w:line="276" w:lineRule="auto"/>
              <w:rPr>
                <w:rFonts w:cs="Times New Roman"/>
                <w:lang w:val="lv-LV"/>
              </w:rPr>
            </w:pPr>
            <w:r w:rsidRPr="00F259AD">
              <w:rPr>
                <w:rFonts w:cs="Times New Roman"/>
                <w:lang w:val="lv-LV"/>
              </w:rPr>
              <w:t>gab.</w:t>
            </w:r>
          </w:p>
        </w:tc>
        <w:tc>
          <w:tcPr>
            <w:tcW w:w="1418" w:type="dxa"/>
          </w:tcPr>
          <w:p w14:paraId="226DDBED" w14:textId="2843DA2F" w:rsidR="001F3A1A" w:rsidRPr="00F259AD" w:rsidRDefault="00A335C9" w:rsidP="00F259AD">
            <w:pPr>
              <w:widowControl/>
              <w:suppressAutoHyphens w:val="0"/>
              <w:autoSpaceDE w:val="0"/>
              <w:autoSpaceDN w:val="0"/>
              <w:adjustRightInd w:val="0"/>
              <w:spacing w:line="276" w:lineRule="auto"/>
              <w:rPr>
                <w:rFonts w:cs="Times New Roman"/>
                <w:lang w:val="lv-LV"/>
              </w:rPr>
            </w:pPr>
            <w:r w:rsidRPr="00F259AD">
              <w:rPr>
                <w:rFonts w:cs="Times New Roman"/>
                <w:lang w:val="lv-LV"/>
              </w:rPr>
              <w:t>220</w:t>
            </w:r>
          </w:p>
        </w:tc>
        <w:tc>
          <w:tcPr>
            <w:tcW w:w="1247" w:type="dxa"/>
          </w:tcPr>
          <w:p w14:paraId="6B9AE8E3" w14:textId="77777777" w:rsidR="001F3A1A" w:rsidRPr="00F259AD" w:rsidRDefault="001F3A1A" w:rsidP="00F259AD">
            <w:pPr>
              <w:widowControl/>
              <w:suppressAutoHyphens w:val="0"/>
              <w:autoSpaceDE w:val="0"/>
              <w:autoSpaceDN w:val="0"/>
              <w:adjustRightInd w:val="0"/>
              <w:spacing w:line="276" w:lineRule="auto"/>
              <w:rPr>
                <w:rFonts w:cs="Times New Roman"/>
                <w:lang w:val="lv-LV"/>
              </w:rPr>
            </w:pPr>
          </w:p>
        </w:tc>
        <w:tc>
          <w:tcPr>
            <w:tcW w:w="1417" w:type="dxa"/>
          </w:tcPr>
          <w:p w14:paraId="30E54BD8" w14:textId="77777777" w:rsidR="001F3A1A" w:rsidRPr="00F259AD" w:rsidRDefault="001F3A1A" w:rsidP="00F259AD">
            <w:pPr>
              <w:widowControl/>
              <w:suppressAutoHyphens w:val="0"/>
              <w:autoSpaceDE w:val="0"/>
              <w:autoSpaceDN w:val="0"/>
              <w:adjustRightInd w:val="0"/>
              <w:spacing w:line="276" w:lineRule="auto"/>
              <w:rPr>
                <w:rFonts w:cs="Times New Roman"/>
                <w:lang w:val="lv-LV"/>
              </w:rPr>
            </w:pPr>
          </w:p>
        </w:tc>
      </w:tr>
      <w:tr w:rsidR="00C5572D" w:rsidRPr="00F259AD" w14:paraId="1A419211" w14:textId="77777777" w:rsidTr="00403344">
        <w:tc>
          <w:tcPr>
            <w:tcW w:w="851" w:type="dxa"/>
          </w:tcPr>
          <w:p w14:paraId="307A0330" w14:textId="42447BF4" w:rsidR="00C5572D" w:rsidRPr="00F259AD" w:rsidRDefault="00C5572D" w:rsidP="00F259AD">
            <w:pPr>
              <w:autoSpaceDE w:val="0"/>
              <w:autoSpaceDN w:val="0"/>
              <w:adjustRightInd w:val="0"/>
              <w:spacing w:line="276" w:lineRule="auto"/>
              <w:ind w:right="-22"/>
              <w:jc w:val="center"/>
              <w:rPr>
                <w:rFonts w:cs="Times New Roman"/>
              </w:rPr>
            </w:pPr>
            <w:r w:rsidRPr="00F259AD">
              <w:rPr>
                <w:rFonts w:cs="Times New Roman"/>
              </w:rPr>
              <w:t>2</w:t>
            </w:r>
            <w:r w:rsidR="004B668C">
              <w:rPr>
                <w:rFonts w:cs="Times New Roman"/>
              </w:rPr>
              <w:t>.</w:t>
            </w:r>
          </w:p>
        </w:tc>
        <w:tc>
          <w:tcPr>
            <w:tcW w:w="3402" w:type="dxa"/>
          </w:tcPr>
          <w:p w14:paraId="53D91B9B" w14:textId="77CD492B" w:rsidR="00C5572D" w:rsidRPr="00F259AD" w:rsidRDefault="00C5572D" w:rsidP="00F259AD">
            <w:pPr>
              <w:widowControl/>
              <w:suppressAutoHyphens w:val="0"/>
              <w:autoSpaceDE w:val="0"/>
              <w:autoSpaceDN w:val="0"/>
              <w:adjustRightInd w:val="0"/>
              <w:spacing w:line="276" w:lineRule="auto"/>
              <w:rPr>
                <w:rFonts w:eastAsiaTheme="minorHAnsi" w:cs="Times New Roman"/>
                <w:color w:val="auto"/>
                <w:lang w:val="lv-LV" w:bidi="ar-SA"/>
              </w:rPr>
            </w:pPr>
            <w:r w:rsidRPr="00F259AD">
              <w:rPr>
                <w:rFonts w:eastAsiaTheme="minorHAnsi" w:cs="Times New Roman"/>
                <w:color w:val="auto"/>
                <w:lang w:val="lv-LV" w:bidi="ar-SA"/>
              </w:rPr>
              <w:t xml:space="preserve">Ūdens skaitītāji </w:t>
            </w:r>
            <w:r w:rsidR="009A2319" w:rsidRPr="00F259AD">
              <w:rPr>
                <w:rFonts w:eastAsiaTheme="minorHAnsi" w:cs="Times New Roman"/>
                <w:color w:val="auto"/>
                <w:lang w:val="lv-LV" w:bidi="ar-SA"/>
              </w:rPr>
              <w:t xml:space="preserve">(mehāniskie) </w:t>
            </w:r>
            <w:r w:rsidRPr="00F259AD">
              <w:rPr>
                <w:rFonts w:eastAsiaTheme="minorHAnsi" w:cs="Times New Roman"/>
                <w:color w:val="auto"/>
                <w:lang w:val="lv-LV" w:bidi="ar-SA"/>
              </w:rPr>
              <w:t>aukstajam ūdenim, diametrs DN 15 ar montāžas garumu L=80 mm, IP 68</w:t>
            </w:r>
          </w:p>
        </w:tc>
        <w:tc>
          <w:tcPr>
            <w:tcW w:w="992" w:type="dxa"/>
          </w:tcPr>
          <w:p w14:paraId="4B04FAF9" w14:textId="557F9CBC" w:rsidR="00C5572D" w:rsidRPr="00F259AD" w:rsidRDefault="00C5572D" w:rsidP="00F259AD">
            <w:pPr>
              <w:widowControl/>
              <w:suppressAutoHyphens w:val="0"/>
              <w:autoSpaceDE w:val="0"/>
              <w:autoSpaceDN w:val="0"/>
              <w:adjustRightInd w:val="0"/>
              <w:spacing w:line="276" w:lineRule="auto"/>
              <w:rPr>
                <w:rFonts w:cs="Times New Roman"/>
                <w:lang w:val="lv-LV"/>
              </w:rPr>
            </w:pPr>
            <w:r w:rsidRPr="00F259AD">
              <w:rPr>
                <w:rFonts w:cs="Times New Roman"/>
                <w:lang w:val="lv-LV"/>
              </w:rPr>
              <w:t>gab</w:t>
            </w:r>
          </w:p>
        </w:tc>
        <w:tc>
          <w:tcPr>
            <w:tcW w:w="1418" w:type="dxa"/>
          </w:tcPr>
          <w:p w14:paraId="191D115B" w14:textId="640A184B" w:rsidR="00C5572D" w:rsidRPr="00F259AD" w:rsidRDefault="00A335C9" w:rsidP="00F259AD">
            <w:pPr>
              <w:widowControl/>
              <w:suppressAutoHyphens w:val="0"/>
              <w:autoSpaceDE w:val="0"/>
              <w:autoSpaceDN w:val="0"/>
              <w:adjustRightInd w:val="0"/>
              <w:spacing w:line="276" w:lineRule="auto"/>
              <w:rPr>
                <w:rFonts w:eastAsiaTheme="minorHAnsi" w:cs="Times New Roman"/>
                <w:color w:val="auto"/>
                <w:lang w:val="lv-LV" w:bidi="ar-SA"/>
              </w:rPr>
            </w:pPr>
            <w:r w:rsidRPr="00F259AD">
              <w:rPr>
                <w:rFonts w:eastAsiaTheme="minorHAnsi" w:cs="Times New Roman"/>
                <w:color w:val="auto"/>
                <w:lang w:val="lv-LV" w:bidi="ar-SA"/>
              </w:rPr>
              <w:t>60</w:t>
            </w:r>
          </w:p>
        </w:tc>
        <w:tc>
          <w:tcPr>
            <w:tcW w:w="1247" w:type="dxa"/>
          </w:tcPr>
          <w:p w14:paraId="0B2F7CF2" w14:textId="77777777" w:rsidR="00C5572D" w:rsidRPr="00F259AD" w:rsidRDefault="00C5572D" w:rsidP="00F259AD">
            <w:pPr>
              <w:widowControl/>
              <w:suppressAutoHyphens w:val="0"/>
              <w:autoSpaceDE w:val="0"/>
              <w:autoSpaceDN w:val="0"/>
              <w:adjustRightInd w:val="0"/>
              <w:spacing w:line="276" w:lineRule="auto"/>
              <w:rPr>
                <w:rFonts w:cs="Times New Roman"/>
                <w:lang w:val="lv-LV"/>
              </w:rPr>
            </w:pPr>
          </w:p>
        </w:tc>
        <w:tc>
          <w:tcPr>
            <w:tcW w:w="1417" w:type="dxa"/>
          </w:tcPr>
          <w:p w14:paraId="37D8FBD3" w14:textId="77777777" w:rsidR="00C5572D" w:rsidRPr="00F259AD" w:rsidRDefault="00C5572D" w:rsidP="00F259AD">
            <w:pPr>
              <w:widowControl/>
              <w:suppressAutoHyphens w:val="0"/>
              <w:autoSpaceDE w:val="0"/>
              <w:autoSpaceDN w:val="0"/>
              <w:adjustRightInd w:val="0"/>
              <w:spacing w:line="276" w:lineRule="auto"/>
              <w:rPr>
                <w:rFonts w:cs="Times New Roman"/>
                <w:lang w:val="lv-LV"/>
              </w:rPr>
            </w:pPr>
          </w:p>
        </w:tc>
      </w:tr>
      <w:tr w:rsidR="001F3A1A" w:rsidRPr="00F259AD" w14:paraId="65AEADF3" w14:textId="77777777" w:rsidTr="00403344">
        <w:tc>
          <w:tcPr>
            <w:tcW w:w="851" w:type="dxa"/>
          </w:tcPr>
          <w:p w14:paraId="51067156" w14:textId="58540579" w:rsidR="001F3A1A" w:rsidRPr="00F259AD" w:rsidRDefault="00C5572D" w:rsidP="00F259AD">
            <w:pPr>
              <w:autoSpaceDE w:val="0"/>
              <w:autoSpaceDN w:val="0"/>
              <w:adjustRightInd w:val="0"/>
              <w:spacing w:line="276" w:lineRule="auto"/>
              <w:ind w:right="-22"/>
              <w:jc w:val="center"/>
              <w:rPr>
                <w:rFonts w:cs="Times New Roman"/>
              </w:rPr>
            </w:pPr>
            <w:r w:rsidRPr="00F259AD">
              <w:rPr>
                <w:rFonts w:cs="Times New Roman"/>
              </w:rPr>
              <w:t>3</w:t>
            </w:r>
            <w:r w:rsidR="004B668C">
              <w:rPr>
                <w:rFonts w:cs="Times New Roman"/>
              </w:rPr>
              <w:t>.</w:t>
            </w:r>
          </w:p>
        </w:tc>
        <w:tc>
          <w:tcPr>
            <w:tcW w:w="3402" w:type="dxa"/>
          </w:tcPr>
          <w:p w14:paraId="7F36E0B5" w14:textId="0AFF1B77" w:rsidR="001F3A1A" w:rsidRPr="00F259AD" w:rsidRDefault="009A2319" w:rsidP="00F259AD">
            <w:pPr>
              <w:widowControl/>
              <w:suppressAutoHyphens w:val="0"/>
              <w:autoSpaceDE w:val="0"/>
              <w:autoSpaceDN w:val="0"/>
              <w:adjustRightInd w:val="0"/>
              <w:spacing w:line="276" w:lineRule="auto"/>
              <w:rPr>
                <w:rFonts w:cs="Times New Roman"/>
                <w:lang w:val="lv-LV"/>
              </w:rPr>
            </w:pPr>
            <w:r w:rsidRPr="00F259AD">
              <w:rPr>
                <w:rFonts w:eastAsiaTheme="minorHAnsi" w:cs="Times New Roman"/>
                <w:color w:val="auto"/>
                <w:lang w:val="lv-LV" w:bidi="ar-SA"/>
              </w:rPr>
              <w:t xml:space="preserve">Ūdens skaitītāji (mehāniskie) </w:t>
            </w:r>
            <w:r w:rsidR="001F3A1A" w:rsidRPr="00F259AD">
              <w:rPr>
                <w:rFonts w:eastAsiaTheme="minorHAnsi" w:cs="Times New Roman"/>
                <w:color w:val="auto"/>
                <w:lang w:val="lv-LV" w:bidi="ar-SA"/>
              </w:rPr>
              <w:t>aukstajam ūdenim, diametrs DN 15 ar montāžas garumu L=110 mm</w:t>
            </w:r>
            <w:r w:rsidR="00C5572D" w:rsidRPr="00F259AD">
              <w:rPr>
                <w:rFonts w:eastAsiaTheme="minorHAnsi" w:cs="Times New Roman"/>
                <w:color w:val="auto"/>
                <w:lang w:val="lv-LV" w:bidi="ar-SA"/>
              </w:rPr>
              <w:t>, IP 65</w:t>
            </w:r>
            <w:r w:rsidR="001F3A1A" w:rsidRPr="00F259AD">
              <w:rPr>
                <w:rFonts w:eastAsiaTheme="minorHAnsi" w:cs="Times New Roman"/>
                <w:color w:val="auto"/>
                <w:lang w:val="lv-LV" w:bidi="ar-SA"/>
              </w:rPr>
              <w:t xml:space="preserve"> </w:t>
            </w:r>
          </w:p>
        </w:tc>
        <w:tc>
          <w:tcPr>
            <w:tcW w:w="992" w:type="dxa"/>
          </w:tcPr>
          <w:p w14:paraId="7757723E" w14:textId="77777777" w:rsidR="001F3A1A" w:rsidRPr="00F259AD" w:rsidRDefault="001F3A1A" w:rsidP="00F259AD">
            <w:pPr>
              <w:widowControl/>
              <w:suppressAutoHyphens w:val="0"/>
              <w:autoSpaceDE w:val="0"/>
              <w:autoSpaceDN w:val="0"/>
              <w:adjustRightInd w:val="0"/>
              <w:spacing w:line="276" w:lineRule="auto"/>
              <w:rPr>
                <w:rFonts w:eastAsiaTheme="minorHAnsi" w:cs="Times New Roman"/>
                <w:color w:val="auto"/>
                <w:lang w:val="lv-LV" w:bidi="ar-SA"/>
              </w:rPr>
            </w:pPr>
            <w:r w:rsidRPr="00F259AD">
              <w:rPr>
                <w:rFonts w:cs="Times New Roman"/>
                <w:lang w:val="lv-LV"/>
              </w:rPr>
              <w:t>gab.</w:t>
            </w:r>
          </w:p>
        </w:tc>
        <w:tc>
          <w:tcPr>
            <w:tcW w:w="1418" w:type="dxa"/>
          </w:tcPr>
          <w:p w14:paraId="70C6A357" w14:textId="702F7605" w:rsidR="001F3A1A" w:rsidRPr="00F259AD" w:rsidRDefault="00A335C9" w:rsidP="00F259AD">
            <w:pPr>
              <w:widowControl/>
              <w:suppressAutoHyphens w:val="0"/>
              <w:autoSpaceDE w:val="0"/>
              <w:autoSpaceDN w:val="0"/>
              <w:adjustRightInd w:val="0"/>
              <w:spacing w:line="276" w:lineRule="auto"/>
              <w:rPr>
                <w:rFonts w:cs="Times New Roman"/>
                <w:lang w:val="lv-LV"/>
              </w:rPr>
            </w:pPr>
            <w:r w:rsidRPr="00F259AD">
              <w:rPr>
                <w:rFonts w:eastAsiaTheme="minorHAnsi" w:cs="Times New Roman"/>
                <w:color w:val="auto"/>
                <w:lang w:val="lv-LV" w:bidi="ar-SA"/>
              </w:rPr>
              <w:t>170</w:t>
            </w:r>
          </w:p>
        </w:tc>
        <w:tc>
          <w:tcPr>
            <w:tcW w:w="1247" w:type="dxa"/>
          </w:tcPr>
          <w:p w14:paraId="0F753353" w14:textId="77777777" w:rsidR="001F3A1A" w:rsidRPr="00F259AD" w:rsidRDefault="001F3A1A" w:rsidP="00F259AD">
            <w:pPr>
              <w:widowControl/>
              <w:suppressAutoHyphens w:val="0"/>
              <w:autoSpaceDE w:val="0"/>
              <w:autoSpaceDN w:val="0"/>
              <w:adjustRightInd w:val="0"/>
              <w:spacing w:line="276" w:lineRule="auto"/>
              <w:rPr>
                <w:rFonts w:cs="Times New Roman"/>
                <w:lang w:val="lv-LV"/>
              </w:rPr>
            </w:pPr>
          </w:p>
        </w:tc>
        <w:tc>
          <w:tcPr>
            <w:tcW w:w="1417" w:type="dxa"/>
          </w:tcPr>
          <w:p w14:paraId="1E3EAE3A" w14:textId="77777777" w:rsidR="001F3A1A" w:rsidRPr="00F259AD" w:rsidRDefault="001F3A1A" w:rsidP="00F259AD">
            <w:pPr>
              <w:widowControl/>
              <w:suppressAutoHyphens w:val="0"/>
              <w:autoSpaceDE w:val="0"/>
              <w:autoSpaceDN w:val="0"/>
              <w:adjustRightInd w:val="0"/>
              <w:spacing w:line="276" w:lineRule="auto"/>
              <w:rPr>
                <w:rFonts w:cs="Times New Roman"/>
                <w:lang w:val="lv-LV"/>
              </w:rPr>
            </w:pPr>
          </w:p>
        </w:tc>
      </w:tr>
      <w:tr w:rsidR="00C5572D" w:rsidRPr="00F259AD" w14:paraId="31754BF4" w14:textId="77777777" w:rsidTr="00403344">
        <w:tc>
          <w:tcPr>
            <w:tcW w:w="851" w:type="dxa"/>
          </w:tcPr>
          <w:p w14:paraId="175236EC" w14:textId="2A62D7E3" w:rsidR="00C5572D" w:rsidRPr="00F259AD" w:rsidRDefault="00C5572D" w:rsidP="00F259AD">
            <w:pPr>
              <w:autoSpaceDE w:val="0"/>
              <w:autoSpaceDN w:val="0"/>
              <w:adjustRightInd w:val="0"/>
              <w:spacing w:line="276" w:lineRule="auto"/>
              <w:ind w:right="-22"/>
              <w:jc w:val="center"/>
              <w:rPr>
                <w:rFonts w:cs="Times New Roman"/>
              </w:rPr>
            </w:pPr>
            <w:r w:rsidRPr="00F259AD">
              <w:rPr>
                <w:rFonts w:cs="Times New Roman"/>
              </w:rPr>
              <w:t>4</w:t>
            </w:r>
            <w:r w:rsidR="004B668C">
              <w:rPr>
                <w:rFonts w:cs="Times New Roman"/>
              </w:rPr>
              <w:t>.</w:t>
            </w:r>
          </w:p>
        </w:tc>
        <w:tc>
          <w:tcPr>
            <w:tcW w:w="3402" w:type="dxa"/>
          </w:tcPr>
          <w:p w14:paraId="4811B5A7" w14:textId="3AA11FE3" w:rsidR="00C5572D" w:rsidRPr="00F259AD" w:rsidRDefault="00C5572D" w:rsidP="00F259AD">
            <w:pPr>
              <w:widowControl/>
              <w:suppressAutoHyphens w:val="0"/>
              <w:autoSpaceDE w:val="0"/>
              <w:autoSpaceDN w:val="0"/>
              <w:adjustRightInd w:val="0"/>
              <w:spacing w:line="276" w:lineRule="auto"/>
              <w:rPr>
                <w:rFonts w:eastAsiaTheme="minorHAnsi" w:cs="Times New Roman"/>
                <w:color w:val="auto"/>
                <w:lang w:val="lv-LV" w:bidi="ar-SA"/>
              </w:rPr>
            </w:pPr>
            <w:r w:rsidRPr="00F259AD">
              <w:rPr>
                <w:rFonts w:eastAsiaTheme="minorHAnsi" w:cs="Times New Roman"/>
                <w:color w:val="auto"/>
                <w:lang w:val="lv-LV" w:bidi="ar-SA"/>
              </w:rPr>
              <w:t xml:space="preserve">Ūdens skaitītāji </w:t>
            </w:r>
            <w:r w:rsidR="009A2319" w:rsidRPr="00F259AD">
              <w:rPr>
                <w:rFonts w:eastAsiaTheme="minorHAnsi" w:cs="Times New Roman"/>
                <w:color w:val="auto"/>
                <w:lang w:val="lv-LV" w:bidi="ar-SA"/>
              </w:rPr>
              <w:t xml:space="preserve">(mehāniskie) </w:t>
            </w:r>
            <w:r w:rsidRPr="00F259AD">
              <w:rPr>
                <w:rFonts w:eastAsiaTheme="minorHAnsi" w:cs="Times New Roman"/>
                <w:color w:val="auto"/>
                <w:lang w:val="lv-LV" w:bidi="ar-SA"/>
              </w:rPr>
              <w:t>aukstajam ūdenim, diametrs DN 15 ar montāžas garumu L=110 mm, IP 68</w:t>
            </w:r>
          </w:p>
        </w:tc>
        <w:tc>
          <w:tcPr>
            <w:tcW w:w="992" w:type="dxa"/>
          </w:tcPr>
          <w:p w14:paraId="6A72B12A" w14:textId="63961BC4" w:rsidR="00C5572D" w:rsidRPr="00F259AD" w:rsidRDefault="00494A1B" w:rsidP="00F259AD">
            <w:pPr>
              <w:widowControl/>
              <w:suppressAutoHyphens w:val="0"/>
              <w:autoSpaceDE w:val="0"/>
              <w:autoSpaceDN w:val="0"/>
              <w:adjustRightInd w:val="0"/>
              <w:spacing w:line="276" w:lineRule="auto"/>
              <w:rPr>
                <w:rFonts w:cs="Times New Roman"/>
                <w:lang w:val="lv-LV"/>
              </w:rPr>
            </w:pPr>
            <w:r w:rsidRPr="00F259AD">
              <w:rPr>
                <w:rFonts w:cs="Times New Roman"/>
                <w:lang w:val="lv-LV"/>
              </w:rPr>
              <w:t>gab.</w:t>
            </w:r>
          </w:p>
        </w:tc>
        <w:tc>
          <w:tcPr>
            <w:tcW w:w="1418" w:type="dxa"/>
          </w:tcPr>
          <w:p w14:paraId="4D038EDE" w14:textId="4ABD2B1B" w:rsidR="00C5572D" w:rsidRPr="00F259AD" w:rsidRDefault="00383EB0" w:rsidP="00F259AD">
            <w:pPr>
              <w:widowControl/>
              <w:suppressAutoHyphens w:val="0"/>
              <w:autoSpaceDE w:val="0"/>
              <w:autoSpaceDN w:val="0"/>
              <w:adjustRightInd w:val="0"/>
              <w:spacing w:line="276" w:lineRule="auto"/>
              <w:rPr>
                <w:rFonts w:eastAsiaTheme="minorHAnsi" w:cs="Times New Roman"/>
                <w:color w:val="auto"/>
                <w:lang w:val="lv-LV" w:bidi="ar-SA"/>
              </w:rPr>
            </w:pPr>
            <w:r w:rsidRPr="00F259AD">
              <w:rPr>
                <w:rFonts w:eastAsiaTheme="minorHAnsi" w:cs="Times New Roman"/>
                <w:color w:val="auto"/>
                <w:lang w:val="lv-LV" w:bidi="ar-SA"/>
              </w:rPr>
              <w:t>60</w:t>
            </w:r>
          </w:p>
        </w:tc>
        <w:tc>
          <w:tcPr>
            <w:tcW w:w="1247" w:type="dxa"/>
          </w:tcPr>
          <w:p w14:paraId="1C8CC918" w14:textId="77777777" w:rsidR="00C5572D" w:rsidRPr="00F259AD" w:rsidRDefault="00C5572D" w:rsidP="00F259AD">
            <w:pPr>
              <w:widowControl/>
              <w:suppressAutoHyphens w:val="0"/>
              <w:autoSpaceDE w:val="0"/>
              <w:autoSpaceDN w:val="0"/>
              <w:adjustRightInd w:val="0"/>
              <w:spacing w:line="276" w:lineRule="auto"/>
              <w:rPr>
                <w:rFonts w:cs="Times New Roman"/>
                <w:lang w:val="lv-LV"/>
              </w:rPr>
            </w:pPr>
          </w:p>
        </w:tc>
        <w:tc>
          <w:tcPr>
            <w:tcW w:w="1417" w:type="dxa"/>
          </w:tcPr>
          <w:p w14:paraId="600B6D84" w14:textId="77777777" w:rsidR="00C5572D" w:rsidRPr="00F259AD" w:rsidRDefault="00C5572D" w:rsidP="00F259AD">
            <w:pPr>
              <w:widowControl/>
              <w:suppressAutoHyphens w:val="0"/>
              <w:autoSpaceDE w:val="0"/>
              <w:autoSpaceDN w:val="0"/>
              <w:adjustRightInd w:val="0"/>
              <w:spacing w:line="276" w:lineRule="auto"/>
              <w:rPr>
                <w:rFonts w:cs="Times New Roman"/>
                <w:lang w:val="lv-LV"/>
              </w:rPr>
            </w:pPr>
          </w:p>
        </w:tc>
      </w:tr>
      <w:tr w:rsidR="001F3A1A" w:rsidRPr="00F259AD" w14:paraId="4659908B" w14:textId="77777777" w:rsidTr="00403344">
        <w:tc>
          <w:tcPr>
            <w:tcW w:w="851" w:type="dxa"/>
          </w:tcPr>
          <w:p w14:paraId="79543D08" w14:textId="2D00ECA4" w:rsidR="001F3A1A" w:rsidRPr="00F259AD" w:rsidRDefault="00C5572D" w:rsidP="00F259AD">
            <w:pPr>
              <w:autoSpaceDE w:val="0"/>
              <w:autoSpaceDN w:val="0"/>
              <w:adjustRightInd w:val="0"/>
              <w:spacing w:line="276" w:lineRule="auto"/>
              <w:ind w:right="-22"/>
              <w:jc w:val="center"/>
              <w:rPr>
                <w:rFonts w:cs="Times New Roman"/>
              </w:rPr>
            </w:pPr>
            <w:r w:rsidRPr="00F259AD">
              <w:rPr>
                <w:rFonts w:cs="Times New Roman"/>
              </w:rPr>
              <w:t>5</w:t>
            </w:r>
            <w:r w:rsidR="004B668C">
              <w:rPr>
                <w:rFonts w:cs="Times New Roman"/>
              </w:rPr>
              <w:t>.</w:t>
            </w:r>
          </w:p>
          <w:p w14:paraId="2FB6627B" w14:textId="77777777" w:rsidR="001F3A1A" w:rsidRPr="00F259AD" w:rsidRDefault="001F3A1A" w:rsidP="00F259AD">
            <w:pPr>
              <w:widowControl/>
              <w:suppressAutoHyphens w:val="0"/>
              <w:autoSpaceDE w:val="0"/>
              <w:autoSpaceDN w:val="0"/>
              <w:adjustRightInd w:val="0"/>
              <w:spacing w:line="276" w:lineRule="auto"/>
              <w:ind w:right="-22"/>
              <w:jc w:val="center"/>
              <w:rPr>
                <w:rFonts w:cs="Times New Roman"/>
                <w:lang w:val="lv-LV"/>
              </w:rPr>
            </w:pPr>
          </w:p>
        </w:tc>
        <w:tc>
          <w:tcPr>
            <w:tcW w:w="3402" w:type="dxa"/>
          </w:tcPr>
          <w:p w14:paraId="02ECC4DB" w14:textId="6EBBEDDD" w:rsidR="001F3A1A" w:rsidRPr="00F259AD" w:rsidRDefault="001F3A1A" w:rsidP="00F259AD">
            <w:pPr>
              <w:widowControl/>
              <w:suppressAutoHyphens w:val="0"/>
              <w:autoSpaceDE w:val="0"/>
              <w:autoSpaceDN w:val="0"/>
              <w:adjustRightInd w:val="0"/>
              <w:spacing w:line="276" w:lineRule="auto"/>
              <w:rPr>
                <w:rFonts w:cs="Times New Roman"/>
                <w:lang w:val="lv-LV"/>
              </w:rPr>
            </w:pPr>
            <w:r w:rsidRPr="00F259AD">
              <w:rPr>
                <w:rFonts w:eastAsiaTheme="minorHAnsi" w:cs="Times New Roman"/>
                <w:color w:val="auto"/>
                <w:lang w:val="lv-LV" w:bidi="ar-SA"/>
              </w:rPr>
              <w:t xml:space="preserve">Ūdens skaitītāji </w:t>
            </w:r>
            <w:r w:rsidR="009A2319" w:rsidRPr="00F259AD">
              <w:rPr>
                <w:rFonts w:eastAsiaTheme="minorHAnsi" w:cs="Times New Roman"/>
                <w:color w:val="auto"/>
                <w:lang w:val="lv-LV" w:bidi="ar-SA"/>
              </w:rPr>
              <w:t xml:space="preserve">(mehāniskie) </w:t>
            </w:r>
            <w:r w:rsidRPr="00F259AD">
              <w:rPr>
                <w:rFonts w:eastAsiaTheme="minorHAnsi" w:cs="Times New Roman"/>
                <w:color w:val="auto"/>
                <w:lang w:val="lv-LV" w:bidi="ar-SA"/>
              </w:rPr>
              <w:t>aukstajam ūdenim, diametrs DN 20 ar montāžas garumu L=130 mm</w:t>
            </w:r>
            <w:r w:rsidR="00C5572D" w:rsidRPr="00F259AD">
              <w:rPr>
                <w:rFonts w:eastAsiaTheme="minorHAnsi" w:cs="Times New Roman"/>
                <w:color w:val="auto"/>
                <w:lang w:val="lv-LV" w:bidi="ar-SA"/>
              </w:rPr>
              <w:t>, IP 65</w:t>
            </w:r>
          </w:p>
        </w:tc>
        <w:tc>
          <w:tcPr>
            <w:tcW w:w="992" w:type="dxa"/>
          </w:tcPr>
          <w:p w14:paraId="5048B390" w14:textId="77777777" w:rsidR="001F3A1A" w:rsidRPr="00F259AD" w:rsidRDefault="001F3A1A" w:rsidP="00F259AD">
            <w:pPr>
              <w:widowControl/>
              <w:suppressAutoHyphens w:val="0"/>
              <w:autoSpaceDE w:val="0"/>
              <w:autoSpaceDN w:val="0"/>
              <w:adjustRightInd w:val="0"/>
              <w:spacing w:line="276" w:lineRule="auto"/>
              <w:rPr>
                <w:rFonts w:cs="Times New Roman"/>
                <w:lang w:val="lv-LV"/>
              </w:rPr>
            </w:pPr>
            <w:r w:rsidRPr="00F259AD">
              <w:rPr>
                <w:rFonts w:cs="Times New Roman"/>
                <w:lang w:val="lv-LV"/>
              </w:rPr>
              <w:t>gab.</w:t>
            </w:r>
          </w:p>
        </w:tc>
        <w:tc>
          <w:tcPr>
            <w:tcW w:w="1418" w:type="dxa"/>
          </w:tcPr>
          <w:p w14:paraId="101D8963" w14:textId="61C5A0DC" w:rsidR="001F3A1A" w:rsidRPr="00F259AD" w:rsidRDefault="00383EB0" w:rsidP="00F259AD">
            <w:pPr>
              <w:widowControl/>
              <w:suppressAutoHyphens w:val="0"/>
              <w:autoSpaceDE w:val="0"/>
              <w:autoSpaceDN w:val="0"/>
              <w:adjustRightInd w:val="0"/>
              <w:spacing w:line="276" w:lineRule="auto"/>
              <w:rPr>
                <w:rFonts w:cs="Times New Roman"/>
                <w:lang w:val="lv-LV"/>
              </w:rPr>
            </w:pPr>
            <w:r w:rsidRPr="00F259AD">
              <w:rPr>
                <w:rFonts w:cs="Times New Roman"/>
                <w:lang w:val="lv-LV"/>
              </w:rPr>
              <w:t>200</w:t>
            </w:r>
          </w:p>
        </w:tc>
        <w:tc>
          <w:tcPr>
            <w:tcW w:w="1247" w:type="dxa"/>
          </w:tcPr>
          <w:p w14:paraId="582C5EEC" w14:textId="77777777" w:rsidR="001F3A1A" w:rsidRPr="00F259AD" w:rsidRDefault="001F3A1A" w:rsidP="00F259AD">
            <w:pPr>
              <w:widowControl/>
              <w:suppressAutoHyphens w:val="0"/>
              <w:autoSpaceDE w:val="0"/>
              <w:autoSpaceDN w:val="0"/>
              <w:adjustRightInd w:val="0"/>
              <w:spacing w:line="276" w:lineRule="auto"/>
              <w:rPr>
                <w:rFonts w:cs="Times New Roman"/>
                <w:lang w:val="lv-LV"/>
              </w:rPr>
            </w:pPr>
          </w:p>
        </w:tc>
        <w:tc>
          <w:tcPr>
            <w:tcW w:w="1417" w:type="dxa"/>
          </w:tcPr>
          <w:p w14:paraId="39427A46" w14:textId="77777777" w:rsidR="001F3A1A" w:rsidRPr="00F259AD" w:rsidRDefault="001F3A1A" w:rsidP="00F259AD">
            <w:pPr>
              <w:widowControl/>
              <w:suppressAutoHyphens w:val="0"/>
              <w:autoSpaceDE w:val="0"/>
              <w:autoSpaceDN w:val="0"/>
              <w:adjustRightInd w:val="0"/>
              <w:spacing w:line="276" w:lineRule="auto"/>
              <w:rPr>
                <w:rFonts w:cs="Times New Roman"/>
                <w:lang w:val="lv-LV"/>
              </w:rPr>
            </w:pPr>
          </w:p>
        </w:tc>
      </w:tr>
      <w:tr w:rsidR="00C5572D" w:rsidRPr="00F259AD" w14:paraId="7320CE6F" w14:textId="77777777" w:rsidTr="00403344">
        <w:tc>
          <w:tcPr>
            <w:tcW w:w="851" w:type="dxa"/>
          </w:tcPr>
          <w:p w14:paraId="258A2430" w14:textId="17832CDE" w:rsidR="00C5572D" w:rsidRPr="00F259AD" w:rsidRDefault="00C5572D" w:rsidP="00F259AD">
            <w:pPr>
              <w:widowControl/>
              <w:suppressAutoHyphens w:val="0"/>
              <w:autoSpaceDE w:val="0"/>
              <w:autoSpaceDN w:val="0"/>
              <w:adjustRightInd w:val="0"/>
              <w:spacing w:line="276" w:lineRule="auto"/>
              <w:ind w:right="-22"/>
              <w:jc w:val="center"/>
              <w:rPr>
                <w:rFonts w:cs="Times New Roman"/>
                <w:lang w:val="lv-LV"/>
              </w:rPr>
            </w:pPr>
            <w:r w:rsidRPr="00F259AD">
              <w:rPr>
                <w:rFonts w:cs="Times New Roman"/>
                <w:lang w:val="lv-LV"/>
              </w:rPr>
              <w:t>6</w:t>
            </w:r>
            <w:r w:rsidR="004B668C">
              <w:rPr>
                <w:rFonts w:cs="Times New Roman"/>
                <w:lang w:val="lv-LV"/>
              </w:rPr>
              <w:t>.</w:t>
            </w:r>
          </w:p>
        </w:tc>
        <w:tc>
          <w:tcPr>
            <w:tcW w:w="3402" w:type="dxa"/>
          </w:tcPr>
          <w:p w14:paraId="3F9B1889" w14:textId="4E3F5565" w:rsidR="00C5572D" w:rsidRPr="00F259AD" w:rsidRDefault="00C5572D" w:rsidP="00F259AD">
            <w:pPr>
              <w:widowControl/>
              <w:suppressAutoHyphens w:val="0"/>
              <w:autoSpaceDE w:val="0"/>
              <w:autoSpaceDN w:val="0"/>
              <w:adjustRightInd w:val="0"/>
              <w:spacing w:line="276" w:lineRule="auto"/>
              <w:rPr>
                <w:rFonts w:eastAsiaTheme="minorHAnsi" w:cs="Times New Roman"/>
                <w:color w:val="auto"/>
                <w:lang w:val="lv-LV" w:bidi="ar-SA"/>
              </w:rPr>
            </w:pPr>
            <w:r w:rsidRPr="00F259AD">
              <w:rPr>
                <w:rFonts w:eastAsiaTheme="minorHAnsi" w:cs="Times New Roman"/>
                <w:color w:val="auto"/>
                <w:lang w:val="lv-LV" w:bidi="ar-SA"/>
              </w:rPr>
              <w:t xml:space="preserve">Ūdens skaitītāji </w:t>
            </w:r>
            <w:r w:rsidR="009A2319" w:rsidRPr="00F259AD">
              <w:rPr>
                <w:rFonts w:eastAsiaTheme="minorHAnsi" w:cs="Times New Roman"/>
                <w:color w:val="auto"/>
                <w:lang w:val="lv-LV" w:bidi="ar-SA"/>
              </w:rPr>
              <w:t xml:space="preserve">(mehāniskie) </w:t>
            </w:r>
            <w:r w:rsidRPr="00F259AD">
              <w:rPr>
                <w:rFonts w:eastAsiaTheme="minorHAnsi" w:cs="Times New Roman"/>
                <w:color w:val="auto"/>
                <w:lang w:val="lv-LV" w:bidi="ar-SA"/>
              </w:rPr>
              <w:t>aukstajam ūdenim, diametrs DN 20 ar montāžas garumu L=130 mm, IP 68</w:t>
            </w:r>
          </w:p>
        </w:tc>
        <w:tc>
          <w:tcPr>
            <w:tcW w:w="992" w:type="dxa"/>
          </w:tcPr>
          <w:p w14:paraId="3C091B1C" w14:textId="67C89C5E" w:rsidR="00C5572D" w:rsidRPr="00F259AD" w:rsidRDefault="00494A1B" w:rsidP="00F259AD">
            <w:pPr>
              <w:widowControl/>
              <w:suppressAutoHyphens w:val="0"/>
              <w:autoSpaceDE w:val="0"/>
              <w:autoSpaceDN w:val="0"/>
              <w:adjustRightInd w:val="0"/>
              <w:spacing w:line="276" w:lineRule="auto"/>
              <w:rPr>
                <w:rFonts w:cs="Times New Roman"/>
                <w:lang w:val="lv-LV"/>
              </w:rPr>
            </w:pPr>
            <w:r w:rsidRPr="00F259AD">
              <w:rPr>
                <w:rFonts w:cs="Times New Roman"/>
                <w:lang w:val="lv-LV"/>
              </w:rPr>
              <w:t>gab.</w:t>
            </w:r>
          </w:p>
        </w:tc>
        <w:tc>
          <w:tcPr>
            <w:tcW w:w="1418" w:type="dxa"/>
          </w:tcPr>
          <w:p w14:paraId="4461C4C2" w14:textId="31D7696D" w:rsidR="00C5572D" w:rsidRPr="00F259AD" w:rsidRDefault="00392A67" w:rsidP="00F259AD">
            <w:pPr>
              <w:widowControl/>
              <w:suppressAutoHyphens w:val="0"/>
              <w:autoSpaceDE w:val="0"/>
              <w:autoSpaceDN w:val="0"/>
              <w:adjustRightInd w:val="0"/>
              <w:spacing w:line="276" w:lineRule="auto"/>
              <w:rPr>
                <w:rFonts w:eastAsiaTheme="minorHAnsi" w:cs="Times New Roman"/>
                <w:color w:val="auto"/>
                <w:lang w:val="lv-LV" w:bidi="ar-SA"/>
              </w:rPr>
            </w:pPr>
            <w:r w:rsidRPr="00F259AD">
              <w:rPr>
                <w:rFonts w:eastAsiaTheme="minorHAnsi" w:cs="Times New Roman"/>
                <w:color w:val="auto"/>
                <w:lang w:val="lv-LV" w:bidi="ar-SA"/>
              </w:rPr>
              <w:t>4</w:t>
            </w:r>
            <w:r w:rsidR="009A2319" w:rsidRPr="00F259AD">
              <w:rPr>
                <w:rFonts w:eastAsiaTheme="minorHAnsi" w:cs="Times New Roman"/>
                <w:color w:val="auto"/>
                <w:lang w:val="lv-LV" w:bidi="ar-SA"/>
              </w:rPr>
              <w:t>0</w:t>
            </w:r>
          </w:p>
        </w:tc>
        <w:tc>
          <w:tcPr>
            <w:tcW w:w="1247" w:type="dxa"/>
          </w:tcPr>
          <w:p w14:paraId="75C61A2B" w14:textId="77777777" w:rsidR="00C5572D" w:rsidRPr="00F259AD" w:rsidRDefault="00C5572D" w:rsidP="00F259AD">
            <w:pPr>
              <w:widowControl/>
              <w:suppressAutoHyphens w:val="0"/>
              <w:autoSpaceDE w:val="0"/>
              <w:autoSpaceDN w:val="0"/>
              <w:adjustRightInd w:val="0"/>
              <w:spacing w:line="276" w:lineRule="auto"/>
              <w:rPr>
                <w:rFonts w:cs="Times New Roman"/>
                <w:lang w:val="lv-LV"/>
              </w:rPr>
            </w:pPr>
          </w:p>
        </w:tc>
        <w:tc>
          <w:tcPr>
            <w:tcW w:w="1417" w:type="dxa"/>
          </w:tcPr>
          <w:p w14:paraId="4BE6DFB4" w14:textId="77777777" w:rsidR="00C5572D" w:rsidRPr="00F259AD" w:rsidRDefault="00C5572D" w:rsidP="00F259AD">
            <w:pPr>
              <w:widowControl/>
              <w:suppressAutoHyphens w:val="0"/>
              <w:autoSpaceDE w:val="0"/>
              <w:autoSpaceDN w:val="0"/>
              <w:adjustRightInd w:val="0"/>
              <w:spacing w:line="276" w:lineRule="auto"/>
              <w:rPr>
                <w:rFonts w:cs="Times New Roman"/>
                <w:lang w:val="lv-LV"/>
              </w:rPr>
            </w:pPr>
          </w:p>
        </w:tc>
      </w:tr>
      <w:tr w:rsidR="001F3A1A" w:rsidRPr="00F259AD" w14:paraId="3E7349D0" w14:textId="77777777" w:rsidTr="00403344">
        <w:tc>
          <w:tcPr>
            <w:tcW w:w="851" w:type="dxa"/>
          </w:tcPr>
          <w:p w14:paraId="750AF86A" w14:textId="1E5CF999" w:rsidR="001F3A1A" w:rsidRPr="00F259AD" w:rsidRDefault="00C5572D" w:rsidP="00F259AD">
            <w:pPr>
              <w:widowControl/>
              <w:suppressAutoHyphens w:val="0"/>
              <w:autoSpaceDE w:val="0"/>
              <w:autoSpaceDN w:val="0"/>
              <w:adjustRightInd w:val="0"/>
              <w:spacing w:line="276" w:lineRule="auto"/>
              <w:ind w:right="-22"/>
              <w:jc w:val="center"/>
              <w:rPr>
                <w:rFonts w:cs="Times New Roman"/>
                <w:lang w:val="lv-LV"/>
              </w:rPr>
            </w:pPr>
            <w:r w:rsidRPr="00F259AD">
              <w:rPr>
                <w:rFonts w:cs="Times New Roman"/>
                <w:lang w:val="lv-LV"/>
              </w:rPr>
              <w:t>7</w:t>
            </w:r>
            <w:r w:rsidR="004B668C">
              <w:rPr>
                <w:rFonts w:cs="Times New Roman"/>
                <w:lang w:val="lv-LV"/>
              </w:rPr>
              <w:t>.</w:t>
            </w:r>
          </w:p>
        </w:tc>
        <w:tc>
          <w:tcPr>
            <w:tcW w:w="3402" w:type="dxa"/>
          </w:tcPr>
          <w:p w14:paraId="40E8E522" w14:textId="205A9629" w:rsidR="001F3A1A" w:rsidRPr="00F259AD" w:rsidRDefault="009A2319" w:rsidP="00F259AD">
            <w:pPr>
              <w:widowControl/>
              <w:suppressAutoHyphens w:val="0"/>
              <w:autoSpaceDE w:val="0"/>
              <w:autoSpaceDN w:val="0"/>
              <w:adjustRightInd w:val="0"/>
              <w:spacing w:line="276" w:lineRule="auto"/>
              <w:rPr>
                <w:rFonts w:cs="Times New Roman"/>
                <w:lang w:val="lv-LV"/>
              </w:rPr>
            </w:pPr>
            <w:r w:rsidRPr="00F259AD">
              <w:rPr>
                <w:rFonts w:eastAsiaTheme="minorHAnsi" w:cs="Times New Roman"/>
                <w:color w:val="auto"/>
                <w:lang w:val="lv-LV" w:bidi="ar-SA"/>
              </w:rPr>
              <w:t xml:space="preserve">Ūdens skaitītāji (mehāniskie) aukstajam ūdenim, diametrs DN </w:t>
            </w:r>
            <w:r w:rsidRPr="00F259AD">
              <w:rPr>
                <w:rFonts w:eastAsiaTheme="minorHAnsi" w:cs="Times New Roman"/>
                <w:color w:val="auto"/>
                <w:lang w:val="lv-LV" w:bidi="ar-SA"/>
              </w:rPr>
              <w:lastRenderedPageBreak/>
              <w:t>25 ar montāžas garumu L=260 mm, IP 65</w:t>
            </w:r>
          </w:p>
        </w:tc>
        <w:tc>
          <w:tcPr>
            <w:tcW w:w="992" w:type="dxa"/>
          </w:tcPr>
          <w:p w14:paraId="41AB0F1C" w14:textId="77777777" w:rsidR="001F3A1A" w:rsidRPr="00F259AD" w:rsidRDefault="001F3A1A" w:rsidP="00F259AD">
            <w:pPr>
              <w:widowControl/>
              <w:suppressAutoHyphens w:val="0"/>
              <w:autoSpaceDE w:val="0"/>
              <w:autoSpaceDN w:val="0"/>
              <w:adjustRightInd w:val="0"/>
              <w:spacing w:line="276" w:lineRule="auto"/>
              <w:rPr>
                <w:rFonts w:eastAsiaTheme="minorHAnsi" w:cs="Times New Roman"/>
                <w:color w:val="auto"/>
                <w:lang w:val="lv-LV" w:bidi="ar-SA"/>
              </w:rPr>
            </w:pPr>
            <w:r w:rsidRPr="00F259AD">
              <w:rPr>
                <w:rFonts w:cs="Times New Roman"/>
                <w:lang w:val="lv-LV"/>
              </w:rPr>
              <w:lastRenderedPageBreak/>
              <w:t>gab.</w:t>
            </w:r>
          </w:p>
        </w:tc>
        <w:tc>
          <w:tcPr>
            <w:tcW w:w="1418" w:type="dxa"/>
          </w:tcPr>
          <w:p w14:paraId="5A6F8321" w14:textId="7E61397B" w:rsidR="001F3A1A" w:rsidRPr="00F259AD" w:rsidRDefault="009A2319" w:rsidP="00F259AD">
            <w:pPr>
              <w:widowControl/>
              <w:suppressAutoHyphens w:val="0"/>
              <w:autoSpaceDE w:val="0"/>
              <w:autoSpaceDN w:val="0"/>
              <w:adjustRightInd w:val="0"/>
              <w:spacing w:line="276" w:lineRule="auto"/>
              <w:rPr>
                <w:rFonts w:cs="Times New Roman"/>
                <w:lang w:val="lv-LV"/>
              </w:rPr>
            </w:pPr>
            <w:r w:rsidRPr="00F259AD">
              <w:rPr>
                <w:rFonts w:cs="Times New Roman"/>
                <w:lang w:val="lv-LV"/>
              </w:rPr>
              <w:t>20</w:t>
            </w:r>
          </w:p>
        </w:tc>
        <w:tc>
          <w:tcPr>
            <w:tcW w:w="1247" w:type="dxa"/>
          </w:tcPr>
          <w:p w14:paraId="030680A7" w14:textId="77777777" w:rsidR="001F3A1A" w:rsidRPr="00F259AD" w:rsidRDefault="001F3A1A" w:rsidP="00F259AD">
            <w:pPr>
              <w:widowControl/>
              <w:suppressAutoHyphens w:val="0"/>
              <w:autoSpaceDE w:val="0"/>
              <w:autoSpaceDN w:val="0"/>
              <w:adjustRightInd w:val="0"/>
              <w:spacing w:line="276" w:lineRule="auto"/>
              <w:rPr>
                <w:rFonts w:cs="Times New Roman"/>
                <w:lang w:val="lv-LV"/>
              </w:rPr>
            </w:pPr>
          </w:p>
        </w:tc>
        <w:tc>
          <w:tcPr>
            <w:tcW w:w="1417" w:type="dxa"/>
          </w:tcPr>
          <w:p w14:paraId="2B823D38" w14:textId="77777777" w:rsidR="001F3A1A" w:rsidRPr="00F259AD" w:rsidRDefault="001F3A1A" w:rsidP="00F259AD">
            <w:pPr>
              <w:widowControl/>
              <w:suppressAutoHyphens w:val="0"/>
              <w:autoSpaceDE w:val="0"/>
              <w:autoSpaceDN w:val="0"/>
              <w:adjustRightInd w:val="0"/>
              <w:spacing w:line="276" w:lineRule="auto"/>
              <w:rPr>
                <w:rFonts w:cs="Times New Roman"/>
                <w:lang w:val="lv-LV"/>
              </w:rPr>
            </w:pPr>
          </w:p>
        </w:tc>
      </w:tr>
      <w:tr w:rsidR="001F3A1A" w:rsidRPr="00F259AD" w14:paraId="5EA0CAD2" w14:textId="77777777" w:rsidTr="00403344">
        <w:tc>
          <w:tcPr>
            <w:tcW w:w="851" w:type="dxa"/>
          </w:tcPr>
          <w:p w14:paraId="67E39171" w14:textId="6FE017DA" w:rsidR="001F3A1A" w:rsidRPr="00F259AD" w:rsidRDefault="00392A67" w:rsidP="00F259AD">
            <w:pPr>
              <w:widowControl/>
              <w:suppressAutoHyphens w:val="0"/>
              <w:autoSpaceDE w:val="0"/>
              <w:autoSpaceDN w:val="0"/>
              <w:adjustRightInd w:val="0"/>
              <w:spacing w:line="276" w:lineRule="auto"/>
              <w:ind w:right="-22"/>
              <w:jc w:val="center"/>
              <w:rPr>
                <w:rFonts w:cs="Times New Roman"/>
                <w:lang w:val="lv-LV"/>
              </w:rPr>
            </w:pPr>
            <w:r w:rsidRPr="00F259AD">
              <w:rPr>
                <w:rFonts w:cs="Times New Roman"/>
                <w:lang w:val="lv-LV"/>
              </w:rPr>
              <w:t>8</w:t>
            </w:r>
            <w:r w:rsidR="004B668C">
              <w:rPr>
                <w:rFonts w:cs="Times New Roman"/>
                <w:lang w:val="lv-LV"/>
              </w:rPr>
              <w:t>.</w:t>
            </w:r>
          </w:p>
        </w:tc>
        <w:tc>
          <w:tcPr>
            <w:tcW w:w="3402" w:type="dxa"/>
          </w:tcPr>
          <w:p w14:paraId="204F96EF" w14:textId="24E28023" w:rsidR="001F3A1A" w:rsidRPr="00F259AD" w:rsidRDefault="001F3A1A" w:rsidP="00F259AD">
            <w:pPr>
              <w:widowControl/>
              <w:suppressAutoHyphens w:val="0"/>
              <w:autoSpaceDE w:val="0"/>
              <w:autoSpaceDN w:val="0"/>
              <w:adjustRightInd w:val="0"/>
              <w:spacing w:line="276" w:lineRule="auto"/>
              <w:rPr>
                <w:rFonts w:cs="Times New Roman"/>
                <w:lang w:val="lv-LV"/>
              </w:rPr>
            </w:pPr>
            <w:r w:rsidRPr="00F259AD">
              <w:rPr>
                <w:rFonts w:eastAsiaTheme="minorHAnsi" w:cs="Times New Roman"/>
                <w:color w:val="auto"/>
                <w:lang w:val="lv-LV" w:bidi="ar-SA"/>
              </w:rPr>
              <w:t xml:space="preserve">Ūdens skaitītāji </w:t>
            </w:r>
            <w:r w:rsidR="009A2319" w:rsidRPr="00F259AD">
              <w:rPr>
                <w:rFonts w:eastAsiaTheme="minorHAnsi" w:cs="Times New Roman"/>
                <w:color w:val="auto"/>
                <w:lang w:val="lv-LV" w:bidi="ar-SA"/>
              </w:rPr>
              <w:t xml:space="preserve">(mehāniskie) </w:t>
            </w:r>
            <w:r w:rsidRPr="00F259AD">
              <w:rPr>
                <w:rFonts w:eastAsiaTheme="minorHAnsi" w:cs="Times New Roman"/>
                <w:color w:val="auto"/>
                <w:lang w:val="lv-LV" w:bidi="ar-SA"/>
              </w:rPr>
              <w:t xml:space="preserve">aukstajam ūdenim, diametrs DN 32 </w:t>
            </w:r>
            <w:r w:rsidR="00933B39" w:rsidRPr="00F259AD">
              <w:rPr>
                <w:rFonts w:eastAsiaTheme="minorHAnsi" w:cs="Times New Roman"/>
                <w:color w:val="auto"/>
                <w:lang w:val="lv-LV" w:bidi="ar-SA"/>
              </w:rPr>
              <w:t>ar montāžas garumu L=260 mm</w:t>
            </w:r>
            <w:r w:rsidR="00C5572D" w:rsidRPr="00F259AD">
              <w:rPr>
                <w:rFonts w:eastAsiaTheme="minorHAnsi" w:cs="Times New Roman"/>
                <w:color w:val="auto"/>
                <w:lang w:val="lv-LV" w:bidi="ar-SA"/>
              </w:rPr>
              <w:t>, IP 65</w:t>
            </w:r>
          </w:p>
        </w:tc>
        <w:tc>
          <w:tcPr>
            <w:tcW w:w="992" w:type="dxa"/>
          </w:tcPr>
          <w:p w14:paraId="285E2478" w14:textId="77777777" w:rsidR="001F3A1A" w:rsidRPr="00F259AD" w:rsidRDefault="001F3A1A" w:rsidP="00F259AD">
            <w:pPr>
              <w:widowControl/>
              <w:suppressAutoHyphens w:val="0"/>
              <w:autoSpaceDE w:val="0"/>
              <w:autoSpaceDN w:val="0"/>
              <w:adjustRightInd w:val="0"/>
              <w:spacing w:line="276" w:lineRule="auto"/>
              <w:rPr>
                <w:rFonts w:eastAsiaTheme="minorHAnsi" w:cs="Times New Roman"/>
                <w:color w:val="auto"/>
                <w:lang w:val="lv-LV" w:bidi="ar-SA"/>
              </w:rPr>
            </w:pPr>
            <w:r w:rsidRPr="00F259AD">
              <w:rPr>
                <w:rFonts w:cs="Times New Roman"/>
                <w:lang w:val="lv-LV"/>
              </w:rPr>
              <w:t>gab.</w:t>
            </w:r>
          </w:p>
        </w:tc>
        <w:tc>
          <w:tcPr>
            <w:tcW w:w="1418" w:type="dxa"/>
          </w:tcPr>
          <w:p w14:paraId="3EA9DAAC" w14:textId="28332EF8" w:rsidR="001F3A1A" w:rsidRPr="00F259AD" w:rsidRDefault="009A2319" w:rsidP="00F259AD">
            <w:pPr>
              <w:widowControl/>
              <w:suppressAutoHyphens w:val="0"/>
              <w:autoSpaceDE w:val="0"/>
              <w:autoSpaceDN w:val="0"/>
              <w:adjustRightInd w:val="0"/>
              <w:spacing w:line="276" w:lineRule="auto"/>
              <w:rPr>
                <w:rFonts w:cs="Times New Roman"/>
                <w:lang w:val="lv-LV"/>
              </w:rPr>
            </w:pPr>
            <w:r w:rsidRPr="00F259AD">
              <w:rPr>
                <w:rFonts w:eastAsiaTheme="minorHAnsi" w:cs="Times New Roman"/>
                <w:color w:val="auto"/>
                <w:lang w:val="lv-LV" w:bidi="ar-SA"/>
              </w:rPr>
              <w:t>25</w:t>
            </w:r>
          </w:p>
        </w:tc>
        <w:tc>
          <w:tcPr>
            <w:tcW w:w="1247" w:type="dxa"/>
          </w:tcPr>
          <w:p w14:paraId="1536D27A" w14:textId="77777777" w:rsidR="001F3A1A" w:rsidRPr="00F259AD" w:rsidRDefault="001F3A1A" w:rsidP="00F259AD">
            <w:pPr>
              <w:widowControl/>
              <w:suppressAutoHyphens w:val="0"/>
              <w:autoSpaceDE w:val="0"/>
              <w:autoSpaceDN w:val="0"/>
              <w:adjustRightInd w:val="0"/>
              <w:spacing w:line="276" w:lineRule="auto"/>
              <w:rPr>
                <w:rFonts w:cs="Times New Roman"/>
                <w:lang w:val="lv-LV"/>
              </w:rPr>
            </w:pPr>
          </w:p>
        </w:tc>
        <w:tc>
          <w:tcPr>
            <w:tcW w:w="1417" w:type="dxa"/>
          </w:tcPr>
          <w:p w14:paraId="73354B90" w14:textId="77777777" w:rsidR="001F3A1A" w:rsidRPr="00F259AD" w:rsidRDefault="001F3A1A" w:rsidP="00F259AD">
            <w:pPr>
              <w:widowControl/>
              <w:suppressAutoHyphens w:val="0"/>
              <w:autoSpaceDE w:val="0"/>
              <w:autoSpaceDN w:val="0"/>
              <w:adjustRightInd w:val="0"/>
              <w:spacing w:line="276" w:lineRule="auto"/>
              <w:rPr>
                <w:rFonts w:cs="Times New Roman"/>
                <w:lang w:val="lv-LV"/>
              </w:rPr>
            </w:pPr>
          </w:p>
        </w:tc>
      </w:tr>
      <w:tr w:rsidR="001F3A1A" w:rsidRPr="00F259AD" w14:paraId="1C61A850" w14:textId="77777777" w:rsidTr="00403344">
        <w:tc>
          <w:tcPr>
            <w:tcW w:w="851" w:type="dxa"/>
          </w:tcPr>
          <w:p w14:paraId="5991CFB3" w14:textId="03000C05" w:rsidR="001F3A1A" w:rsidRPr="00F259AD" w:rsidRDefault="00392A67" w:rsidP="00F259AD">
            <w:pPr>
              <w:widowControl/>
              <w:suppressAutoHyphens w:val="0"/>
              <w:autoSpaceDE w:val="0"/>
              <w:autoSpaceDN w:val="0"/>
              <w:adjustRightInd w:val="0"/>
              <w:spacing w:line="276" w:lineRule="auto"/>
              <w:ind w:right="-22"/>
              <w:jc w:val="center"/>
              <w:rPr>
                <w:rFonts w:cs="Times New Roman"/>
                <w:lang w:val="lv-LV"/>
              </w:rPr>
            </w:pPr>
            <w:r w:rsidRPr="00F259AD">
              <w:rPr>
                <w:rFonts w:cs="Times New Roman"/>
                <w:lang w:val="lv-LV"/>
              </w:rPr>
              <w:t>9</w:t>
            </w:r>
            <w:r w:rsidR="004B668C">
              <w:rPr>
                <w:rFonts w:cs="Times New Roman"/>
                <w:lang w:val="lv-LV"/>
              </w:rPr>
              <w:t>.</w:t>
            </w:r>
          </w:p>
        </w:tc>
        <w:tc>
          <w:tcPr>
            <w:tcW w:w="3402" w:type="dxa"/>
          </w:tcPr>
          <w:p w14:paraId="49D9F811" w14:textId="741D58BF" w:rsidR="001F3A1A" w:rsidRPr="00F259AD" w:rsidRDefault="001F3A1A" w:rsidP="00F259AD">
            <w:pPr>
              <w:widowControl/>
              <w:suppressAutoHyphens w:val="0"/>
              <w:autoSpaceDE w:val="0"/>
              <w:autoSpaceDN w:val="0"/>
              <w:adjustRightInd w:val="0"/>
              <w:spacing w:line="276" w:lineRule="auto"/>
              <w:rPr>
                <w:rFonts w:cs="Times New Roman"/>
                <w:lang w:val="lv-LV"/>
              </w:rPr>
            </w:pPr>
            <w:r w:rsidRPr="00F259AD">
              <w:rPr>
                <w:rFonts w:eastAsiaTheme="minorHAnsi" w:cs="Times New Roman"/>
                <w:color w:val="auto"/>
                <w:lang w:val="lv-LV" w:bidi="ar-SA"/>
              </w:rPr>
              <w:t xml:space="preserve">Skaitītāju </w:t>
            </w:r>
            <w:r w:rsidR="009A2319" w:rsidRPr="00F259AD">
              <w:rPr>
                <w:rFonts w:eastAsiaTheme="minorHAnsi" w:cs="Times New Roman"/>
                <w:color w:val="auto"/>
                <w:lang w:val="lv-LV" w:bidi="ar-SA"/>
              </w:rPr>
              <w:t xml:space="preserve">(mehānisko) </w:t>
            </w:r>
            <w:r w:rsidRPr="00F259AD">
              <w:rPr>
                <w:rFonts w:eastAsiaTheme="minorHAnsi" w:cs="Times New Roman"/>
                <w:color w:val="auto"/>
                <w:lang w:val="lv-LV" w:bidi="ar-SA"/>
              </w:rPr>
              <w:t>attālināta</w:t>
            </w:r>
            <w:r w:rsidR="00C5572D" w:rsidRPr="00F259AD">
              <w:rPr>
                <w:rFonts w:eastAsiaTheme="minorHAnsi" w:cs="Times New Roman"/>
                <w:color w:val="auto"/>
                <w:lang w:val="lv-LV" w:bidi="ar-SA"/>
              </w:rPr>
              <w:t>s datu nolasīšanas radio moduļi, IP 65</w:t>
            </w:r>
          </w:p>
        </w:tc>
        <w:tc>
          <w:tcPr>
            <w:tcW w:w="992" w:type="dxa"/>
          </w:tcPr>
          <w:p w14:paraId="4A0E8F8C" w14:textId="77777777" w:rsidR="001F3A1A" w:rsidRPr="00F259AD" w:rsidRDefault="001F3A1A" w:rsidP="00F259AD">
            <w:pPr>
              <w:widowControl/>
              <w:suppressAutoHyphens w:val="0"/>
              <w:autoSpaceDE w:val="0"/>
              <w:autoSpaceDN w:val="0"/>
              <w:adjustRightInd w:val="0"/>
              <w:spacing w:line="276" w:lineRule="auto"/>
              <w:rPr>
                <w:rFonts w:eastAsiaTheme="minorHAnsi" w:cs="Times New Roman"/>
                <w:color w:val="auto"/>
                <w:lang w:val="lv-LV" w:bidi="ar-SA"/>
              </w:rPr>
            </w:pPr>
            <w:r w:rsidRPr="00F259AD">
              <w:rPr>
                <w:rFonts w:cs="Times New Roman"/>
                <w:lang w:val="lv-LV"/>
              </w:rPr>
              <w:t>gab.</w:t>
            </w:r>
          </w:p>
        </w:tc>
        <w:tc>
          <w:tcPr>
            <w:tcW w:w="1418" w:type="dxa"/>
          </w:tcPr>
          <w:p w14:paraId="2BA5D2DD" w14:textId="0AB59B8E" w:rsidR="001F3A1A" w:rsidRPr="00F259AD" w:rsidRDefault="009A2319" w:rsidP="00F259AD">
            <w:pPr>
              <w:widowControl/>
              <w:suppressAutoHyphens w:val="0"/>
              <w:autoSpaceDE w:val="0"/>
              <w:autoSpaceDN w:val="0"/>
              <w:adjustRightInd w:val="0"/>
              <w:spacing w:line="276" w:lineRule="auto"/>
              <w:rPr>
                <w:rFonts w:cs="Times New Roman"/>
                <w:lang w:val="lv-LV"/>
              </w:rPr>
            </w:pPr>
            <w:r w:rsidRPr="00F259AD">
              <w:rPr>
                <w:rFonts w:eastAsiaTheme="minorHAnsi" w:cs="Times New Roman"/>
                <w:color w:val="auto"/>
                <w:lang w:val="lv-LV" w:bidi="ar-SA"/>
              </w:rPr>
              <w:t>635</w:t>
            </w:r>
          </w:p>
        </w:tc>
        <w:tc>
          <w:tcPr>
            <w:tcW w:w="1247" w:type="dxa"/>
          </w:tcPr>
          <w:p w14:paraId="13973C6F" w14:textId="77777777" w:rsidR="001F3A1A" w:rsidRPr="00F259AD" w:rsidRDefault="001F3A1A" w:rsidP="00F259AD">
            <w:pPr>
              <w:widowControl/>
              <w:suppressAutoHyphens w:val="0"/>
              <w:autoSpaceDE w:val="0"/>
              <w:autoSpaceDN w:val="0"/>
              <w:adjustRightInd w:val="0"/>
              <w:spacing w:line="276" w:lineRule="auto"/>
              <w:rPr>
                <w:rFonts w:cs="Times New Roman"/>
                <w:lang w:val="lv-LV"/>
              </w:rPr>
            </w:pPr>
          </w:p>
        </w:tc>
        <w:tc>
          <w:tcPr>
            <w:tcW w:w="1417" w:type="dxa"/>
          </w:tcPr>
          <w:p w14:paraId="2BF62121" w14:textId="77777777" w:rsidR="001F3A1A" w:rsidRPr="00F259AD" w:rsidRDefault="001F3A1A" w:rsidP="00F259AD">
            <w:pPr>
              <w:widowControl/>
              <w:suppressAutoHyphens w:val="0"/>
              <w:autoSpaceDE w:val="0"/>
              <w:autoSpaceDN w:val="0"/>
              <w:adjustRightInd w:val="0"/>
              <w:spacing w:line="276" w:lineRule="auto"/>
              <w:rPr>
                <w:rFonts w:cs="Times New Roman"/>
                <w:lang w:val="lv-LV"/>
              </w:rPr>
            </w:pPr>
          </w:p>
        </w:tc>
      </w:tr>
      <w:tr w:rsidR="00C5572D" w:rsidRPr="00F259AD" w14:paraId="470C9FCC" w14:textId="77777777" w:rsidTr="00403344">
        <w:tc>
          <w:tcPr>
            <w:tcW w:w="851" w:type="dxa"/>
          </w:tcPr>
          <w:p w14:paraId="29BE5158" w14:textId="33D9DF2E" w:rsidR="00C5572D" w:rsidRPr="00F259AD" w:rsidRDefault="00392A67" w:rsidP="00F259AD">
            <w:pPr>
              <w:widowControl/>
              <w:suppressAutoHyphens w:val="0"/>
              <w:autoSpaceDE w:val="0"/>
              <w:autoSpaceDN w:val="0"/>
              <w:adjustRightInd w:val="0"/>
              <w:spacing w:line="276" w:lineRule="auto"/>
              <w:ind w:right="-22"/>
              <w:jc w:val="center"/>
              <w:rPr>
                <w:rFonts w:cs="Times New Roman"/>
                <w:lang w:val="lv-LV"/>
              </w:rPr>
            </w:pPr>
            <w:r w:rsidRPr="00F259AD">
              <w:rPr>
                <w:rFonts w:cs="Times New Roman"/>
                <w:lang w:val="lv-LV"/>
              </w:rPr>
              <w:t>10</w:t>
            </w:r>
            <w:r w:rsidR="004B668C">
              <w:rPr>
                <w:rFonts w:cs="Times New Roman"/>
                <w:lang w:val="lv-LV"/>
              </w:rPr>
              <w:t>.</w:t>
            </w:r>
          </w:p>
        </w:tc>
        <w:tc>
          <w:tcPr>
            <w:tcW w:w="3402" w:type="dxa"/>
          </w:tcPr>
          <w:p w14:paraId="05436AAC" w14:textId="600F92CC" w:rsidR="00C5572D" w:rsidRPr="00F259AD" w:rsidRDefault="00C5572D" w:rsidP="00F259AD">
            <w:pPr>
              <w:widowControl/>
              <w:suppressAutoHyphens w:val="0"/>
              <w:autoSpaceDE w:val="0"/>
              <w:autoSpaceDN w:val="0"/>
              <w:adjustRightInd w:val="0"/>
              <w:spacing w:line="276" w:lineRule="auto"/>
              <w:rPr>
                <w:rFonts w:eastAsiaTheme="minorHAnsi" w:cs="Times New Roman"/>
                <w:color w:val="auto"/>
                <w:lang w:val="lv-LV" w:bidi="ar-SA"/>
              </w:rPr>
            </w:pPr>
            <w:r w:rsidRPr="00F259AD">
              <w:rPr>
                <w:rFonts w:eastAsiaTheme="minorHAnsi" w:cs="Times New Roman"/>
                <w:color w:val="auto"/>
                <w:lang w:val="lv-LV" w:bidi="ar-SA"/>
              </w:rPr>
              <w:t xml:space="preserve">Skaitītāju </w:t>
            </w:r>
            <w:r w:rsidR="009A2319" w:rsidRPr="00F259AD">
              <w:rPr>
                <w:rFonts w:eastAsiaTheme="minorHAnsi" w:cs="Times New Roman"/>
                <w:color w:val="auto"/>
                <w:lang w:val="lv-LV" w:bidi="ar-SA"/>
              </w:rPr>
              <w:t xml:space="preserve">(mehānisko) </w:t>
            </w:r>
            <w:r w:rsidRPr="00F259AD">
              <w:rPr>
                <w:rFonts w:eastAsiaTheme="minorHAnsi" w:cs="Times New Roman"/>
                <w:color w:val="auto"/>
                <w:lang w:val="lv-LV" w:bidi="ar-SA"/>
              </w:rPr>
              <w:t>attālinātas datu nolasīšanas radio moduļi, IP 68</w:t>
            </w:r>
          </w:p>
        </w:tc>
        <w:tc>
          <w:tcPr>
            <w:tcW w:w="992" w:type="dxa"/>
          </w:tcPr>
          <w:p w14:paraId="066009D3" w14:textId="6466271A" w:rsidR="00C5572D" w:rsidRPr="00F259AD" w:rsidRDefault="00494A1B" w:rsidP="00F259AD">
            <w:pPr>
              <w:widowControl/>
              <w:suppressAutoHyphens w:val="0"/>
              <w:autoSpaceDE w:val="0"/>
              <w:autoSpaceDN w:val="0"/>
              <w:adjustRightInd w:val="0"/>
              <w:spacing w:line="276" w:lineRule="auto"/>
              <w:rPr>
                <w:rFonts w:cs="Times New Roman"/>
                <w:lang w:val="lv-LV"/>
              </w:rPr>
            </w:pPr>
            <w:r w:rsidRPr="00F259AD">
              <w:rPr>
                <w:rFonts w:cs="Times New Roman"/>
                <w:lang w:val="lv-LV"/>
              </w:rPr>
              <w:t>gab.</w:t>
            </w:r>
          </w:p>
        </w:tc>
        <w:tc>
          <w:tcPr>
            <w:tcW w:w="1418" w:type="dxa"/>
          </w:tcPr>
          <w:p w14:paraId="2D65A61D" w14:textId="78D70CBE" w:rsidR="00C5572D" w:rsidRPr="00F259AD" w:rsidRDefault="00D87F19" w:rsidP="00F259AD">
            <w:pPr>
              <w:widowControl/>
              <w:suppressAutoHyphens w:val="0"/>
              <w:autoSpaceDE w:val="0"/>
              <w:autoSpaceDN w:val="0"/>
              <w:adjustRightInd w:val="0"/>
              <w:spacing w:line="276" w:lineRule="auto"/>
              <w:rPr>
                <w:rFonts w:eastAsiaTheme="minorHAnsi" w:cs="Times New Roman"/>
                <w:color w:val="auto"/>
                <w:lang w:val="lv-LV" w:bidi="ar-SA"/>
              </w:rPr>
            </w:pPr>
            <w:r>
              <w:rPr>
                <w:rFonts w:eastAsiaTheme="minorHAnsi" w:cs="Times New Roman"/>
                <w:color w:val="auto"/>
                <w:lang w:val="lv-LV" w:bidi="ar-SA"/>
              </w:rPr>
              <w:t>190</w:t>
            </w:r>
          </w:p>
        </w:tc>
        <w:tc>
          <w:tcPr>
            <w:tcW w:w="1247" w:type="dxa"/>
          </w:tcPr>
          <w:p w14:paraId="2FA284CC" w14:textId="77777777" w:rsidR="00C5572D" w:rsidRPr="00F259AD" w:rsidRDefault="00C5572D" w:rsidP="00F259AD">
            <w:pPr>
              <w:widowControl/>
              <w:suppressAutoHyphens w:val="0"/>
              <w:autoSpaceDE w:val="0"/>
              <w:autoSpaceDN w:val="0"/>
              <w:adjustRightInd w:val="0"/>
              <w:spacing w:line="276" w:lineRule="auto"/>
              <w:rPr>
                <w:rFonts w:cs="Times New Roman"/>
                <w:lang w:val="lv-LV"/>
              </w:rPr>
            </w:pPr>
          </w:p>
        </w:tc>
        <w:tc>
          <w:tcPr>
            <w:tcW w:w="1417" w:type="dxa"/>
          </w:tcPr>
          <w:p w14:paraId="08CD4CEC" w14:textId="77777777" w:rsidR="00C5572D" w:rsidRPr="00F259AD" w:rsidRDefault="00C5572D" w:rsidP="00F259AD">
            <w:pPr>
              <w:widowControl/>
              <w:suppressAutoHyphens w:val="0"/>
              <w:autoSpaceDE w:val="0"/>
              <w:autoSpaceDN w:val="0"/>
              <w:adjustRightInd w:val="0"/>
              <w:spacing w:line="276" w:lineRule="auto"/>
              <w:rPr>
                <w:rFonts w:cs="Times New Roman"/>
                <w:lang w:val="lv-LV"/>
              </w:rPr>
            </w:pPr>
          </w:p>
        </w:tc>
      </w:tr>
      <w:tr w:rsidR="001F3A1A" w:rsidRPr="00F259AD" w14:paraId="785BEA2B" w14:textId="77777777" w:rsidTr="00403344">
        <w:tc>
          <w:tcPr>
            <w:tcW w:w="851" w:type="dxa"/>
          </w:tcPr>
          <w:p w14:paraId="6982B6D0" w14:textId="4853A681" w:rsidR="001F3A1A" w:rsidRPr="00F259AD" w:rsidRDefault="00392A67" w:rsidP="00F259AD">
            <w:pPr>
              <w:widowControl/>
              <w:suppressAutoHyphens w:val="0"/>
              <w:autoSpaceDE w:val="0"/>
              <w:autoSpaceDN w:val="0"/>
              <w:adjustRightInd w:val="0"/>
              <w:spacing w:line="276" w:lineRule="auto"/>
              <w:ind w:right="-22"/>
              <w:jc w:val="center"/>
              <w:rPr>
                <w:rFonts w:cs="Times New Roman"/>
                <w:lang w:val="lv-LV"/>
              </w:rPr>
            </w:pPr>
            <w:r w:rsidRPr="00F259AD">
              <w:rPr>
                <w:rFonts w:cs="Times New Roman"/>
                <w:lang w:val="lv-LV"/>
              </w:rPr>
              <w:t>11</w:t>
            </w:r>
            <w:r w:rsidR="004B668C">
              <w:rPr>
                <w:rFonts w:cs="Times New Roman"/>
                <w:lang w:val="lv-LV"/>
              </w:rPr>
              <w:t>.</w:t>
            </w:r>
          </w:p>
        </w:tc>
        <w:tc>
          <w:tcPr>
            <w:tcW w:w="3402" w:type="dxa"/>
          </w:tcPr>
          <w:p w14:paraId="56AC3AC7" w14:textId="787D6318" w:rsidR="001F3A1A" w:rsidRPr="00F259AD" w:rsidRDefault="001F3A1A" w:rsidP="00F259AD">
            <w:pPr>
              <w:widowControl/>
              <w:suppressAutoHyphens w:val="0"/>
              <w:autoSpaceDE w:val="0"/>
              <w:autoSpaceDN w:val="0"/>
              <w:adjustRightInd w:val="0"/>
              <w:spacing w:line="276" w:lineRule="auto"/>
              <w:rPr>
                <w:rFonts w:eastAsiaTheme="minorHAnsi" w:cs="Times New Roman"/>
                <w:color w:val="auto"/>
                <w:lang w:val="lv-LV" w:bidi="ar-SA"/>
              </w:rPr>
            </w:pPr>
            <w:r w:rsidRPr="00F259AD">
              <w:rPr>
                <w:rFonts w:eastAsiaTheme="minorHAnsi" w:cs="Times New Roman"/>
                <w:color w:val="auto"/>
                <w:lang w:val="lv-LV" w:bidi="ar-SA"/>
              </w:rPr>
              <w:t>Radio moduļu uzstādīšana un datu ievade saskaņā ar tehniskās specifikācijas</w:t>
            </w:r>
            <w:r w:rsidR="00630811" w:rsidRPr="00F259AD">
              <w:rPr>
                <w:rFonts w:eastAsiaTheme="minorHAnsi" w:cs="Times New Roman"/>
                <w:color w:val="auto"/>
                <w:lang w:val="lv-LV" w:bidi="ar-SA"/>
              </w:rPr>
              <w:t xml:space="preserve"> </w:t>
            </w:r>
            <w:r w:rsidRPr="00F259AD">
              <w:rPr>
                <w:rFonts w:eastAsiaTheme="minorHAnsi" w:cs="Times New Roman"/>
                <w:color w:val="auto"/>
                <w:lang w:val="lv-LV" w:bidi="ar-SA"/>
              </w:rPr>
              <w:t xml:space="preserve">9. punktu </w:t>
            </w:r>
          </w:p>
        </w:tc>
        <w:tc>
          <w:tcPr>
            <w:tcW w:w="992" w:type="dxa"/>
          </w:tcPr>
          <w:p w14:paraId="2857CFBE" w14:textId="6C4965E2" w:rsidR="001F3A1A" w:rsidRPr="00F259AD" w:rsidRDefault="00494A1B" w:rsidP="00F259AD">
            <w:pPr>
              <w:widowControl/>
              <w:suppressAutoHyphens w:val="0"/>
              <w:autoSpaceDE w:val="0"/>
              <w:autoSpaceDN w:val="0"/>
              <w:adjustRightInd w:val="0"/>
              <w:spacing w:line="276" w:lineRule="auto"/>
              <w:rPr>
                <w:rFonts w:cs="Times New Roman"/>
                <w:lang w:val="lv-LV"/>
              </w:rPr>
            </w:pPr>
            <w:r w:rsidRPr="00F259AD">
              <w:rPr>
                <w:rFonts w:cs="Times New Roman"/>
                <w:lang w:val="lv-LV"/>
              </w:rPr>
              <w:t>gab.</w:t>
            </w:r>
          </w:p>
        </w:tc>
        <w:tc>
          <w:tcPr>
            <w:tcW w:w="1418" w:type="dxa"/>
          </w:tcPr>
          <w:p w14:paraId="4BC971A2" w14:textId="1385336A" w:rsidR="001F3A1A" w:rsidRPr="00F259AD" w:rsidRDefault="009A2319" w:rsidP="00F259AD">
            <w:pPr>
              <w:widowControl/>
              <w:suppressAutoHyphens w:val="0"/>
              <w:autoSpaceDE w:val="0"/>
              <w:autoSpaceDN w:val="0"/>
              <w:adjustRightInd w:val="0"/>
              <w:spacing w:line="276" w:lineRule="auto"/>
              <w:rPr>
                <w:rFonts w:cs="Times New Roman"/>
                <w:lang w:val="lv-LV"/>
              </w:rPr>
            </w:pPr>
            <w:r w:rsidRPr="00F259AD">
              <w:rPr>
                <w:rFonts w:cs="Times New Roman"/>
                <w:lang w:val="lv-LV"/>
              </w:rPr>
              <w:t>795</w:t>
            </w:r>
          </w:p>
        </w:tc>
        <w:tc>
          <w:tcPr>
            <w:tcW w:w="1247" w:type="dxa"/>
          </w:tcPr>
          <w:p w14:paraId="0A1923E1" w14:textId="77777777" w:rsidR="001F3A1A" w:rsidRPr="00F259AD" w:rsidRDefault="001F3A1A" w:rsidP="00F259AD">
            <w:pPr>
              <w:widowControl/>
              <w:suppressAutoHyphens w:val="0"/>
              <w:autoSpaceDE w:val="0"/>
              <w:autoSpaceDN w:val="0"/>
              <w:adjustRightInd w:val="0"/>
              <w:spacing w:line="276" w:lineRule="auto"/>
              <w:rPr>
                <w:rFonts w:cs="Times New Roman"/>
                <w:lang w:val="lv-LV"/>
              </w:rPr>
            </w:pPr>
          </w:p>
        </w:tc>
        <w:tc>
          <w:tcPr>
            <w:tcW w:w="1417" w:type="dxa"/>
          </w:tcPr>
          <w:p w14:paraId="018221EB" w14:textId="77777777" w:rsidR="001F3A1A" w:rsidRPr="00F259AD" w:rsidRDefault="001F3A1A" w:rsidP="00F259AD">
            <w:pPr>
              <w:widowControl/>
              <w:suppressAutoHyphens w:val="0"/>
              <w:autoSpaceDE w:val="0"/>
              <w:autoSpaceDN w:val="0"/>
              <w:adjustRightInd w:val="0"/>
              <w:spacing w:line="276" w:lineRule="auto"/>
              <w:rPr>
                <w:rFonts w:cs="Times New Roman"/>
                <w:lang w:val="lv-LV"/>
              </w:rPr>
            </w:pPr>
          </w:p>
        </w:tc>
      </w:tr>
      <w:tr w:rsidR="009A2319" w:rsidRPr="00F259AD" w14:paraId="46A1990C" w14:textId="77777777" w:rsidTr="00403344">
        <w:tc>
          <w:tcPr>
            <w:tcW w:w="851" w:type="dxa"/>
          </w:tcPr>
          <w:p w14:paraId="5E02EC94" w14:textId="4C277595" w:rsidR="009A2319" w:rsidRPr="00F259AD" w:rsidRDefault="00403344" w:rsidP="00F259AD">
            <w:pPr>
              <w:widowControl/>
              <w:suppressAutoHyphens w:val="0"/>
              <w:autoSpaceDE w:val="0"/>
              <w:autoSpaceDN w:val="0"/>
              <w:adjustRightInd w:val="0"/>
              <w:spacing w:line="276" w:lineRule="auto"/>
              <w:ind w:right="-22"/>
              <w:jc w:val="center"/>
              <w:rPr>
                <w:rFonts w:cs="Times New Roman"/>
                <w:lang w:val="lv-LV"/>
              </w:rPr>
            </w:pPr>
            <w:r>
              <w:rPr>
                <w:rFonts w:cs="Times New Roman"/>
                <w:lang w:val="lv-LV"/>
              </w:rPr>
              <w:t>12</w:t>
            </w:r>
            <w:r w:rsidR="004B668C">
              <w:rPr>
                <w:rFonts w:cs="Times New Roman"/>
                <w:lang w:val="lv-LV"/>
              </w:rPr>
              <w:t>.</w:t>
            </w:r>
          </w:p>
        </w:tc>
        <w:tc>
          <w:tcPr>
            <w:tcW w:w="3402" w:type="dxa"/>
          </w:tcPr>
          <w:p w14:paraId="313AD597" w14:textId="24A49725" w:rsidR="009A2319" w:rsidRPr="00F259AD" w:rsidRDefault="009A2319" w:rsidP="00F259AD">
            <w:pPr>
              <w:widowControl/>
              <w:suppressAutoHyphens w:val="0"/>
              <w:autoSpaceDE w:val="0"/>
              <w:autoSpaceDN w:val="0"/>
              <w:adjustRightInd w:val="0"/>
              <w:spacing w:line="276" w:lineRule="auto"/>
              <w:rPr>
                <w:rFonts w:eastAsiaTheme="minorHAnsi" w:cs="Times New Roman"/>
                <w:color w:val="auto"/>
                <w:lang w:val="lv-LV" w:bidi="ar-SA"/>
              </w:rPr>
            </w:pPr>
            <w:r w:rsidRPr="00F259AD">
              <w:rPr>
                <w:rFonts w:eastAsiaTheme="minorHAnsi" w:cs="Times New Roman"/>
                <w:color w:val="auto"/>
                <w:lang w:val="lv-LV" w:bidi="ar-SA"/>
              </w:rPr>
              <w:t>Skaitītāji (ultraskaņas) aukstajam ūdenim, diametrs DN 20 ar montāžas garumu L=130 mm,</w:t>
            </w:r>
            <w:r w:rsidR="00D16CF6" w:rsidRPr="00F259AD">
              <w:rPr>
                <w:rFonts w:eastAsiaTheme="minorHAnsi" w:cs="Times New Roman"/>
                <w:color w:val="000000" w:themeColor="text1"/>
                <w:lang w:val="lv-LV" w:bidi="ar-SA"/>
              </w:rPr>
              <w:t xml:space="preserve"> IP 68</w:t>
            </w:r>
            <w:r w:rsidRPr="00F259AD">
              <w:rPr>
                <w:rFonts w:eastAsiaTheme="minorHAnsi" w:cs="Times New Roman"/>
                <w:color w:val="auto"/>
                <w:lang w:val="lv-LV" w:bidi="ar-SA"/>
              </w:rPr>
              <w:t xml:space="preserve"> </w:t>
            </w:r>
          </w:p>
        </w:tc>
        <w:tc>
          <w:tcPr>
            <w:tcW w:w="992" w:type="dxa"/>
          </w:tcPr>
          <w:p w14:paraId="3920C3F1" w14:textId="5A766F61" w:rsidR="009A2319" w:rsidRPr="00F259AD" w:rsidRDefault="009A2319" w:rsidP="00F259AD">
            <w:pPr>
              <w:widowControl/>
              <w:suppressAutoHyphens w:val="0"/>
              <w:autoSpaceDE w:val="0"/>
              <w:autoSpaceDN w:val="0"/>
              <w:adjustRightInd w:val="0"/>
              <w:spacing w:line="276" w:lineRule="auto"/>
              <w:rPr>
                <w:rFonts w:cs="Times New Roman"/>
                <w:lang w:val="lv-LV"/>
              </w:rPr>
            </w:pPr>
            <w:r w:rsidRPr="00F259AD">
              <w:rPr>
                <w:rFonts w:cs="Times New Roman"/>
                <w:lang w:val="lv-LV"/>
              </w:rPr>
              <w:t>gab.</w:t>
            </w:r>
          </w:p>
        </w:tc>
        <w:tc>
          <w:tcPr>
            <w:tcW w:w="1418" w:type="dxa"/>
          </w:tcPr>
          <w:p w14:paraId="3909D655" w14:textId="6DB497EF" w:rsidR="009A2319" w:rsidRPr="00F259AD" w:rsidRDefault="009A2319" w:rsidP="00F259AD">
            <w:pPr>
              <w:widowControl/>
              <w:suppressAutoHyphens w:val="0"/>
              <w:autoSpaceDE w:val="0"/>
              <w:autoSpaceDN w:val="0"/>
              <w:adjustRightInd w:val="0"/>
              <w:spacing w:line="276" w:lineRule="auto"/>
              <w:rPr>
                <w:rFonts w:cs="Times New Roman"/>
                <w:lang w:val="lv-LV"/>
              </w:rPr>
            </w:pPr>
            <w:r w:rsidRPr="00F259AD">
              <w:rPr>
                <w:rFonts w:cs="Times New Roman"/>
                <w:lang w:val="lv-LV"/>
              </w:rPr>
              <w:t>30</w:t>
            </w:r>
          </w:p>
        </w:tc>
        <w:tc>
          <w:tcPr>
            <w:tcW w:w="1247" w:type="dxa"/>
          </w:tcPr>
          <w:p w14:paraId="4970564B" w14:textId="77777777" w:rsidR="009A2319" w:rsidRPr="00F259AD" w:rsidRDefault="009A2319" w:rsidP="00F259AD">
            <w:pPr>
              <w:widowControl/>
              <w:suppressAutoHyphens w:val="0"/>
              <w:autoSpaceDE w:val="0"/>
              <w:autoSpaceDN w:val="0"/>
              <w:adjustRightInd w:val="0"/>
              <w:spacing w:line="276" w:lineRule="auto"/>
              <w:rPr>
                <w:rFonts w:cs="Times New Roman"/>
                <w:lang w:val="lv-LV"/>
              </w:rPr>
            </w:pPr>
          </w:p>
        </w:tc>
        <w:tc>
          <w:tcPr>
            <w:tcW w:w="1417" w:type="dxa"/>
          </w:tcPr>
          <w:p w14:paraId="75AB45CC" w14:textId="77777777" w:rsidR="009A2319" w:rsidRPr="00F259AD" w:rsidRDefault="009A2319" w:rsidP="00F259AD">
            <w:pPr>
              <w:widowControl/>
              <w:suppressAutoHyphens w:val="0"/>
              <w:autoSpaceDE w:val="0"/>
              <w:autoSpaceDN w:val="0"/>
              <w:adjustRightInd w:val="0"/>
              <w:spacing w:line="276" w:lineRule="auto"/>
              <w:rPr>
                <w:rFonts w:cs="Times New Roman"/>
                <w:lang w:val="lv-LV"/>
              </w:rPr>
            </w:pPr>
          </w:p>
        </w:tc>
      </w:tr>
      <w:tr w:rsidR="009A2319" w:rsidRPr="00F259AD" w14:paraId="4A5E8549" w14:textId="77777777" w:rsidTr="00403344">
        <w:tc>
          <w:tcPr>
            <w:tcW w:w="851" w:type="dxa"/>
          </w:tcPr>
          <w:p w14:paraId="495E38D0" w14:textId="20D6C35A" w:rsidR="009A2319" w:rsidRPr="00F259AD" w:rsidRDefault="00403344" w:rsidP="00F259AD">
            <w:pPr>
              <w:widowControl/>
              <w:suppressAutoHyphens w:val="0"/>
              <w:autoSpaceDE w:val="0"/>
              <w:autoSpaceDN w:val="0"/>
              <w:adjustRightInd w:val="0"/>
              <w:spacing w:line="276" w:lineRule="auto"/>
              <w:ind w:right="-22"/>
              <w:jc w:val="center"/>
              <w:rPr>
                <w:rFonts w:cs="Times New Roman"/>
                <w:lang w:val="lv-LV"/>
              </w:rPr>
            </w:pPr>
            <w:r>
              <w:rPr>
                <w:rFonts w:cs="Times New Roman"/>
                <w:lang w:val="lv-LV"/>
              </w:rPr>
              <w:t>13</w:t>
            </w:r>
            <w:r w:rsidR="004B668C">
              <w:rPr>
                <w:rFonts w:cs="Times New Roman"/>
                <w:lang w:val="lv-LV"/>
              </w:rPr>
              <w:t>.</w:t>
            </w:r>
          </w:p>
        </w:tc>
        <w:tc>
          <w:tcPr>
            <w:tcW w:w="3402" w:type="dxa"/>
          </w:tcPr>
          <w:p w14:paraId="3EB65948" w14:textId="3854E305" w:rsidR="009A2319" w:rsidRPr="00F259AD" w:rsidRDefault="009A2319" w:rsidP="00F259AD">
            <w:pPr>
              <w:widowControl/>
              <w:suppressAutoHyphens w:val="0"/>
              <w:autoSpaceDE w:val="0"/>
              <w:autoSpaceDN w:val="0"/>
              <w:adjustRightInd w:val="0"/>
              <w:spacing w:line="276" w:lineRule="auto"/>
              <w:rPr>
                <w:rFonts w:eastAsiaTheme="minorHAnsi" w:cs="Times New Roman"/>
                <w:color w:val="auto"/>
                <w:lang w:val="lv-LV" w:bidi="ar-SA"/>
              </w:rPr>
            </w:pPr>
            <w:r w:rsidRPr="00F259AD">
              <w:rPr>
                <w:rFonts w:eastAsiaTheme="minorHAnsi" w:cs="Times New Roman"/>
                <w:color w:val="auto"/>
                <w:lang w:val="lv-LV" w:bidi="ar-SA"/>
              </w:rPr>
              <w:t xml:space="preserve">Skaitītāji (ultraskaņas) aukstajam ūdenim, diametrs DN 25 ar montāžas garumu L=260 mm, </w:t>
            </w:r>
            <w:r w:rsidR="008E1EFC" w:rsidRPr="00F259AD">
              <w:rPr>
                <w:rFonts w:eastAsiaTheme="minorHAnsi" w:cs="Times New Roman"/>
                <w:color w:val="000000" w:themeColor="text1"/>
                <w:lang w:val="lv-LV" w:bidi="ar-SA"/>
              </w:rPr>
              <w:t>IP 68</w:t>
            </w:r>
          </w:p>
        </w:tc>
        <w:tc>
          <w:tcPr>
            <w:tcW w:w="992" w:type="dxa"/>
          </w:tcPr>
          <w:p w14:paraId="748BF133" w14:textId="0C9BD34E" w:rsidR="009A2319" w:rsidRPr="00F259AD" w:rsidRDefault="009A2319" w:rsidP="00F259AD">
            <w:pPr>
              <w:widowControl/>
              <w:suppressAutoHyphens w:val="0"/>
              <w:autoSpaceDE w:val="0"/>
              <w:autoSpaceDN w:val="0"/>
              <w:adjustRightInd w:val="0"/>
              <w:spacing w:line="276" w:lineRule="auto"/>
              <w:rPr>
                <w:rFonts w:cs="Times New Roman"/>
                <w:lang w:val="lv-LV"/>
              </w:rPr>
            </w:pPr>
            <w:r w:rsidRPr="00F259AD">
              <w:rPr>
                <w:rFonts w:cs="Times New Roman"/>
                <w:lang w:val="lv-LV"/>
              </w:rPr>
              <w:t>gab.</w:t>
            </w:r>
          </w:p>
        </w:tc>
        <w:tc>
          <w:tcPr>
            <w:tcW w:w="1418" w:type="dxa"/>
          </w:tcPr>
          <w:p w14:paraId="37B12DC2" w14:textId="364D2C5F" w:rsidR="009A2319" w:rsidRPr="00F259AD" w:rsidRDefault="00D87F19" w:rsidP="00F259AD">
            <w:pPr>
              <w:widowControl/>
              <w:suppressAutoHyphens w:val="0"/>
              <w:autoSpaceDE w:val="0"/>
              <w:autoSpaceDN w:val="0"/>
              <w:adjustRightInd w:val="0"/>
              <w:spacing w:line="276" w:lineRule="auto"/>
              <w:rPr>
                <w:rFonts w:cs="Times New Roman"/>
                <w:lang w:val="lv-LV"/>
              </w:rPr>
            </w:pPr>
            <w:r>
              <w:rPr>
                <w:rFonts w:cs="Times New Roman"/>
                <w:lang w:val="lv-LV"/>
              </w:rPr>
              <w:t>35</w:t>
            </w:r>
          </w:p>
        </w:tc>
        <w:tc>
          <w:tcPr>
            <w:tcW w:w="1247" w:type="dxa"/>
          </w:tcPr>
          <w:p w14:paraId="23354B9D" w14:textId="77777777" w:rsidR="009A2319" w:rsidRPr="00F259AD" w:rsidRDefault="009A2319" w:rsidP="00F259AD">
            <w:pPr>
              <w:widowControl/>
              <w:suppressAutoHyphens w:val="0"/>
              <w:autoSpaceDE w:val="0"/>
              <w:autoSpaceDN w:val="0"/>
              <w:adjustRightInd w:val="0"/>
              <w:spacing w:line="276" w:lineRule="auto"/>
              <w:rPr>
                <w:rFonts w:cs="Times New Roman"/>
                <w:lang w:val="lv-LV"/>
              </w:rPr>
            </w:pPr>
          </w:p>
        </w:tc>
        <w:tc>
          <w:tcPr>
            <w:tcW w:w="1417" w:type="dxa"/>
          </w:tcPr>
          <w:p w14:paraId="4EA27B3C" w14:textId="77777777" w:rsidR="009A2319" w:rsidRPr="00F259AD" w:rsidRDefault="009A2319" w:rsidP="00F259AD">
            <w:pPr>
              <w:widowControl/>
              <w:suppressAutoHyphens w:val="0"/>
              <w:autoSpaceDE w:val="0"/>
              <w:autoSpaceDN w:val="0"/>
              <w:adjustRightInd w:val="0"/>
              <w:spacing w:line="276" w:lineRule="auto"/>
              <w:rPr>
                <w:rFonts w:cs="Times New Roman"/>
                <w:lang w:val="lv-LV"/>
              </w:rPr>
            </w:pPr>
          </w:p>
        </w:tc>
      </w:tr>
      <w:tr w:rsidR="009A2319" w:rsidRPr="00F259AD" w14:paraId="23EDC826" w14:textId="77777777" w:rsidTr="00403344">
        <w:tc>
          <w:tcPr>
            <w:tcW w:w="851" w:type="dxa"/>
          </w:tcPr>
          <w:p w14:paraId="44A35D3C" w14:textId="6A110E96" w:rsidR="009A2319" w:rsidRPr="00F259AD" w:rsidRDefault="00403344" w:rsidP="00F259AD">
            <w:pPr>
              <w:widowControl/>
              <w:suppressAutoHyphens w:val="0"/>
              <w:autoSpaceDE w:val="0"/>
              <w:autoSpaceDN w:val="0"/>
              <w:adjustRightInd w:val="0"/>
              <w:spacing w:line="276" w:lineRule="auto"/>
              <w:ind w:right="-22"/>
              <w:jc w:val="center"/>
              <w:rPr>
                <w:rFonts w:cs="Times New Roman"/>
                <w:lang w:val="lv-LV"/>
              </w:rPr>
            </w:pPr>
            <w:r>
              <w:rPr>
                <w:rFonts w:cs="Times New Roman"/>
                <w:lang w:val="lv-LV"/>
              </w:rPr>
              <w:t>14</w:t>
            </w:r>
            <w:r w:rsidR="004B668C">
              <w:rPr>
                <w:rFonts w:cs="Times New Roman"/>
                <w:lang w:val="lv-LV"/>
              </w:rPr>
              <w:t>.</w:t>
            </w:r>
          </w:p>
        </w:tc>
        <w:tc>
          <w:tcPr>
            <w:tcW w:w="3402" w:type="dxa"/>
          </w:tcPr>
          <w:p w14:paraId="4A3CB085" w14:textId="064A2742" w:rsidR="009A2319" w:rsidRPr="00F259AD" w:rsidRDefault="009A2319" w:rsidP="00F259AD">
            <w:pPr>
              <w:widowControl/>
              <w:suppressAutoHyphens w:val="0"/>
              <w:autoSpaceDE w:val="0"/>
              <w:autoSpaceDN w:val="0"/>
              <w:adjustRightInd w:val="0"/>
              <w:spacing w:line="276" w:lineRule="auto"/>
              <w:rPr>
                <w:rFonts w:eastAsiaTheme="minorHAnsi" w:cs="Times New Roman"/>
                <w:color w:val="auto"/>
                <w:lang w:val="lv-LV" w:bidi="ar-SA"/>
              </w:rPr>
            </w:pPr>
            <w:r w:rsidRPr="00F259AD">
              <w:rPr>
                <w:rFonts w:eastAsiaTheme="minorHAnsi" w:cs="Times New Roman"/>
                <w:color w:val="auto"/>
                <w:lang w:val="lv-LV" w:bidi="ar-SA"/>
              </w:rPr>
              <w:t>Skaitītāji (ultraskaņas) aukstajam ūdenim, diametrs DN 32 ar montāžas garumu L=260 mm,</w:t>
            </w:r>
            <w:proofErr w:type="gramStart"/>
            <w:r w:rsidRPr="00F259AD">
              <w:rPr>
                <w:rFonts w:eastAsiaTheme="minorHAnsi" w:cs="Times New Roman"/>
                <w:color w:val="auto"/>
                <w:lang w:val="lv-LV" w:bidi="ar-SA"/>
              </w:rPr>
              <w:t xml:space="preserve"> </w:t>
            </w:r>
            <w:r w:rsidR="008E1EFC" w:rsidRPr="00F259AD">
              <w:rPr>
                <w:rFonts w:eastAsiaTheme="minorHAnsi" w:cs="Times New Roman"/>
                <w:color w:val="000000" w:themeColor="text1"/>
                <w:lang w:val="lv-LV" w:bidi="ar-SA"/>
              </w:rPr>
              <w:t xml:space="preserve"> </w:t>
            </w:r>
            <w:proofErr w:type="gramEnd"/>
            <w:r w:rsidR="008E1EFC" w:rsidRPr="00F259AD">
              <w:rPr>
                <w:rFonts w:eastAsiaTheme="minorHAnsi" w:cs="Times New Roman"/>
                <w:color w:val="000000" w:themeColor="text1"/>
                <w:lang w:val="lv-LV" w:bidi="ar-SA"/>
              </w:rPr>
              <w:t>IP 68</w:t>
            </w:r>
          </w:p>
        </w:tc>
        <w:tc>
          <w:tcPr>
            <w:tcW w:w="992" w:type="dxa"/>
          </w:tcPr>
          <w:p w14:paraId="154CC379" w14:textId="5105FC80" w:rsidR="009A2319" w:rsidRPr="00F259AD" w:rsidRDefault="009A2319" w:rsidP="00F259AD">
            <w:pPr>
              <w:widowControl/>
              <w:suppressAutoHyphens w:val="0"/>
              <w:autoSpaceDE w:val="0"/>
              <w:autoSpaceDN w:val="0"/>
              <w:adjustRightInd w:val="0"/>
              <w:spacing w:line="276" w:lineRule="auto"/>
              <w:rPr>
                <w:rFonts w:cs="Times New Roman"/>
                <w:lang w:val="lv-LV"/>
              </w:rPr>
            </w:pPr>
            <w:r w:rsidRPr="00F259AD">
              <w:rPr>
                <w:rFonts w:cs="Times New Roman"/>
                <w:lang w:val="lv-LV"/>
              </w:rPr>
              <w:t>gab.</w:t>
            </w:r>
          </w:p>
        </w:tc>
        <w:tc>
          <w:tcPr>
            <w:tcW w:w="1418" w:type="dxa"/>
          </w:tcPr>
          <w:p w14:paraId="3CF3B4AD" w14:textId="573E1B15" w:rsidR="009A2319" w:rsidRPr="00F259AD" w:rsidRDefault="009A2319" w:rsidP="00F259AD">
            <w:pPr>
              <w:widowControl/>
              <w:suppressAutoHyphens w:val="0"/>
              <w:autoSpaceDE w:val="0"/>
              <w:autoSpaceDN w:val="0"/>
              <w:adjustRightInd w:val="0"/>
              <w:spacing w:line="276" w:lineRule="auto"/>
              <w:rPr>
                <w:rFonts w:cs="Times New Roman"/>
                <w:lang w:val="lv-LV"/>
              </w:rPr>
            </w:pPr>
            <w:r w:rsidRPr="00F259AD">
              <w:rPr>
                <w:rFonts w:cs="Times New Roman"/>
                <w:lang w:val="lv-LV"/>
              </w:rPr>
              <w:t>30</w:t>
            </w:r>
          </w:p>
        </w:tc>
        <w:tc>
          <w:tcPr>
            <w:tcW w:w="1247" w:type="dxa"/>
          </w:tcPr>
          <w:p w14:paraId="6C6721C5" w14:textId="77777777" w:rsidR="009A2319" w:rsidRPr="00F259AD" w:rsidRDefault="009A2319" w:rsidP="00F259AD">
            <w:pPr>
              <w:widowControl/>
              <w:suppressAutoHyphens w:val="0"/>
              <w:autoSpaceDE w:val="0"/>
              <w:autoSpaceDN w:val="0"/>
              <w:adjustRightInd w:val="0"/>
              <w:spacing w:line="276" w:lineRule="auto"/>
              <w:rPr>
                <w:rFonts w:cs="Times New Roman"/>
                <w:lang w:val="lv-LV"/>
              </w:rPr>
            </w:pPr>
          </w:p>
        </w:tc>
        <w:tc>
          <w:tcPr>
            <w:tcW w:w="1417" w:type="dxa"/>
          </w:tcPr>
          <w:p w14:paraId="4B876300" w14:textId="77777777" w:rsidR="009A2319" w:rsidRPr="00F259AD" w:rsidRDefault="009A2319" w:rsidP="00F259AD">
            <w:pPr>
              <w:widowControl/>
              <w:suppressAutoHyphens w:val="0"/>
              <w:autoSpaceDE w:val="0"/>
              <w:autoSpaceDN w:val="0"/>
              <w:adjustRightInd w:val="0"/>
              <w:spacing w:line="276" w:lineRule="auto"/>
              <w:rPr>
                <w:rFonts w:cs="Times New Roman"/>
                <w:lang w:val="lv-LV"/>
              </w:rPr>
            </w:pPr>
          </w:p>
        </w:tc>
      </w:tr>
      <w:tr w:rsidR="001F3A1A" w:rsidRPr="00F259AD" w14:paraId="2F63F739" w14:textId="77777777" w:rsidTr="007F5305">
        <w:tc>
          <w:tcPr>
            <w:tcW w:w="851" w:type="dxa"/>
          </w:tcPr>
          <w:p w14:paraId="79335D7E" w14:textId="77777777" w:rsidR="001F3A1A" w:rsidRPr="00F259AD" w:rsidRDefault="001F3A1A" w:rsidP="00F259AD">
            <w:pPr>
              <w:widowControl/>
              <w:suppressAutoHyphens w:val="0"/>
              <w:autoSpaceDE w:val="0"/>
              <w:autoSpaceDN w:val="0"/>
              <w:adjustRightInd w:val="0"/>
              <w:spacing w:line="276" w:lineRule="auto"/>
              <w:rPr>
                <w:rFonts w:cs="Times New Roman"/>
                <w:lang w:val="lv-LV"/>
              </w:rPr>
            </w:pPr>
          </w:p>
        </w:tc>
        <w:tc>
          <w:tcPr>
            <w:tcW w:w="7059" w:type="dxa"/>
            <w:gridSpan w:val="4"/>
          </w:tcPr>
          <w:p w14:paraId="4296A97A" w14:textId="77777777" w:rsidR="001F3A1A" w:rsidRPr="00F259AD" w:rsidRDefault="001F3A1A" w:rsidP="00F259AD">
            <w:pPr>
              <w:widowControl/>
              <w:suppressAutoHyphens w:val="0"/>
              <w:autoSpaceDE w:val="0"/>
              <w:autoSpaceDN w:val="0"/>
              <w:adjustRightInd w:val="0"/>
              <w:spacing w:line="276" w:lineRule="auto"/>
              <w:jc w:val="right"/>
              <w:rPr>
                <w:rFonts w:cs="Times New Roman"/>
                <w:lang w:val="lv-LV"/>
              </w:rPr>
            </w:pPr>
            <w:r w:rsidRPr="00F259AD">
              <w:rPr>
                <w:rFonts w:cs="Times New Roman"/>
                <w:lang w:val="lv-LV"/>
              </w:rPr>
              <w:t xml:space="preserve">Kopā </w:t>
            </w:r>
          </w:p>
        </w:tc>
        <w:tc>
          <w:tcPr>
            <w:tcW w:w="1417" w:type="dxa"/>
          </w:tcPr>
          <w:p w14:paraId="28F08D28" w14:textId="77777777" w:rsidR="001F3A1A" w:rsidRPr="00F259AD" w:rsidRDefault="001F3A1A" w:rsidP="00F259AD">
            <w:pPr>
              <w:widowControl/>
              <w:suppressAutoHyphens w:val="0"/>
              <w:autoSpaceDE w:val="0"/>
              <w:autoSpaceDN w:val="0"/>
              <w:adjustRightInd w:val="0"/>
              <w:spacing w:line="276" w:lineRule="auto"/>
              <w:rPr>
                <w:rFonts w:cs="Times New Roman"/>
                <w:lang w:val="lv-LV"/>
              </w:rPr>
            </w:pPr>
          </w:p>
        </w:tc>
      </w:tr>
      <w:tr w:rsidR="001F3A1A" w:rsidRPr="00F259AD" w14:paraId="4E1E1A7A" w14:textId="77777777" w:rsidTr="007F5305">
        <w:tc>
          <w:tcPr>
            <w:tcW w:w="851" w:type="dxa"/>
          </w:tcPr>
          <w:p w14:paraId="29100852" w14:textId="77777777" w:rsidR="001F3A1A" w:rsidRPr="00F259AD" w:rsidRDefault="001F3A1A" w:rsidP="00F259AD">
            <w:pPr>
              <w:widowControl/>
              <w:suppressAutoHyphens w:val="0"/>
              <w:autoSpaceDE w:val="0"/>
              <w:autoSpaceDN w:val="0"/>
              <w:adjustRightInd w:val="0"/>
              <w:spacing w:line="276" w:lineRule="auto"/>
              <w:rPr>
                <w:rFonts w:cs="Times New Roman"/>
                <w:lang w:val="lv-LV"/>
              </w:rPr>
            </w:pPr>
          </w:p>
        </w:tc>
        <w:tc>
          <w:tcPr>
            <w:tcW w:w="7059" w:type="dxa"/>
            <w:gridSpan w:val="4"/>
          </w:tcPr>
          <w:p w14:paraId="671BF79F" w14:textId="77777777" w:rsidR="001F3A1A" w:rsidRPr="00F259AD" w:rsidRDefault="001F3A1A" w:rsidP="00F259AD">
            <w:pPr>
              <w:widowControl/>
              <w:suppressAutoHyphens w:val="0"/>
              <w:autoSpaceDE w:val="0"/>
              <w:autoSpaceDN w:val="0"/>
              <w:adjustRightInd w:val="0"/>
              <w:spacing w:line="276" w:lineRule="auto"/>
              <w:jc w:val="right"/>
              <w:rPr>
                <w:rFonts w:cs="Times New Roman"/>
                <w:lang w:val="lv-LV"/>
              </w:rPr>
            </w:pPr>
            <w:r w:rsidRPr="00F259AD">
              <w:rPr>
                <w:rFonts w:cs="Times New Roman"/>
                <w:lang w:val="lv-LV"/>
              </w:rPr>
              <w:t>PVN 21%</w:t>
            </w:r>
          </w:p>
        </w:tc>
        <w:tc>
          <w:tcPr>
            <w:tcW w:w="1417" w:type="dxa"/>
          </w:tcPr>
          <w:p w14:paraId="36F773B1" w14:textId="77777777" w:rsidR="001F3A1A" w:rsidRPr="00F259AD" w:rsidRDefault="001F3A1A" w:rsidP="00F259AD">
            <w:pPr>
              <w:widowControl/>
              <w:suppressAutoHyphens w:val="0"/>
              <w:autoSpaceDE w:val="0"/>
              <w:autoSpaceDN w:val="0"/>
              <w:adjustRightInd w:val="0"/>
              <w:spacing w:line="276" w:lineRule="auto"/>
              <w:rPr>
                <w:rFonts w:cs="Times New Roman"/>
                <w:lang w:val="lv-LV"/>
              </w:rPr>
            </w:pPr>
          </w:p>
        </w:tc>
      </w:tr>
      <w:tr w:rsidR="001F3A1A" w:rsidRPr="00F259AD" w14:paraId="7F0391BA" w14:textId="77777777" w:rsidTr="007F5305">
        <w:tc>
          <w:tcPr>
            <w:tcW w:w="851" w:type="dxa"/>
          </w:tcPr>
          <w:p w14:paraId="73EA979A" w14:textId="77777777" w:rsidR="001F3A1A" w:rsidRPr="00F259AD" w:rsidRDefault="001F3A1A" w:rsidP="00F259AD">
            <w:pPr>
              <w:widowControl/>
              <w:suppressAutoHyphens w:val="0"/>
              <w:autoSpaceDE w:val="0"/>
              <w:autoSpaceDN w:val="0"/>
              <w:adjustRightInd w:val="0"/>
              <w:spacing w:line="276" w:lineRule="auto"/>
              <w:rPr>
                <w:rFonts w:cs="Times New Roman"/>
                <w:lang w:val="lv-LV"/>
              </w:rPr>
            </w:pPr>
          </w:p>
        </w:tc>
        <w:tc>
          <w:tcPr>
            <w:tcW w:w="7059" w:type="dxa"/>
            <w:gridSpan w:val="4"/>
          </w:tcPr>
          <w:p w14:paraId="09C6F49F" w14:textId="77777777" w:rsidR="001F3A1A" w:rsidRPr="00F259AD" w:rsidRDefault="001F3A1A" w:rsidP="00F259AD">
            <w:pPr>
              <w:widowControl/>
              <w:suppressAutoHyphens w:val="0"/>
              <w:autoSpaceDE w:val="0"/>
              <w:autoSpaceDN w:val="0"/>
              <w:adjustRightInd w:val="0"/>
              <w:spacing w:line="276" w:lineRule="auto"/>
              <w:jc w:val="right"/>
              <w:rPr>
                <w:rFonts w:cs="Times New Roman"/>
                <w:lang w:val="lv-LV"/>
              </w:rPr>
            </w:pPr>
            <w:r w:rsidRPr="00F259AD">
              <w:rPr>
                <w:rFonts w:cs="Times New Roman"/>
                <w:lang w:val="lv-LV"/>
              </w:rPr>
              <w:t xml:space="preserve">Kopā ar PVN </w:t>
            </w:r>
          </w:p>
        </w:tc>
        <w:tc>
          <w:tcPr>
            <w:tcW w:w="1417" w:type="dxa"/>
          </w:tcPr>
          <w:p w14:paraId="30A32D09" w14:textId="77777777" w:rsidR="001F3A1A" w:rsidRPr="00F259AD" w:rsidRDefault="001F3A1A" w:rsidP="00F259AD">
            <w:pPr>
              <w:widowControl/>
              <w:suppressAutoHyphens w:val="0"/>
              <w:autoSpaceDE w:val="0"/>
              <w:autoSpaceDN w:val="0"/>
              <w:adjustRightInd w:val="0"/>
              <w:spacing w:line="276" w:lineRule="auto"/>
              <w:rPr>
                <w:rFonts w:cs="Times New Roman"/>
                <w:lang w:val="lv-LV"/>
              </w:rPr>
            </w:pPr>
          </w:p>
        </w:tc>
      </w:tr>
    </w:tbl>
    <w:p w14:paraId="46FA7625" w14:textId="77777777" w:rsidR="001F3A1A" w:rsidRPr="00BC337E" w:rsidRDefault="001F3A1A" w:rsidP="00F259AD">
      <w:pPr>
        <w:widowControl/>
        <w:suppressAutoHyphens w:val="0"/>
        <w:autoSpaceDE w:val="0"/>
        <w:autoSpaceDN w:val="0"/>
        <w:adjustRightInd w:val="0"/>
        <w:spacing w:line="276" w:lineRule="auto"/>
        <w:ind w:left="360"/>
        <w:rPr>
          <w:rFonts w:eastAsia="Times New Roman" w:cs="Times New Roman"/>
          <w:bCs/>
          <w:iCs/>
          <w:color w:val="auto"/>
          <w:sz w:val="22"/>
          <w:szCs w:val="22"/>
          <w:lang w:val="lv-LV" w:eastAsia="lv-LV" w:bidi="ar-SA"/>
        </w:rPr>
      </w:pPr>
      <w:r w:rsidRPr="00BC337E">
        <w:rPr>
          <w:rFonts w:eastAsia="Times New Roman" w:cs="Times New Roman"/>
          <w:bCs/>
          <w:iCs/>
          <w:color w:val="auto"/>
          <w:sz w:val="22"/>
          <w:szCs w:val="22"/>
          <w:lang w:val="lv-LV" w:eastAsia="lv-LV" w:bidi="ar-SA"/>
        </w:rPr>
        <w:t>Paskaidrojums:</w:t>
      </w:r>
    </w:p>
    <w:p w14:paraId="119340BC" w14:textId="7A159236" w:rsidR="001F3A1A" w:rsidRPr="00BC337E" w:rsidRDefault="001F3A1A" w:rsidP="00F259AD">
      <w:pPr>
        <w:widowControl/>
        <w:suppressAutoHyphens w:val="0"/>
        <w:autoSpaceDE w:val="0"/>
        <w:autoSpaceDN w:val="0"/>
        <w:adjustRightInd w:val="0"/>
        <w:spacing w:line="276" w:lineRule="auto"/>
        <w:ind w:left="360"/>
        <w:rPr>
          <w:rFonts w:eastAsia="Times New Roman" w:cs="Times New Roman"/>
          <w:bCs/>
          <w:iCs/>
          <w:color w:val="auto"/>
          <w:sz w:val="22"/>
          <w:szCs w:val="22"/>
          <w:lang w:val="lv-LV" w:eastAsia="lv-LV" w:bidi="ar-SA"/>
        </w:rPr>
      </w:pPr>
      <w:r w:rsidRPr="00BC337E">
        <w:rPr>
          <w:rFonts w:eastAsia="Times New Roman" w:cs="Times New Roman"/>
          <w:bCs/>
          <w:iCs/>
          <w:color w:val="auto"/>
          <w:sz w:val="22"/>
          <w:szCs w:val="22"/>
          <w:lang w:val="lv-LV" w:eastAsia="lv-LV" w:bidi="ar-SA"/>
        </w:rPr>
        <w:t>*- indikatīvs daudzums, tas ir, Pasūtītājs līguma darbības laikā negarantē pilnu pasūtījuma izpildi</w:t>
      </w:r>
      <w:r w:rsidR="003A3642" w:rsidRPr="00BC337E">
        <w:rPr>
          <w:rFonts w:eastAsia="Times New Roman" w:cs="Times New Roman"/>
          <w:bCs/>
          <w:iCs/>
          <w:color w:val="auto"/>
          <w:sz w:val="22"/>
          <w:szCs w:val="22"/>
          <w:lang w:val="lv-LV" w:eastAsia="lv-LV" w:bidi="ar-SA"/>
        </w:rPr>
        <w:t xml:space="preserve"> </w:t>
      </w:r>
      <w:r w:rsidRPr="00BC337E">
        <w:rPr>
          <w:rFonts w:eastAsia="Times New Roman" w:cs="Times New Roman"/>
          <w:bCs/>
          <w:iCs/>
          <w:color w:val="auto"/>
          <w:sz w:val="22"/>
          <w:szCs w:val="22"/>
          <w:lang w:val="lv-LV" w:eastAsia="lv-LV" w:bidi="ar-SA"/>
        </w:rPr>
        <w:t>-  iepirkuma apjoms var tikt samazināts. Pasūtītājam ir tiesības līguma izpildes laikā iegādāties Preci tādā daudzumā (apjomā), cik ir nepieciešams Pasūtītāja vajadzībām savu funkciju nodrošināšanai.</w:t>
      </w:r>
      <w:r w:rsidR="003A3642" w:rsidRPr="00BC337E">
        <w:rPr>
          <w:rFonts w:cs="Times New Roman"/>
          <w:sz w:val="22"/>
          <w:szCs w:val="22"/>
          <w:lang w:val="lv-LV"/>
        </w:rPr>
        <w:t xml:space="preserve"> Preces cena par 1 vienību</w:t>
      </w:r>
      <w:r w:rsidRPr="00BC337E">
        <w:rPr>
          <w:rFonts w:cs="Times New Roman"/>
          <w:sz w:val="22"/>
          <w:szCs w:val="22"/>
          <w:lang w:val="lv-LV"/>
        </w:rPr>
        <w:t xml:space="preserve"> ir saistoša iepirkuma līguma slēdzējiem.</w:t>
      </w:r>
    </w:p>
    <w:p w14:paraId="59273739" w14:textId="77777777" w:rsidR="001F3A1A" w:rsidRPr="00F259AD" w:rsidRDefault="001F3A1A" w:rsidP="00F259AD">
      <w:pPr>
        <w:spacing w:line="276" w:lineRule="auto"/>
        <w:rPr>
          <w:rFonts w:cs="Times New Roman"/>
          <w:lang w:val="lv-LV"/>
        </w:rPr>
      </w:pPr>
    </w:p>
    <w:p w14:paraId="57152593" w14:textId="77777777" w:rsidR="001F3A1A" w:rsidRPr="00F259AD" w:rsidRDefault="001F3A1A" w:rsidP="00F259AD">
      <w:pPr>
        <w:spacing w:line="276" w:lineRule="auto"/>
        <w:rPr>
          <w:rFonts w:cs="Times New Roman"/>
          <w:color w:val="auto"/>
          <w:lang w:val="lv-LV" w:eastAsia="ar-SA"/>
        </w:rPr>
      </w:pPr>
    </w:p>
    <w:p w14:paraId="4EEA4946" w14:textId="77777777" w:rsidR="001F3A1A" w:rsidRPr="00BC337E" w:rsidRDefault="001F3A1A" w:rsidP="00F259AD">
      <w:pPr>
        <w:spacing w:line="276" w:lineRule="auto"/>
        <w:rPr>
          <w:rFonts w:cs="Times New Roman"/>
          <w:color w:val="auto"/>
          <w:lang w:val="lv-LV" w:eastAsia="ar-SA"/>
        </w:rPr>
      </w:pPr>
      <w:r w:rsidRPr="00BC337E">
        <w:rPr>
          <w:rFonts w:cs="Times New Roman"/>
          <w:color w:val="auto"/>
          <w:lang w:val="lv-LV" w:eastAsia="ar-SA"/>
        </w:rPr>
        <w:t>Pretendenta pārstāvis___________________________________________________________</w:t>
      </w:r>
    </w:p>
    <w:p w14:paraId="0D09D228" w14:textId="77777777" w:rsidR="001F3A1A" w:rsidRPr="00F259AD" w:rsidRDefault="001F3A1A" w:rsidP="00F259AD">
      <w:pPr>
        <w:spacing w:line="276" w:lineRule="auto"/>
        <w:jc w:val="both"/>
        <w:rPr>
          <w:rFonts w:cs="Times New Roman"/>
          <w:i/>
          <w:color w:val="auto"/>
          <w:lang w:val="lv-LV" w:eastAsia="ar-SA"/>
        </w:rPr>
      </w:pPr>
      <w:r w:rsidRPr="00F259AD">
        <w:rPr>
          <w:rFonts w:cs="Times New Roman"/>
          <w:color w:val="auto"/>
          <w:lang w:val="lv-LV" w:eastAsia="ar-SA"/>
        </w:rPr>
        <w:t xml:space="preserve">                                                    </w:t>
      </w:r>
      <w:r w:rsidRPr="00F259AD">
        <w:rPr>
          <w:rFonts w:cs="Times New Roman"/>
          <w:i/>
          <w:color w:val="auto"/>
          <w:lang w:val="lv-LV" w:eastAsia="ar-SA"/>
        </w:rPr>
        <w:t xml:space="preserve">amats, vārds uzvārds, paraksts </w:t>
      </w:r>
    </w:p>
    <w:p w14:paraId="638A98CF" w14:textId="77777777" w:rsidR="001F3A1A" w:rsidRPr="00F259AD" w:rsidRDefault="001F3A1A" w:rsidP="00F259AD">
      <w:pPr>
        <w:spacing w:after="200" w:line="276" w:lineRule="auto"/>
        <w:rPr>
          <w:rFonts w:cs="Times New Roman"/>
          <w:i/>
          <w:color w:val="auto"/>
          <w:lang w:val="lv-LV" w:eastAsia="ar-SA"/>
        </w:rPr>
      </w:pPr>
      <w:r w:rsidRPr="00F259AD">
        <w:rPr>
          <w:rFonts w:cs="Times New Roman"/>
          <w:color w:val="auto"/>
          <w:lang w:val="lv-LV" w:eastAsia="ar-SA"/>
        </w:rPr>
        <w:t xml:space="preserve">Datums </w:t>
      </w:r>
      <w:r w:rsidRPr="00F259AD">
        <w:rPr>
          <w:rFonts w:cs="Times New Roman"/>
          <w:i/>
          <w:color w:val="auto"/>
          <w:lang w:val="lv-LV" w:eastAsia="ar-SA"/>
        </w:rPr>
        <w:t xml:space="preserve">  __________________________________</w:t>
      </w:r>
    </w:p>
    <w:p w14:paraId="4EC2A736" w14:textId="6922810A" w:rsidR="00F51A4D" w:rsidRPr="00F259AD" w:rsidRDefault="00F51A4D" w:rsidP="00F259AD">
      <w:pPr>
        <w:widowControl/>
        <w:suppressAutoHyphens w:val="0"/>
        <w:autoSpaceDE w:val="0"/>
        <w:autoSpaceDN w:val="0"/>
        <w:adjustRightInd w:val="0"/>
        <w:spacing w:line="276" w:lineRule="auto"/>
        <w:jc w:val="right"/>
        <w:rPr>
          <w:rFonts w:eastAsia="Times New Roman" w:cs="Times New Roman"/>
          <w:b/>
          <w:color w:val="auto"/>
          <w:lang w:val="lv-LV" w:eastAsia="lv-LV" w:bidi="ar-SA"/>
        </w:rPr>
      </w:pPr>
      <w:r w:rsidRPr="00F259AD">
        <w:rPr>
          <w:rFonts w:eastAsia="Times New Roman" w:cs="Times New Roman"/>
          <w:b/>
          <w:color w:val="auto"/>
          <w:lang w:val="lv-LV" w:eastAsia="lv-LV" w:bidi="ar-SA"/>
        </w:rPr>
        <w:lastRenderedPageBreak/>
        <w:t>6.pielikums</w:t>
      </w:r>
    </w:p>
    <w:p w14:paraId="4422F5F0" w14:textId="7426BCB7" w:rsidR="005719FC" w:rsidRPr="00F259AD" w:rsidRDefault="009A2319" w:rsidP="00F259AD">
      <w:pPr>
        <w:widowControl/>
        <w:suppressAutoHyphens w:val="0"/>
        <w:autoSpaceDE w:val="0"/>
        <w:autoSpaceDN w:val="0"/>
        <w:adjustRightInd w:val="0"/>
        <w:spacing w:line="276" w:lineRule="auto"/>
        <w:jc w:val="right"/>
        <w:rPr>
          <w:rFonts w:eastAsia="Times New Roman" w:cs="Times New Roman"/>
          <w:b/>
          <w:bCs/>
          <w:color w:val="auto"/>
          <w:lang w:val="lv-LV" w:eastAsia="lv-LV" w:bidi="ar-SA"/>
        </w:rPr>
      </w:pPr>
      <w:r w:rsidRPr="00F259AD">
        <w:rPr>
          <w:rFonts w:eastAsia="Times New Roman" w:cs="Times New Roman"/>
          <w:color w:val="auto"/>
          <w:lang w:val="lv-LV" w:eastAsia="lv-LV" w:bidi="ar-SA"/>
        </w:rPr>
        <w:t>Iepirkuma nolikumam id. Nr. SA 2020 03</w:t>
      </w:r>
    </w:p>
    <w:p w14:paraId="38981ACC" w14:textId="77777777" w:rsidR="009A2319" w:rsidRPr="00F259AD" w:rsidRDefault="009A2319" w:rsidP="00F259AD">
      <w:pPr>
        <w:spacing w:line="276" w:lineRule="auto"/>
        <w:jc w:val="center"/>
        <w:rPr>
          <w:rFonts w:cs="Times New Roman"/>
          <w:b/>
          <w:lang w:val="lv-LV"/>
        </w:rPr>
      </w:pPr>
    </w:p>
    <w:p w14:paraId="0C41E0CA" w14:textId="2B996755" w:rsidR="005719FC" w:rsidRPr="00F259AD" w:rsidRDefault="005719FC" w:rsidP="00F259AD">
      <w:pPr>
        <w:spacing w:line="276" w:lineRule="auto"/>
        <w:jc w:val="center"/>
        <w:rPr>
          <w:rFonts w:cs="Times New Roman"/>
          <w:b/>
          <w:lang w:val="lv-LV"/>
        </w:rPr>
      </w:pPr>
      <w:r w:rsidRPr="00F259AD">
        <w:rPr>
          <w:rFonts w:cs="Times New Roman"/>
          <w:b/>
          <w:lang w:val="lv-LV"/>
        </w:rPr>
        <w:t>Iepirk</w:t>
      </w:r>
      <w:r w:rsidR="00B86B95" w:rsidRPr="00F259AD">
        <w:rPr>
          <w:rFonts w:cs="Times New Roman"/>
          <w:b/>
          <w:lang w:val="lv-LV"/>
        </w:rPr>
        <w:t>uma</w:t>
      </w:r>
      <w:r w:rsidR="009A2319" w:rsidRPr="00F259AD">
        <w:rPr>
          <w:rFonts w:cs="Times New Roman"/>
          <w:b/>
          <w:lang w:val="lv-LV"/>
        </w:rPr>
        <w:t xml:space="preserve"> līguma projekts, Nr. SA 2020 03</w:t>
      </w:r>
    </w:p>
    <w:p w14:paraId="56596EBD" w14:textId="77777777" w:rsidR="005719FC" w:rsidRPr="00F259AD" w:rsidRDefault="005719FC" w:rsidP="00F259AD">
      <w:pPr>
        <w:spacing w:line="276" w:lineRule="auto"/>
        <w:jc w:val="center"/>
        <w:rPr>
          <w:rFonts w:cs="Times New Roman"/>
          <w:b/>
          <w:lang w:val="lv-LV"/>
        </w:rPr>
      </w:pPr>
    </w:p>
    <w:p w14:paraId="3FFA1BD5" w14:textId="097D54F6" w:rsidR="005719FC" w:rsidRPr="00F259AD" w:rsidRDefault="00F259AD" w:rsidP="00F259AD">
      <w:pPr>
        <w:spacing w:line="276" w:lineRule="auto"/>
        <w:jc w:val="both"/>
        <w:rPr>
          <w:rFonts w:cs="Times New Roman"/>
          <w:lang w:val="lv-LV"/>
        </w:rPr>
      </w:pPr>
      <w:r w:rsidRPr="00F259AD">
        <w:rPr>
          <w:rFonts w:cs="Times New Roman"/>
          <w:lang w:val="lv-LV"/>
        </w:rPr>
        <w:t xml:space="preserve">     </w:t>
      </w:r>
      <w:r w:rsidR="00B86B95" w:rsidRPr="00F259AD">
        <w:rPr>
          <w:rFonts w:cs="Times New Roman"/>
          <w:lang w:val="lv-LV"/>
        </w:rPr>
        <w:t>Siguldas novadā Siguldā</w:t>
      </w:r>
      <w:r w:rsidR="00B86B95" w:rsidRPr="00F259AD">
        <w:rPr>
          <w:rFonts w:cs="Times New Roman"/>
          <w:lang w:val="lv-LV"/>
        </w:rPr>
        <w:tab/>
      </w:r>
      <w:r w:rsidR="00B86B95" w:rsidRPr="00F259AD">
        <w:rPr>
          <w:rFonts w:cs="Times New Roman"/>
          <w:lang w:val="lv-LV"/>
        </w:rPr>
        <w:tab/>
      </w:r>
      <w:r w:rsidR="00B86B95" w:rsidRPr="00F259AD">
        <w:rPr>
          <w:rFonts w:cs="Times New Roman"/>
          <w:lang w:val="lv-LV"/>
        </w:rPr>
        <w:tab/>
      </w:r>
      <w:r w:rsidR="00B86B95" w:rsidRPr="00F259AD">
        <w:rPr>
          <w:rFonts w:cs="Times New Roman"/>
          <w:lang w:val="lv-LV"/>
        </w:rPr>
        <w:tab/>
      </w:r>
      <w:r w:rsidR="009A2319" w:rsidRPr="00F259AD">
        <w:rPr>
          <w:rFonts w:cs="Times New Roman"/>
          <w:lang w:val="lv-LV"/>
        </w:rPr>
        <w:t>2020</w:t>
      </w:r>
      <w:r w:rsidR="005719FC" w:rsidRPr="00F259AD">
        <w:rPr>
          <w:rFonts w:cs="Times New Roman"/>
          <w:lang w:val="lv-LV"/>
        </w:rPr>
        <w:t>.gada   __</w:t>
      </w:r>
      <w:r w:rsidR="009307DD" w:rsidRPr="00F259AD">
        <w:rPr>
          <w:rFonts w:cs="Times New Roman"/>
          <w:lang w:val="lv-LV"/>
        </w:rPr>
        <w:t>___</w:t>
      </w:r>
      <w:r w:rsidR="005719FC" w:rsidRPr="00F259AD">
        <w:rPr>
          <w:rFonts w:cs="Times New Roman"/>
          <w:lang w:val="lv-LV"/>
        </w:rPr>
        <w:t>.____________________</w:t>
      </w:r>
    </w:p>
    <w:p w14:paraId="790A85AE" w14:textId="77777777" w:rsidR="005719FC" w:rsidRPr="00F259AD" w:rsidRDefault="005719FC" w:rsidP="00F259AD">
      <w:pPr>
        <w:spacing w:line="276" w:lineRule="auto"/>
        <w:jc w:val="both"/>
        <w:rPr>
          <w:rFonts w:cs="Times New Roman"/>
          <w:lang w:val="lv-LV"/>
        </w:rPr>
      </w:pPr>
    </w:p>
    <w:p w14:paraId="4AFC060E" w14:textId="3CEA4FAC" w:rsidR="005719FC" w:rsidRPr="00F259AD" w:rsidRDefault="00E94D4C" w:rsidP="00F259AD">
      <w:pPr>
        <w:spacing w:line="276" w:lineRule="auto"/>
        <w:ind w:left="284"/>
        <w:jc w:val="both"/>
        <w:rPr>
          <w:rFonts w:cs="Times New Roman"/>
          <w:lang w:val="lv-LV"/>
        </w:rPr>
      </w:pPr>
      <w:r w:rsidRPr="00F259AD">
        <w:rPr>
          <w:rFonts w:cs="Times New Roman"/>
          <w:b/>
          <w:bCs/>
          <w:lang w:val="lv-LV"/>
        </w:rPr>
        <w:t>SIA „SALTAVOTS</w:t>
      </w:r>
      <w:r w:rsidR="005719FC" w:rsidRPr="00F259AD">
        <w:rPr>
          <w:rFonts w:cs="Times New Roman"/>
          <w:b/>
          <w:bCs/>
          <w:lang w:val="lv-LV"/>
        </w:rPr>
        <w:t xml:space="preserve">” </w:t>
      </w:r>
      <w:r w:rsidR="005719FC" w:rsidRPr="00F259AD">
        <w:rPr>
          <w:rFonts w:cs="Times New Roman"/>
          <w:lang w:val="lv-LV"/>
        </w:rPr>
        <w:t>vienotais reģistrācijas Nr. 40103055793, juridiskā adrese Lakstīgalas iela 9B, Sigulda, LV-2150, val</w:t>
      </w:r>
      <w:r w:rsidR="00645481" w:rsidRPr="00F259AD">
        <w:rPr>
          <w:rFonts w:cs="Times New Roman"/>
          <w:lang w:val="lv-LV"/>
        </w:rPr>
        <w:t xml:space="preserve">des locekļa Guntara Dambenieka </w:t>
      </w:r>
      <w:r w:rsidR="005719FC" w:rsidRPr="00F259AD">
        <w:rPr>
          <w:rFonts w:cs="Times New Roman"/>
          <w:lang w:val="lv-LV"/>
        </w:rPr>
        <w:t>personā, kas rīkojas pamatojoties uz statūtiem ( turpmāk</w:t>
      </w:r>
      <w:r w:rsidR="00B86B95" w:rsidRPr="00F259AD">
        <w:rPr>
          <w:rFonts w:cs="Times New Roman"/>
          <w:lang w:val="lv-LV"/>
        </w:rPr>
        <w:t xml:space="preserve"> </w:t>
      </w:r>
      <w:r w:rsidR="005719FC" w:rsidRPr="00F259AD">
        <w:rPr>
          <w:rFonts w:cs="Times New Roman"/>
          <w:lang w:val="lv-LV"/>
        </w:rPr>
        <w:t xml:space="preserve">- </w:t>
      </w:r>
      <w:r w:rsidR="005719FC" w:rsidRPr="00F259AD">
        <w:rPr>
          <w:rFonts w:cs="Times New Roman"/>
          <w:bCs/>
          <w:lang w:val="lv-LV"/>
        </w:rPr>
        <w:t xml:space="preserve">Pasūtītājs) </w:t>
      </w:r>
      <w:r w:rsidR="005719FC" w:rsidRPr="00F259AD">
        <w:rPr>
          <w:rFonts w:cs="Times New Roman"/>
          <w:lang w:val="lv-LV"/>
        </w:rPr>
        <w:t xml:space="preserve">no vienas puses, un </w:t>
      </w:r>
    </w:p>
    <w:p w14:paraId="4181195C" w14:textId="219B0B74" w:rsidR="005719FC" w:rsidRPr="00F259AD" w:rsidRDefault="005719FC" w:rsidP="00F259AD">
      <w:pPr>
        <w:spacing w:line="276" w:lineRule="auto"/>
        <w:ind w:left="284"/>
        <w:jc w:val="both"/>
        <w:rPr>
          <w:rFonts w:cs="Times New Roman"/>
          <w:bCs/>
          <w:lang w:val="lv-LV"/>
        </w:rPr>
      </w:pPr>
      <w:r w:rsidRPr="00F259AD">
        <w:rPr>
          <w:rFonts w:cs="Times New Roman"/>
          <w:bCs/>
          <w:lang w:val="lv-LV"/>
        </w:rPr>
        <w:t>_________________________________</w:t>
      </w:r>
      <w:r w:rsidRPr="00F259AD">
        <w:rPr>
          <w:rFonts w:cs="Times New Roman"/>
          <w:b/>
          <w:bCs/>
          <w:lang w:val="lv-LV"/>
        </w:rPr>
        <w:t>,</w:t>
      </w:r>
      <w:r w:rsidRPr="00F259AD">
        <w:rPr>
          <w:rFonts w:cs="Times New Roman"/>
          <w:lang w:val="lv-LV"/>
        </w:rPr>
        <w:t xml:space="preserve"> vienotais reģistrācijas Nr. _________, juridiskā adrese ____, _______________, tās _______________________ personā, kurš darbojas saskaņā ar _________, (turpmāk – Pārdevējs)</w:t>
      </w:r>
      <w:r w:rsidRPr="00F259AD">
        <w:rPr>
          <w:rFonts w:cs="Times New Roman"/>
          <w:b/>
          <w:lang w:val="lv-LV"/>
        </w:rPr>
        <w:t xml:space="preserve"> </w:t>
      </w:r>
      <w:r w:rsidRPr="00F259AD">
        <w:rPr>
          <w:rFonts w:cs="Times New Roman"/>
          <w:bCs/>
          <w:lang w:val="lv-LV"/>
        </w:rPr>
        <w:t xml:space="preserve">no otras puses, </w:t>
      </w:r>
    </w:p>
    <w:p w14:paraId="49919900" w14:textId="2742027C" w:rsidR="005719FC" w:rsidRPr="00F259AD" w:rsidRDefault="005719FC" w:rsidP="00BC337E">
      <w:pPr>
        <w:pStyle w:val="NormalWeb"/>
        <w:spacing w:before="0" w:line="276" w:lineRule="auto"/>
        <w:ind w:left="284"/>
        <w:jc w:val="both"/>
        <w:rPr>
          <w:rFonts w:cs="Times New Roman"/>
          <w:lang w:val="lv-LV"/>
        </w:rPr>
      </w:pPr>
      <w:r w:rsidRPr="00F259AD">
        <w:rPr>
          <w:rFonts w:cs="Times New Roman"/>
          <w:lang w:val="lv-LV"/>
        </w:rPr>
        <w:t>abi kopā turpmāk līguma tekstā saukti „Puses”, bet katra atsevišķi „Puse</w:t>
      </w:r>
      <w:r w:rsidR="007F5305" w:rsidRPr="00F259AD">
        <w:rPr>
          <w:rFonts w:cs="Times New Roman"/>
          <w:lang w:val="lv-LV"/>
        </w:rPr>
        <w:t>”, sas</w:t>
      </w:r>
      <w:r w:rsidR="00E94D4C" w:rsidRPr="00F259AD">
        <w:rPr>
          <w:rFonts w:cs="Times New Roman"/>
          <w:lang w:val="lv-LV"/>
        </w:rPr>
        <w:t xml:space="preserve">kaņā ar </w:t>
      </w:r>
      <w:r w:rsidR="009A2319" w:rsidRPr="00F259AD">
        <w:rPr>
          <w:rFonts w:cs="Times New Roman"/>
          <w:lang w:val="lv-LV"/>
        </w:rPr>
        <w:t xml:space="preserve">iepirkuma </w:t>
      </w:r>
      <w:r w:rsidR="007F5305" w:rsidRPr="00F259AD">
        <w:rPr>
          <w:rFonts w:cs="Times New Roman"/>
          <w:lang w:val="lv-LV"/>
        </w:rPr>
        <w:t>„</w:t>
      </w:r>
      <w:r w:rsidRPr="00F259AD">
        <w:rPr>
          <w:rFonts w:cs="Times New Roman"/>
          <w:lang w:val="lv-LV"/>
        </w:rPr>
        <w:t xml:space="preserve">Ūdens patēriņa skaitītāju piegāde”, iepirkuma identifikācijas </w:t>
      </w:r>
      <w:r w:rsidR="009A2319" w:rsidRPr="00F259AD">
        <w:rPr>
          <w:rFonts w:cs="Times New Roman"/>
          <w:lang w:val="lv-LV"/>
        </w:rPr>
        <w:t>Nr. SA 2020 03</w:t>
      </w:r>
      <w:r w:rsidRPr="00F259AD">
        <w:rPr>
          <w:rFonts w:cs="Times New Roman"/>
          <w:lang w:val="lv-LV"/>
        </w:rPr>
        <w:t>, rezultātiem un Izpildītāja iesniegto piedāvājumu, bez viltus, maldus un spaidiem, izsakot savu brīvi radušos gribu, noslēdz šo līgumu, turpmāk teks</w:t>
      </w:r>
      <w:r w:rsidR="00BC337E">
        <w:rPr>
          <w:rFonts w:cs="Times New Roman"/>
          <w:lang w:val="lv-LV"/>
        </w:rPr>
        <w:t xml:space="preserve">tā arī - Līgums, par sekojošo: </w:t>
      </w:r>
    </w:p>
    <w:p w14:paraId="71A763BF" w14:textId="153F6AA1" w:rsidR="005719FC" w:rsidRPr="00F259AD" w:rsidRDefault="005719FC" w:rsidP="00BC337E">
      <w:pPr>
        <w:widowControl/>
        <w:numPr>
          <w:ilvl w:val="0"/>
          <w:numId w:val="19"/>
        </w:numPr>
        <w:suppressAutoHyphens w:val="0"/>
        <w:autoSpaceDE w:val="0"/>
        <w:autoSpaceDN w:val="0"/>
        <w:adjustRightInd w:val="0"/>
        <w:spacing w:line="276" w:lineRule="auto"/>
        <w:ind w:left="318" w:firstLine="0"/>
        <w:contextualSpacing/>
        <w:jc w:val="center"/>
        <w:rPr>
          <w:rFonts w:eastAsiaTheme="minorHAnsi" w:cs="Times New Roman"/>
          <w:b/>
          <w:color w:val="000000" w:themeColor="text1"/>
          <w:lang w:val="lv-LV" w:bidi="ar-SA"/>
        </w:rPr>
      </w:pPr>
      <w:r w:rsidRPr="00F259AD">
        <w:rPr>
          <w:rFonts w:eastAsiaTheme="minorHAnsi" w:cs="Times New Roman"/>
          <w:b/>
          <w:color w:val="000000" w:themeColor="text1"/>
          <w:lang w:val="lv-LV" w:bidi="ar-SA"/>
        </w:rPr>
        <w:t>Līguma priekšmets</w:t>
      </w:r>
    </w:p>
    <w:p w14:paraId="3DAA92EB" w14:textId="43231A82" w:rsidR="005719FC" w:rsidRPr="00F259AD" w:rsidRDefault="005719FC" w:rsidP="00BC337E">
      <w:pPr>
        <w:widowControl/>
        <w:suppressAutoHyphens w:val="0"/>
        <w:autoSpaceDE w:val="0"/>
        <w:autoSpaceDN w:val="0"/>
        <w:adjustRightInd w:val="0"/>
        <w:spacing w:line="276" w:lineRule="auto"/>
        <w:ind w:left="318"/>
        <w:contextualSpacing/>
        <w:jc w:val="both"/>
        <w:rPr>
          <w:rFonts w:eastAsiaTheme="minorHAnsi" w:cs="Times New Roman"/>
          <w:color w:val="000000" w:themeColor="text1"/>
          <w:lang w:val="lv-LV" w:bidi="ar-SA"/>
        </w:rPr>
      </w:pPr>
      <w:r w:rsidRPr="00F259AD">
        <w:rPr>
          <w:rFonts w:eastAsiaTheme="minorHAnsi" w:cs="Times New Roman"/>
          <w:color w:val="000000" w:themeColor="text1"/>
          <w:lang w:val="lv-LV" w:bidi="ar-SA"/>
        </w:rPr>
        <w:t>P</w:t>
      </w:r>
      <w:r w:rsidR="008E1EFC" w:rsidRPr="00F259AD">
        <w:rPr>
          <w:rFonts w:eastAsiaTheme="minorHAnsi" w:cs="Times New Roman"/>
          <w:color w:val="000000" w:themeColor="text1"/>
          <w:lang w:val="lv-LV" w:bidi="ar-SA"/>
        </w:rPr>
        <w:t xml:space="preserve">asūtītājs pasūta </w:t>
      </w:r>
      <w:r w:rsidRPr="00F259AD">
        <w:rPr>
          <w:rFonts w:eastAsiaTheme="minorHAnsi" w:cs="Times New Roman"/>
          <w:color w:val="000000" w:themeColor="text1"/>
          <w:lang w:val="lv-LV" w:bidi="ar-SA"/>
        </w:rPr>
        <w:t xml:space="preserve">un Piegādātājs veic ūdens patēriņa skaitītāju (turpmāk tekstā – Preces) piegādi saskaņā ar Līgumu, </w:t>
      </w:r>
      <w:r w:rsidR="009A2319" w:rsidRPr="00F259AD">
        <w:rPr>
          <w:rFonts w:cs="Times New Roman"/>
          <w:color w:val="000000" w:themeColor="text1"/>
          <w:lang w:val="lv-LV"/>
        </w:rPr>
        <w:t xml:space="preserve">iepirkuma </w:t>
      </w:r>
      <w:r w:rsidR="007F5305" w:rsidRPr="00F259AD">
        <w:rPr>
          <w:rFonts w:cs="Times New Roman"/>
          <w:color w:val="000000" w:themeColor="text1"/>
          <w:lang w:val="lv-LV"/>
        </w:rPr>
        <w:t>„</w:t>
      </w:r>
      <w:r w:rsidRPr="00F259AD">
        <w:rPr>
          <w:rFonts w:cs="Times New Roman"/>
          <w:color w:val="000000" w:themeColor="text1"/>
          <w:lang w:val="lv-LV"/>
        </w:rPr>
        <w:t>Ūdens patēriņa skaitītāju</w:t>
      </w:r>
      <w:r w:rsidR="00F418EF" w:rsidRPr="00F259AD">
        <w:rPr>
          <w:rFonts w:cs="Times New Roman"/>
          <w:color w:val="000000" w:themeColor="text1"/>
          <w:lang w:val="lv-LV"/>
        </w:rPr>
        <w:t xml:space="preserve"> </w:t>
      </w:r>
      <w:r w:rsidRPr="00F259AD">
        <w:rPr>
          <w:rFonts w:cs="Times New Roman"/>
          <w:color w:val="000000" w:themeColor="text1"/>
          <w:lang w:val="lv-LV"/>
        </w:rPr>
        <w:t>piegāde</w:t>
      </w:r>
      <w:r w:rsidR="00645481" w:rsidRPr="00F259AD">
        <w:rPr>
          <w:rFonts w:cs="Times New Roman"/>
          <w:color w:val="000000" w:themeColor="text1"/>
          <w:lang w:val="lv-LV"/>
        </w:rPr>
        <w:t>”</w:t>
      </w:r>
      <w:r w:rsidR="00BC2651" w:rsidRPr="00F259AD">
        <w:rPr>
          <w:rFonts w:eastAsiaTheme="minorHAnsi" w:cs="Times New Roman"/>
          <w:color w:val="000000" w:themeColor="text1"/>
          <w:lang w:val="lv-LV" w:bidi="ar-SA"/>
        </w:rPr>
        <w:t xml:space="preserve"> nolikuma Tehnisko specifikāciju</w:t>
      </w:r>
      <w:r w:rsidR="00F51A4D" w:rsidRPr="00F259AD">
        <w:rPr>
          <w:rFonts w:eastAsiaTheme="minorHAnsi" w:cs="Times New Roman"/>
          <w:color w:val="000000" w:themeColor="text1"/>
          <w:lang w:val="lv-LV" w:bidi="ar-SA"/>
        </w:rPr>
        <w:t xml:space="preserve"> </w:t>
      </w:r>
      <w:r w:rsidR="00BC2651" w:rsidRPr="00F259AD">
        <w:rPr>
          <w:rFonts w:eastAsiaTheme="minorHAnsi" w:cs="Times New Roman"/>
          <w:color w:val="000000" w:themeColor="text1"/>
          <w:lang w:val="lv-LV" w:bidi="ar-SA"/>
        </w:rPr>
        <w:t xml:space="preserve">- tehnisko piedāvājumu </w:t>
      </w:r>
      <w:r w:rsidRPr="00F259AD">
        <w:rPr>
          <w:rFonts w:eastAsiaTheme="minorHAnsi" w:cs="Times New Roman"/>
          <w:color w:val="000000" w:themeColor="text1"/>
          <w:lang w:val="lv-LV" w:bidi="ar-SA"/>
        </w:rPr>
        <w:t>(skatīt Līguma 1. pielikumu) un piedāvājumu (skatīt Līguma 2. pielikumu).</w:t>
      </w:r>
    </w:p>
    <w:p w14:paraId="53D31703" w14:textId="77777777" w:rsidR="005719FC" w:rsidRPr="00F259AD" w:rsidRDefault="005719FC" w:rsidP="00BC337E">
      <w:pPr>
        <w:pStyle w:val="ListParagraph"/>
        <w:widowControl/>
        <w:numPr>
          <w:ilvl w:val="0"/>
          <w:numId w:val="19"/>
        </w:numPr>
        <w:suppressAutoHyphens w:val="0"/>
        <w:autoSpaceDE w:val="0"/>
        <w:autoSpaceDN w:val="0"/>
        <w:adjustRightInd w:val="0"/>
        <w:spacing w:line="276" w:lineRule="auto"/>
        <w:jc w:val="center"/>
        <w:rPr>
          <w:rFonts w:eastAsiaTheme="minorHAnsi" w:cs="Times New Roman"/>
          <w:b/>
          <w:color w:val="000000" w:themeColor="text1"/>
        </w:rPr>
      </w:pPr>
      <w:r w:rsidRPr="00F259AD">
        <w:rPr>
          <w:rFonts w:eastAsiaTheme="minorHAnsi" w:cs="Times New Roman"/>
          <w:b/>
          <w:color w:val="000000" w:themeColor="text1"/>
        </w:rPr>
        <w:t>Līguma summa un norēķinu kārtība</w:t>
      </w:r>
    </w:p>
    <w:p w14:paraId="6426BF88" w14:textId="43E3C7CF" w:rsidR="005719FC" w:rsidRPr="00F259AD" w:rsidRDefault="005719FC" w:rsidP="00BC337E">
      <w:pPr>
        <w:pStyle w:val="ListParagraph"/>
        <w:widowControl/>
        <w:numPr>
          <w:ilvl w:val="1"/>
          <w:numId w:val="19"/>
        </w:numPr>
        <w:suppressAutoHyphens w:val="0"/>
        <w:autoSpaceDE w:val="0"/>
        <w:autoSpaceDN w:val="0"/>
        <w:adjustRightInd w:val="0"/>
        <w:spacing w:line="276" w:lineRule="auto"/>
        <w:ind w:left="284" w:firstLine="0"/>
        <w:jc w:val="both"/>
        <w:rPr>
          <w:rFonts w:eastAsiaTheme="minorHAnsi" w:cs="Times New Roman"/>
          <w:color w:val="000000" w:themeColor="text1"/>
        </w:rPr>
      </w:pPr>
      <w:r w:rsidRPr="00F259AD">
        <w:rPr>
          <w:rFonts w:eastAsiaTheme="minorHAnsi" w:cs="Times New Roman"/>
          <w:color w:val="000000" w:themeColor="text1"/>
        </w:rPr>
        <w:t>Pasūtītājs Līguma darbības laikā pēr</w:t>
      </w:r>
      <w:r w:rsidR="00F418EF" w:rsidRPr="00F259AD">
        <w:rPr>
          <w:rFonts w:eastAsiaTheme="minorHAnsi" w:cs="Times New Roman"/>
          <w:color w:val="000000" w:themeColor="text1"/>
        </w:rPr>
        <w:t>k Preci par kopējo Līgum</w:t>
      </w:r>
      <w:r w:rsidR="00F03A6C" w:rsidRPr="00F259AD">
        <w:rPr>
          <w:rFonts w:eastAsiaTheme="minorHAnsi" w:cs="Times New Roman"/>
          <w:color w:val="000000" w:themeColor="text1"/>
        </w:rPr>
        <w:t>cenu</w:t>
      </w:r>
      <w:proofErr w:type="gramStart"/>
      <w:r w:rsidR="00F03A6C" w:rsidRPr="00F259AD">
        <w:rPr>
          <w:rFonts w:eastAsiaTheme="minorHAnsi" w:cs="Times New Roman"/>
          <w:color w:val="000000" w:themeColor="text1"/>
          <w:highlight w:val="lightGray"/>
        </w:rPr>
        <w:t>,</w:t>
      </w:r>
      <w:r w:rsidRPr="00F259AD">
        <w:rPr>
          <w:rFonts w:eastAsiaTheme="minorHAnsi" w:cs="Times New Roman"/>
          <w:color w:val="000000" w:themeColor="text1"/>
          <w:highlight w:val="lightGray"/>
        </w:rPr>
        <w:t>_</w:t>
      </w:r>
      <w:proofErr w:type="gramEnd"/>
      <w:r w:rsidRPr="00F259AD">
        <w:rPr>
          <w:rFonts w:eastAsiaTheme="minorHAnsi" w:cs="Times New Roman"/>
          <w:color w:val="000000" w:themeColor="text1"/>
          <w:highlight w:val="lightGray"/>
        </w:rPr>
        <w:t xml:space="preserve">_______&lt;summa no Finanšu piedāvājuma -   Kopā, EUR </w:t>
      </w:r>
      <w:r w:rsidR="00F418EF" w:rsidRPr="00F259AD">
        <w:rPr>
          <w:rFonts w:eastAsiaTheme="minorHAnsi" w:cs="Times New Roman"/>
          <w:color w:val="000000" w:themeColor="text1"/>
          <w:highlight w:val="lightGray"/>
        </w:rPr>
        <w:t>bez PVN.&gt;, PVN 21% EUR. Kopējā L</w:t>
      </w:r>
      <w:r w:rsidRPr="00F259AD">
        <w:rPr>
          <w:rFonts w:eastAsiaTheme="minorHAnsi" w:cs="Times New Roman"/>
          <w:color w:val="000000" w:themeColor="text1"/>
          <w:highlight w:val="lightGray"/>
        </w:rPr>
        <w:t>īguma summa ar PVN &gt;.</w:t>
      </w:r>
    </w:p>
    <w:p w14:paraId="67CC0BAD" w14:textId="6231CAD3" w:rsidR="00F03A6C" w:rsidRPr="00F259AD" w:rsidRDefault="00F418EF" w:rsidP="00F259AD">
      <w:pPr>
        <w:pStyle w:val="ListParagraph"/>
        <w:widowControl/>
        <w:numPr>
          <w:ilvl w:val="1"/>
          <w:numId w:val="19"/>
        </w:numPr>
        <w:suppressAutoHyphens w:val="0"/>
        <w:autoSpaceDE w:val="0"/>
        <w:autoSpaceDN w:val="0"/>
        <w:adjustRightInd w:val="0"/>
        <w:spacing w:line="276" w:lineRule="auto"/>
        <w:ind w:left="284" w:firstLine="0"/>
        <w:jc w:val="both"/>
        <w:rPr>
          <w:rFonts w:eastAsiaTheme="minorHAnsi" w:cs="Times New Roman"/>
          <w:color w:val="000000" w:themeColor="text1"/>
        </w:rPr>
      </w:pPr>
      <w:r w:rsidRPr="00F259AD">
        <w:rPr>
          <w:rFonts w:eastAsiaTheme="minorHAnsi" w:cs="Times New Roman"/>
          <w:color w:val="000000" w:themeColor="text1"/>
        </w:rPr>
        <w:t>Līgumcenu var palielināt par 1</w:t>
      </w:r>
      <w:r w:rsidR="00F03A6C" w:rsidRPr="00F259AD">
        <w:rPr>
          <w:rFonts w:eastAsiaTheme="minorHAnsi" w:cs="Times New Roman"/>
          <w:color w:val="000000" w:themeColor="text1"/>
        </w:rPr>
        <w:t>0% (</w:t>
      </w:r>
      <w:r w:rsidRPr="00F259AD">
        <w:rPr>
          <w:rFonts w:eastAsiaTheme="minorHAnsi" w:cs="Times New Roman"/>
          <w:color w:val="000000" w:themeColor="text1"/>
        </w:rPr>
        <w:t xml:space="preserve">desmit </w:t>
      </w:r>
      <w:r w:rsidR="00F03A6C" w:rsidRPr="00F259AD">
        <w:rPr>
          <w:rFonts w:eastAsiaTheme="minorHAnsi" w:cs="Times New Roman"/>
          <w:color w:val="000000" w:themeColor="text1"/>
        </w:rPr>
        <w:t>procentiem), ja Pasūtītājam ir nepieciešams iegādāties lielāku skaitu Preču</w:t>
      </w:r>
      <w:r w:rsidR="00BE2807" w:rsidRPr="00F259AD">
        <w:rPr>
          <w:rFonts w:eastAsiaTheme="minorHAnsi" w:cs="Times New Roman"/>
          <w:color w:val="000000" w:themeColor="text1"/>
        </w:rPr>
        <w:t xml:space="preserve">, nemainot Līguma 2. pielikumā </w:t>
      </w:r>
      <w:r w:rsidR="00BC2651" w:rsidRPr="00F259AD">
        <w:rPr>
          <w:rFonts w:eastAsiaTheme="minorHAnsi" w:cs="Times New Roman"/>
          <w:color w:val="000000" w:themeColor="text1"/>
        </w:rPr>
        <w:t xml:space="preserve"> </w:t>
      </w:r>
      <w:r w:rsidR="00F03A6C" w:rsidRPr="00F259AD">
        <w:rPr>
          <w:rFonts w:eastAsiaTheme="minorHAnsi" w:cs="Times New Roman"/>
          <w:color w:val="000000" w:themeColor="text1"/>
        </w:rPr>
        <w:t xml:space="preserve"> </w:t>
      </w:r>
      <w:r w:rsidR="001B760D" w:rsidRPr="00F259AD">
        <w:rPr>
          <w:rFonts w:eastAsiaTheme="minorHAnsi" w:cs="Times New Roman"/>
          <w:color w:val="000000" w:themeColor="text1"/>
          <w:lang w:val="lv-LV"/>
        </w:rPr>
        <w:t xml:space="preserve">norādīto Preču </w:t>
      </w:r>
      <w:r w:rsidR="00F80347" w:rsidRPr="00F259AD">
        <w:rPr>
          <w:rFonts w:eastAsiaTheme="minorHAnsi" w:cs="Times New Roman"/>
          <w:color w:val="000000" w:themeColor="text1"/>
          <w:lang w:val="lv-LV"/>
        </w:rPr>
        <w:t xml:space="preserve">vienību cenu. </w:t>
      </w:r>
    </w:p>
    <w:p w14:paraId="3D8E9E65" w14:textId="2B3EEDF9" w:rsidR="005719FC" w:rsidRPr="00F259AD" w:rsidRDefault="005719FC" w:rsidP="00F259AD">
      <w:pPr>
        <w:pStyle w:val="ListParagraph"/>
        <w:widowControl/>
        <w:numPr>
          <w:ilvl w:val="1"/>
          <w:numId w:val="19"/>
        </w:numPr>
        <w:suppressAutoHyphens w:val="0"/>
        <w:autoSpaceDE w:val="0"/>
        <w:autoSpaceDN w:val="0"/>
        <w:adjustRightInd w:val="0"/>
        <w:spacing w:line="276" w:lineRule="auto"/>
        <w:ind w:left="284" w:firstLine="0"/>
        <w:jc w:val="both"/>
        <w:rPr>
          <w:rFonts w:eastAsiaTheme="minorHAnsi" w:cs="Times New Roman"/>
          <w:color w:val="000000" w:themeColor="text1"/>
        </w:rPr>
      </w:pPr>
      <w:r w:rsidRPr="00F259AD">
        <w:rPr>
          <w:rFonts w:eastAsiaTheme="minorHAnsi" w:cs="Times New Roman"/>
          <w:color w:val="000000" w:themeColor="text1"/>
        </w:rPr>
        <w:t xml:space="preserve">Pasūtītājam ir tiesības iegādāties Preces nepieciešamajā apjomā, neizmantojot visu Līguma 2. </w:t>
      </w:r>
      <w:r w:rsidR="007F5305" w:rsidRPr="00F259AD">
        <w:rPr>
          <w:rFonts w:eastAsiaTheme="minorHAnsi" w:cs="Times New Roman"/>
          <w:color w:val="000000" w:themeColor="text1"/>
        </w:rPr>
        <w:t>p</w:t>
      </w:r>
      <w:r w:rsidRPr="00F259AD">
        <w:rPr>
          <w:rFonts w:eastAsiaTheme="minorHAnsi" w:cs="Times New Roman"/>
          <w:color w:val="000000" w:themeColor="text1"/>
        </w:rPr>
        <w:t>ielikumā</w:t>
      </w:r>
      <w:r w:rsidR="007F5305" w:rsidRPr="00F259AD">
        <w:rPr>
          <w:rFonts w:eastAsiaTheme="minorHAnsi" w:cs="Times New Roman"/>
          <w:color w:val="000000" w:themeColor="text1"/>
        </w:rPr>
        <w:t xml:space="preserve"> </w:t>
      </w:r>
      <w:r w:rsidRPr="00F259AD">
        <w:rPr>
          <w:rFonts w:eastAsiaTheme="minorHAnsi" w:cs="Times New Roman"/>
          <w:color w:val="000000" w:themeColor="text1"/>
        </w:rPr>
        <w:t xml:space="preserve"> </w:t>
      </w:r>
      <w:r w:rsidR="00BC2651" w:rsidRPr="00F259AD">
        <w:rPr>
          <w:rFonts w:eastAsiaTheme="minorHAnsi" w:cs="Times New Roman"/>
          <w:color w:val="000000" w:themeColor="text1"/>
        </w:rPr>
        <w:t xml:space="preserve"> </w:t>
      </w:r>
      <w:r w:rsidRPr="00F259AD">
        <w:rPr>
          <w:rFonts w:eastAsiaTheme="minorHAnsi" w:cs="Times New Roman"/>
          <w:color w:val="000000" w:themeColor="text1"/>
        </w:rPr>
        <w:t>norādīto Preču apjomu.</w:t>
      </w:r>
    </w:p>
    <w:p w14:paraId="235F684D" w14:textId="539831DA" w:rsidR="005719FC" w:rsidRPr="00F259AD" w:rsidRDefault="00403344" w:rsidP="00F259AD">
      <w:pPr>
        <w:autoSpaceDE w:val="0"/>
        <w:autoSpaceDN w:val="0"/>
        <w:adjustRightInd w:val="0"/>
        <w:spacing w:line="276" w:lineRule="auto"/>
        <w:ind w:left="284"/>
        <w:jc w:val="both"/>
        <w:rPr>
          <w:rFonts w:eastAsiaTheme="minorHAnsi" w:cs="Times New Roman"/>
          <w:color w:val="000000" w:themeColor="text1"/>
          <w:lang w:val="lv-LV" w:bidi="ar-SA"/>
        </w:rPr>
      </w:pPr>
      <w:r>
        <w:rPr>
          <w:rFonts w:eastAsiaTheme="minorHAnsi" w:cs="Times New Roman"/>
          <w:color w:val="000000" w:themeColor="text1"/>
          <w:lang w:val="lv-LV"/>
        </w:rPr>
        <w:t>2.4</w:t>
      </w:r>
      <w:r w:rsidR="005719FC" w:rsidRPr="00F259AD">
        <w:rPr>
          <w:rFonts w:eastAsiaTheme="minorHAnsi" w:cs="Times New Roman"/>
          <w:color w:val="000000" w:themeColor="text1"/>
          <w:lang w:val="lv-LV"/>
        </w:rPr>
        <w:t>. Līguma 2. pielikumā norādīto Preču cena par vienu vienību ir nemainīga un ir spēkā visā Līguma darbības laikā.</w:t>
      </w:r>
    </w:p>
    <w:p w14:paraId="1E31231F" w14:textId="64D94970" w:rsidR="005719FC" w:rsidRPr="00F259AD" w:rsidRDefault="00403344" w:rsidP="00BC337E">
      <w:pPr>
        <w:widowControl/>
        <w:suppressAutoHyphens w:val="0"/>
        <w:autoSpaceDE w:val="0"/>
        <w:autoSpaceDN w:val="0"/>
        <w:adjustRightInd w:val="0"/>
        <w:spacing w:line="276" w:lineRule="auto"/>
        <w:ind w:left="318"/>
        <w:contextualSpacing/>
        <w:jc w:val="both"/>
        <w:rPr>
          <w:rFonts w:eastAsiaTheme="minorHAnsi" w:cs="Times New Roman"/>
          <w:color w:val="000000" w:themeColor="text1"/>
          <w:lang w:val="lv-LV" w:bidi="ar-SA"/>
        </w:rPr>
      </w:pPr>
      <w:r>
        <w:rPr>
          <w:rFonts w:eastAsiaTheme="minorHAnsi" w:cs="Times New Roman"/>
          <w:color w:val="000000" w:themeColor="text1"/>
          <w:lang w:val="lv-LV" w:bidi="ar-SA"/>
        </w:rPr>
        <w:t>2.5</w:t>
      </w:r>
      <w:r w:rsidR="005719FC" w:rsidRPr="00F259AD">
        <w:rPr>
          <w:rFonts w:eastAsiaTheme="minorHAnsi" w:cs="Times New Roman"/>
          <w:color w:val="000000" w:themeColor="text1"/>
          <w:lang w:val="lv-LV" w:bidi="ar-SA"/>
        </w:rPr>
        <w:t>. Pasūtītājs par saņemto Preci veic samaksu ar pārskaitījumu uz Piegādātāja norēķinu kontu bankā saskaņā ar Līguma 2. pielikumā noteiktajām Preču vienības cenām 14 (četrpadsmit) dienu laikā no Preces pavadzīmes saņemšanas un nodošanas</w:t>
      </w:r>
      <w:r w:rsidR="00BE2807" w:rsidRPr="00F259AD">
        <w:rPr>
          <w:rFonts w:eastAsiaTheme="minorHAnsi" w:cs="Times New Roman"/>
          <w:color w:val="000000" w:themeColor="text1"/>
          <w:lang w:val="lv-LV" w:bidi="ar-SA"/>
        </w:rPr>
        <w:t xml:space="preserve"> </w:t>
      </w:r>
      <w:r w:rsidR="005719FC" w:rsidRPr="00F259AD">
        <w:rPr>
          <w:rFonts w:eastAsiaTheme="minorHAnsi" w:cs="Times New Roman"/>
          <w:color w:val="000000" w:themeColor="text1"/>
          <w:lang w:val="lv-LV" w:bidi="ar-SA"/>
        </w:rPr>
        <w:t xml:space="preserve">- pieņemšanas akta parakstīšanas brīža.  </w:t>
      </w:r>
    </w:p>
    <w:p w14:paraId="201087DF" w14:textId="74239CB3" w:rsidR="005719FC" w:rsidRPr="00F259AD" w:rsidRDefault="005719FC" w:rsidP="00BC337E">
      <w:pPr>
        <w:widowControl/>
        <w:suppressAutoHyphens w:val="0"/>
        <w:autoSpaceDE w:val="0"/>
        <w:autoSpaceDN w:val="0"/>
        <w:adjustRightInd w:val="0"/>
        <w:spacing w:line="276" w:lineRule="auto"/>
        <w:ind w:left="318"/>
        <w:contextualSpacing/>
        <w:jc w:val="center"/>
        <w:rPr>
          <w:rFonts w:eastAsiaTheme="minorHAnsi" w:cs="Times New Roman"/>
          <w:b/>
          <w:color w:val="000000" w:themeColor="text1"/>
          <w:lang w:val="lv-LV" w:bidi="ar-SA"/>
        </w:rPr>
      </w:pPr>
      <w:r w:rsidRPr="00F259AD">
        <w:rPr>
          <w:rFonts w:eastAsiaTheme="minorHAnsi" w:cs="Times New Roman"/>
          <w:b/>
          <w:color w:val="000000" w:themeColor="text1"/>
          <w:lang w:val="lv-LV" w:bidi="ar-SA"/>
        </w:rPr>
        <w:t>3. Preces pasūtīšanas un piegādes kārtība</w:t>
      </w:r>
    </w:p>
    <w:p w14:paraId="35393F25" w14:textId="5C822D62" w:rsidR="005719FC" w:rsidRPr="00F259AD" w:rsidRDefault="005719FC" w:rsidP="00BC337E">
      <w:pPr>
        <w:widowControl/>
        <w:suppressAutoHyphens w:val="0"/>
        <w:autoSpaceDE w:val="0"/>
        <w:autoSpaceDN w:val="0"/>
        <w:adjustRightInd w:val="0"/>
        <w:spacing w:line="276" w:lineRule="auto"/>
        <w:ind w:left="318"/>
        <w:contextualSpacing/>
        <w:jc w:val="both"/>
        <w:rPr>
          <w:rFonts w:eastAsiaTheme="minorHAnsi" w:cs="Times New Roman"/>
          <w:color w:val="000000" w:themeColor="text1"/>
          <w:lang w:val="lv-LV" w:bidi="ar-SA"/>
        </w:rPr>
      </w:pPr>
      <w:r w:rsidRPr="00F259AD">
        <w:rPr>
          <w:rFonts w:eastAsiaTheme="minorHAnsi" w:cs="Times New Roman"/>
          <w:color w:val="000000" w:themeColor="text1"/>
          <w:lang w:val="lv-LV" w:bidi="ar-SA"/>
        </w:rPr>
        <w:t xml:space="preserve">3.1. Piegādātājs piegādā Preci pēc norādītās adreses - Lakstīgalas iela 9B, Sigulda, Siguldas novads, </w:t>
      </w:r>
      <w:r w:rsidR="008E1EFC" w:rsidRPr="00F259AD">
        <w:rPr>
          <w:rFonts w:eastAsiaTheme="minorHAnsi" w:cs="Times New Roman"/>
          <w:b/>
          <w:color w:val="000000" w:themeColor="text1"/>
          <w:lang w:val="lv-LV" w:bidi="ar-SA"/>
        </w:rPr>
        <w:t>8 (astoņu</w:t>
      </w:r>
      <w:r w:rsidR="00727535" w:rsidRPr="00F259AD">
        <w:rPr>
          <w:rFonts w:eastAsiaTheme="minorHAnsi" w:cs="Times New Roman"/>
          <w:b/>
          <w:color w:val="000000" w:themeColor="text1"/>
          <w:lang w:val="lv-LV" w:bidi="ar-SA"/>
        </w:rPr>
        <w:t>) p</w:t>
      </w:r>
      <w:r w:rsidR="00727535" w:rsidRPr="00F259AD">
        <w:rPr>
          <w:rFonts w:eastAsiaTheme="minorHAnsi" w:cs="Times New Roman"/>
          <w:color w:val="000000" w:themeColor="text1"/>
          <w:lang w:val="lv-LV" w:bidi="ar-SA"/>
        </w:rPr>
        <w:t xml:space="preserve">iegāžu </w:t>
      </w:r>
      <w:r w:rsidRPr="00F259AD">
        <w:rPr>
          <w:rFonts w:eastAsiaTheme="minorHAnsi" w:cs="Times New Roman"/>
          <w:color w:val="000000" w:themeColor="text1"/>
          <w:lang w:val="lv-LV" w:bidi="ar-SA"/>
        </w:rPr>
        <w:t xml:space="preserve">veidā Pasūtītāja pilnvarotās personas pieprasītajā apjomā. Pasūtītāja darba laikā (darbdienās pirmdienās, otrdienās, trešdienās, ceturtdienās no plkst. 8. 00 līdz plkst.17.00 un piektdienās no plkst. 8.00 līdz plkst. 15.00). </w:t>
      </w:r>
    </w:p>
    <w:p w14:paraId="70382CB4" w14:textId="43777E48" w:rsidR="005719FC" w:rsidRPr="00F259AD" w:rsidRDefault="005719FC" w:rsidP="00F259AD">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lang w:val="lv-LV" w:bidi="ar-SA"/>
        </w:rPr>
      </w:pPr>
      <w:r w:rsidRPr="00F259AD">
        <w:rPr>
          <w:rFonts w:eastAsiaTheme="minorHAnsi" w:cs="Times New Roman"/>
          <w:color w:val="000000" w:themeColor="text1"/>
          <w:lang w:val="lv-LV" w:bidi="ar-SA"/>
        </w:rPr>
        <w:t xml:space="preserve">3.2. Piegādātājs piegādi veic </w:t>
      </w:r>
      <w:r w:rsidR="008E1EFC" w:rsidRPr="00F259AD">
        <w:rPr>
          <w:rFonts w:eastAsiaTheme="minorHAnsi" w:cs="Times New Roman"/>
          <w:color w:val="000000" w:themeColor="text1"/>
          <w:lang w:val="lv-LV" w:bidi="ar-SA"/>
        </w:rPr>
        <w:t>60 (sešdesmit</w:t>
      </w:r>
      <w:r w:rsidRPr="00F259AD">
        <w:rPr>
          <w:rFonts w:eastAsiaTheme="minorHAnsi" w:cs="Times New Roman"/>
          <w:color w:val="000000" w:themeColor="text1"/>
          <w:lang w:val="lv-LV" w:bidi="ar-SA"/>
        </w:rPr>
        <w:t>)</w:t>
      </w:r>
      <w:r w:rsidR="00B86B95" w:rsidRPr="00F259AD">
        <w:rPr>
          <w:rFonts w:eastAsiaTheme="minorHAnsi" w:cs="Times New Roman"/>
          <w:color w:val="000000" w:themeColor="text1"/>
          <w:lang w:val="lv-LV" w:bidi="ar-SA"/>
        </w:rPr>
        <w:t xml:space="preserve"> </w:t>
      </w:r>
      <w:r w:rsidRPr="00F259AD">
        <w:rPr>
          <w:rFonts w:eastAsiaTheme="minorHAnsi" w:cs="Times New Roman"/>
          <w:color w:val="000000" w:themeColor="text1"/>
          <w:lang w:val="lv-LV" w:bidi="ar-SA"/>
        </w:rPr>
        <w:t>kalendāro dienu laikā no Pasūtītāja pilnvarotās personas Līguma 8.10. apakšpunktā noteiktā kārtībā nosūtīta Preces pasūtījuma Līguma 8.9.2. apakšpunktā minētai Piegādātāja pilnvarotajai personai (turpmāk – Piegādātāja pilnvarotā persona) nosūtīšanas dienas.</w:t>
      </w:r>
    </w:p>
    <w:p w14:paraId="3617F36C" w14:textId="77777777" w:rsidR="005719FC" w:rsidRPr="00F259AD" w:rsidRDefault="005719FC" w:rsidP="00F259AD">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lang w:val="lv-LV" w:bidi="ar-SA"/>
        </w:rPr>
      </w:pPr>
      <w:r w:rsidRPr="00F259AD">
        <w:rPr>
          <w:rFonts w:eastAsiaTheme="minorHAnsi" w:cs="Times New Roman"/>
          <w:color w:val="000000" w:themeColor="text1"/>
          <w:lang w:val="lv-LV" w:bidi="ar-SA"/>
        </w:rPr>
        <w:lastRenderedPageBreak/>
        <w:t xml:space="preserve">3.3. Preces pasūtījumā Pasūtītāja pilnvarotā persona norāda: </w:t>
      </w:r>
    </w:p>
    <w:p w14:paraId="4FE23DCA" w14:textId="77777777" w:rsidR="005719FC" w:rsidRPr="00F259AD" w:rsidRDefault="005719FC" w:rsidP="00F259AD">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lang w:val="lv-LV" w:bidi="ar-SA"/>
        </w:rPr>
      </w:pPr>
      <w:r w:rsidRPr="00F259AD">
        <w:rPr>
          <w:rFonts w:eastAsiaTheme="minorHAnsi" w:cs="Times New Roman"/>
          <w:color w:val="000000" w:themeColor="text1"/>
          <w:lang w:val="lv-LV" w:bidi="ar-SA"/>
        </w:rPr>
        <w:t xml:space="preserve">3.3.1. piegādājamās Preces specifikāciju; </w:t>
      </w:r>
    </w:p>
    <w:p w14:paraId="35695A21" w14:textId="77777777" w:rsidR="005719FC" w:rsidRPr="00F259AD" w:rsidRDefault="005719FC" w:rsidP="00F259AD">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lang w:val="lv-LV" w:bidi="ar-SA"/>
        </w:rPr>
      </w:pPr>
      <w:r w:rsidRPr="00F259AD">
        <w:rPr>
          <w:rFonts w:eastAsiaTheme="minorHAnsi" w:cs="Times New Roman"/>
          <w:color w:val="000000" w:themeColor="text1"/>
          <w:lang w:val="lv-LV" w:bidi="ar-SA"/>
        </w:rPr>
        <w:t xml:space="preserve">3.3.2. piegādājamās Preces daudzumu. </w:t>
      </w:r>
    </w:p>
    <w:p w14:paraId="25B38579" w14:textId="77777777" w:rsidR="005719FC" w:rsidRPr="00F259AD" w:rsidRDefault="005719FC" w:rsidP="00F259AD">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lang w:val="lv-LV" w:bidi="ar-SA"/>
        </w:rPr>
      </w:pPr>
      <w:r w:rsidRPr="00F259AD">
        <w:rPr>
          <w:rFonts w:eastAsiaTheme="minorHAnsi" w:cs="Times New Roman"/>
          <w:color w:val="000000" w:themeColor="text1"/>
          <w:lang w:val="lv-LV" w:bidi="ar-SA"/>
        </w:rPr>
        <w:t xml:space="preserve">3.4. Pasūtītāja pilnvarotā persona pārbauda piegādātās Preces kvalitāti, tās atbilstību Līgumā, tā pielikumā un Preces pasūtījumā norādītajām prasībām (kvalitātes, kvantitātes, u.c. neatbilstības) un Latvijas Republikā spēkā esošo normatīvo aktu prasībām. Ja piegādātā Prece atbilst visām šajā apakšpunktā minētajām prasībām, Pasūtītāja pilnvarotā persona paraksta Preces pavadzīmi un nodošanas - pieņemšanas aktu. </w:t>
      </w:r>
    </w:p>
    <w:p w14:paraId="7314327E" w14:textId="77777777" w:rsidR="005719FC" w:rsidRPr="00F259AD" w:rsidRDefault="005719FC" w:rsidP="00F259AD">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lang w:val="lv-LV" w:bidi="ar-SA"/>
        </w:rPr>
      </w:pPr>
      <w:r w:rsidRPr="00F259AD">
        <w:rPr>
          <w:rFonts w:eastAsiaTheme="minorHAnsi" w:cs="Times New Roman"/>
          <w:color w:val="000000" w:themeColor="text1"/>
          <w:lang w:val="lv-LV" w:bidi="ar-SA"/>
        </w:rPr>
        <w:t xml:space="preserve">3.5. Pasūtītāja pilnvarotā persona, konstatējot saņemtās Preces neatbilstību Līguma 3.4.apakšpunktā noteiktajām prasībām, neparaksta Preces pavadzīmi, nodošanas – pieņemšanas aktu un 2 (divu) darba dienu laikā no Preces saņemšanas sastāda pretenziju par konstatētajiem Preces trūkumiem, ko Līguma 8.10.apakšpunktā minētajā kārtībā nosūta Piegādātāja pilnvarotajai personai. Piegādātājs par saviem līdzekļiem novērš pretenzijā norādītos piegādātās Preces trūkumus, nepieciešamības gadījumā to apmainot pret atbilstošu Preci. </w:t>
      </w:r>
    </w:p>
    <w:p w14:paraId="68E20D2C" w14:textId="368BB20E" w:rsidR="005719FC" w:rsidRPr="00F259AD" w:rsidRDefault="005719FC" w:rsidP="00F259AD">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lang w:val="lv-LV" w:bidi="ar-SA"/>
        </w:rPr>
      </w:pPr>
      <w:r w:rsidRPr="00D87F19">
        <w:rPr>
          <w:rFonts w:eastAsiaTheme="minorHAnsi" w:cs="Times New Roman"/>
          <w:color w:val="000000" w:themeColor="text1"/>
          <w:lang w:val="lv-LV" w:bidi="ar-SA"/>
        </w:rPr>
        <w:t>3.6. Piegādātājs nodrošina piegādātaj</w:t>
      </w:r>
      <w:r w:rsidR="00254A71" w:rsidRPr="00D87F19">
        <w:rPr>
          <w:rFonts w:eastAsiaTheme="minorHAnsi" w:cs="Times New Roman"/>
          <w:color w:val="000000" w:themeColor="text1"/>
          <w:lang w:val="lv-LV" w:bidi="ar-SA"/>
        </w:rPr>
        <w:t>iem mehāniskajiem ūdens skaitītājiem un radio moduļiem 36 (trīsdesmit sešu) mēnešu, ultraskaņas skaitītājiem 48 (četrdesmit astoņu) mēnešu</w:t>
      </w:r>
      <w:r w:rsidRPr="00D87F19">
        <w:rPr>
          <w:rFonts w:eastAsiaTheme="minorHAnsi" w:cs="Times New Roman"/>
          <w:color w:val="000000" w:themeColor="text1"/>
          <w:lang w:val="lv-LV" w:bidi="ar-SA"/>
        </w:rPr>
        <w:t xml:space="preserve"> garantijas laiku no Preces pavadzīmes un nodošanas - pieņemšanas akta abpusējas parakstīšanas dienas.</w:t>
      </w:r>
      <w:r w:rsidRPr="00F259AD">
        <w:rPr>
          <w:rFonts w:eastAsiaTheme="minorHAnsi" w:cs="Times New Roman"/>
          <w:color w:val="000000" w:themeColor="text1"/>
          <w:lang w:val="lv-LV" w:bidi="ar-SA"/>
        </w:rPr>
        <w:t xml:space="preserve"> </w:t>
      </w:r>
    </w:p>
    <w:p w14:paraId="4320457F" w14:textId="77777777" w:rsidR="005719FC" w:rsidRPr="00F259AD" w:rsidRDefault="005719FC" w:rsidP="00BC337E">
      <w:pPr>
        <w:widowControl/>
        <w:suppressAutoHyphens w:val="0"/>
        <w:autoSpaceDE w:val="0"/>
        <w:autoSpaceDN w:val="0"/>
        <w:adjustRightInd w:val="0"/>
        <w:spacing w:line="276" w:lineRule="auto"/>
        <w:ind w:left="318"/>
        <w:contextualSpacing/>
        <w:jc w:val="both"/>
        <w:rPr>
          <w:rFonts w:eastAsiaTheme="minorHAnsi" w:cs="Times New Roman"/>
          <w:color w:val="000000" w:themeColor="text1"/>
          <w:lang w:val="lv-LV" w:bidi="ar-SA"/>
        </w:rPr>
      </w:pPr>
      <w:r w:rsidRPr="00F259AD">
        <w:rPr>
          <w:rFonts w:eastAsiaTheme="minorHAnsi" w:cs="Times New Roman"/>
          <w:color w:val="000000" w:themeColor="text1"/>
          <w:lang w:val="lv-LV" w:bidi="ar-SA"/>
        </w:rPr>
        <w:t xml:space="preserve">3.7. Ja Preces garantijas laikā atklājas Preces trūkumi, kas nav radušies Preces nepareizas lietošanas rezultātā, Pasūtītāja pilnvarotā persona sastāda pretenziju, kuru nosūta Piegādātāja pilnvarotajai personai Līguma 8.10.apakšpunktā minētajā kārtībā. Piegādātājs 7 (septiņu) kalendāro dienu laikā no pretenzijas nosūtīšanas dienas par saviem līdzekļiem novērš Preces trūkumus, nepieciešamības gadījumā to apmainot pret atbilstošu Preci. </w:t>
      </w:r>
    </w:p>
    <w:p w14:paraId="360C349E" w14:textId="03FF4145" w:rsidR="005719FC" w:rsidRPr="00F259AD" w:rsidRDefault="005719FC" w:rsidP="00BC337E">
      <w:pPr>
        <w:widowControl/>
        <w:suppressAutoHyphens w:val="0"/>
        <w:autoSpaceDE w:val="0"/>
        <w:autoSpaceDN w:val="0"/>
        <w:adjustRightInd w:val="0"/>
        <w:spacing w:line="276" w:lineRule="auto"/>
        <w:ind w:left="318"/>
        <w:contextualSpacing/>
        <w:jc w:val="center"/>
        <w:rPr>
          <w:rFonts w:eastAsiaTheme="minorHAnsi" w:cs="Times New Roman"/>
          <w:b/>
          <w:color w:val="000000" w:themeColor="text1"/>
          <w:lang w:val="lv-LV" w:bidi="ar-SA"/>
        </w:rPr>
      </w:pPr>
      <w:r w:rsidRPr="00F259AD">
        <w:rPr>
          <w:rFonts w:eastAsiaTheme="minorHAnsi" w:cs="Times New Roman"/>
          <w:b/>
          <w:color w:val="000000" w:themeColor="text1"/>
          <w:lang w:val="lv-LV" w:bidi="ar-SA"/>
        </w:rPr>
        <w:t>4. Pušu atbildība</w:t>
      </w:r>
    </w:p>
    <w:p w14:paraId="0D4B71E9" w14:textId="459EE57D" w:rsidR="005719FC" w:rsidRPr="00F259AD" w:rsidRDefault="005719FC" w:rsidP="00BC337E">
      <w:pPr>
        <w:widowControl/>
        <w:suppressAutoHyphens w:val="0"/>
        <w:autoSpaceDE w:val="0"/>
        <w:autoSpaceDN w:val="0"/>
        <w:adjustRightInd w:val="0"/>
        <w:spacing w:line="276" w:lineRule="auto"/>
        <w:ind w:left="318"/>
        <w:contextualSpacing/>
        <w:jc w:val="both"/>
        <w:rPr>
          <w:rFonts w:eastAsiaTheme="minorHAnsi" w:cs="Times New Roman"/>
          <w:color w:val="000000" w:themeColor="text1"/>
          <w:lang w:val="lv-LV" w:bidi="ar-SA"/>
        </w:rPr>
      </w:pPr>
      <w:r w:rsidRPr="00F259AD">
        <w:rPr>
          <w:rFonts w:eastAsiaTheme="minorHAnsi" w:cs="Times New Roman"/>
          <w:color w:val="000000" w:themeColor="text1"/>
          <w:lang w:val="lv-LV" w:bidi="ar-SA"/>
        </w:rPr>
        <w:t xml:space="preserve"> 4.1. Ja Piegādātājs neievēro Līguma 3.2.apakšpunktā norādīto Preces piegādes termiņu, Pasūtītājam ir tiesības prasīt Piegādātājam maksāt līgumsodu EUR</w:t>
      </w:r>
      <w:r w:rsidR="00B71785" w:rsidRPr="00F259AD">
        <w:rPr>
          <w:rFonts w:eastAsiaTheme="minorHAnsi" w:cs="Times New Roman"/>
          <w:color w:val="000000" w:themeColor="text1"/>
          <w:lang w:val="lv-LV" w:bidi="ar-SA"/>
        </w:rPr>
        <w:t xml:space="preserve"> 15,00 (piecpadsmit euro un 00 </w:t>
      </w:r>
      <w:r w:rsidRPr="00F259AD">
        <w:rPr>
          <w:rFonts w:eastAsiaTheme="minorHAnsi" w:cs="Times New Roman"/>
          <w:color w:val="000000" w:themeColor="text1"/>
          <w:lang w:val="lv-LV" w:bidi="ar-SA"/>
        </w:rPr>
        <w:t>centu) apmērā par katru nokavēto Preces piegādes dienu, bet ne vairāk kā 10 % (desmit procentu) apmērā no Līguma 2</w:t>
      </w:r>
      <w:r w:rsidR="00403344">
        <w:rPr>
          <w:rFonts w:eastAsiaTheme="minorHAnsi" w:cs="Times New Roman"/>
          <w:color w:val="000000" w:themeColor="text1"/>
          <w:lang w:val="lv-LV" w:bidi="ar-SA"/>
        </w:rPr>
        <w:t>.1.apakšpunktā norādītās Līgum</w:t>
      </w:r>
      <w:r w:rsidR="004B668C">
        <w:rPr>
          <w:rFonts w:eastAsiaTheme="minorHAnsi" w:cs="Times New Roman"/>
          <w:color w:val="000000" w:themeColor="text1"/>
          <w:lang w:val="lv-LV" w:bidi="ar-SA"/>
        </w:rPr>
        <w:t>cenas.</w:t>
      </w:r>
    </w:p>
    <w:p w14:paraId="225DA953" w14:textId="656F9441" w:rsidR="005719FC" w:rsidRPr="00F259AD" w:rsidRDefault="005719FC" w:rsidP="00F259AD">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lang w:val="lv-LV" w:bidi="ar-SA"/>
        </w:rPr>
      </w:pPr>
      <w:r w:rsidRPr="00F259AD">
        <w:rPr>
          <w:rFonts w:eastAsiaTheme="minorHAnsi" w:cs="Times New Roman"/>
          <w:color w:val="000000" w:themeColor="text1"/>
          <w:lang w:val="lv-LV" w:bidi="ar-SA"/>
        </w:rPr>
        <w:t>4.2. Preces piegādes kavējuma laikā tiek ieskaitīts viss laika periods, kas pārsniedz Līguma 3.2.apakšpunktā norādīto Preces piegādes termiņu līdz brīdim, kad tiek piegādāta atbilstoša Prece un Pasūtītāja pilnvarotā persona paraksta Preces pavadzīmi un nodošanas</w:t>
      </w:r>
      <w:r w:rsidR="00F80347" w:rsidRPr="00F259AD">
        <w:rPr>
          <w:rFonts w:eastAsiaTheme="minorHAnsi" w:cs="Times New Roman"/>
          <w:color w:val="000000" w:themeColor="text1"/>
          <w:lang w:val="lv-LV" w:bidi="ar-SA"/>
        </w:rPr>
        <w:t xml:space="preserve"> </w:t>
      </w:r>
      <w:r w:rsidRPr="00F259AD">
        <w:rPr>
          <w:rFonts w:eastAsiaTheme="minorHAnsi" w:cs="Times New Roman"/>
          <w:color w:val="000000" w:themeColor="text1"/>
          <w:lang w:val="lv-LV" w:bidi="ar-SA"/>
        </w:rPr>
        <w:t>- pieņemšanas aktu. Līguma 3.5.apakšpunktā minētajā gadījumā Preces piegādes kavējuma laikā netiek ieskaitīts laika periods no Preces saņemšanas dienas līdz pretenzijas nosūtīšanas dienai.</w:t>
      </w:r>
    </w:p>
    <w:p w14:paraId="7E359909" w14:textId="260357FF" w:rsidR="005719FC" w:rsidRPr="00F259AD" w:rsidRDefault="005719FC" w:rsidP="00F259AD">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lang w:val="lv-LV" w:bidi="ar-SA"/>
        </w:rPr>
      </w:pPr>
      <w:r w:rsidRPr="00F259AD">
        <w:rPr>
          <w:rFonts w:eastAsiaTheme="minorHAnsi" w:cs="Times New Roman"/>
          <w:color w:val="000000" w:themeColor="text1"/>
          <w:lang w:val="lv-LV" w:bidi="ar-SA"/>
        </w:rPr>
        <w:t>4.3. Ja Preces garantijas laikā Piegādātājs neievēro 3.7.apakšpunktā paredzēto Preces trūkumu novēršanas termiņu, Pasūtītājam ir tiesības prasīt Piegādātājam maksāt līgumsodu EUR 15,00 (piecpadsmit euro un 00 centu) apmērā par katru nokavēto dienu, bet ne vairāk kā 10 % (desmit procentu) apmērā no Līguma 2</w:t>
      </w:r>
      <w:r w:rsidR="00403344">
        <w:rPr>
          <w:rFonts w:eastAsiaTheme="minorHAnsi" w:cs="Times New Roman"/>
          <w:color w:val="000000" w:themeColor="text1"/>
          <w:lang w:val="lv-LV" w:bidi="ar-SA"/>
        </w:rPr>
        <w:t>.1.apakšpunktā norādītās Līgumcenas.</w:t>
      </w:r>
    </w:p>
    <w:p w14:paraId="693CDDD6" w14:textId="4C54AC9C" w:rsidR="005719FC" w:rsidRPr="00F259AD" w:rsidRDefault="005719FC" w:rsidP="00F259AD">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lang w:val="lv-LV" w:bidi="ar-SA"/>
        </w:rPr>
      </w:pPr>
      <w:r w:rsidRPr="00F259AD">
        <w:rPr>
          <w:rFonts w:eastAsiaTheme="minorHAnsi" w:cs="Times New Roman"/>
          <w:color w:val="000000" w:themeColor="text1"/>
          <w:lang w:val="lv-LV" w:bidi="ar-SA"/>
        </w:rPr>
        <w:t xml:space="preserve">4.4. Ja </w:t>
      </w:r>
      <w:r w:rsidR="00403344">
        <w:rPr>
          <w:rFonts w:eastAsiaTheme="minorHAnsi" w:cs="Times New Roman"/>
          <w:color w:val="000000" w:themeColor="text1"/>
          <w:lang w:val="lv-LV" w:bidi="ar-SA"/>
        </w:rPr>
        <w:t>Pasūtītājs neievēro Līguma 2.5</w:t>
      </w:r>
      <w:r w:rsidRPr="00F259AD">
        <w:rPr>
          <w:rFonts w:eastAsiaTheme="minorHAnsi" w:cs="Times New Roman"/>
          <w:color w:val="000000" w:themeColor="text1"/>
          <w:lang w:val="lv-LV" w:bidi="ar-SA"/>
        </w:rPr>
        <w:t>.apakšpunktā norādīto samaksas termiņu, Piegādātājam ir tiesības prasīt Pasūtītājam maksāt līgumsodu 1 % (viena procenta) apmērā no savlaicīgi nesamaksātas summas par katru nokavēto dienu, bet ne vairāk kā 10% (desmit procentu) apmērā no kavētā maksājuma apmēra.</w:t>
      </w:r>
    </w:p>
    <w:p w14:paraId="5F17466A" w14:textId="77777777" w:rsidR="005719FC" w:rsidRPr="00F259AD" w:rsidRDefault="005719FC" w:rsidP="00F259AD">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lang w:val="lv-LV" w:bidi="ar-SA"/>
        </w:rPr>
      </w:pPr>
      <w:r w:rsidRPr="00F259AD">
        <w:rPr>
          <w:rFonts w:eastAsiaTheme="minorHAnsi" w:cs="Times New Roman"/>
          <w:color w:val="000000" w:themeColor="text1"/>
          <w:lang w:val="lv-LV" w:bidi="ar-SA"/>
        </w:rPr>
        <w:t xml:space="preserve"> 4.5. Pusēm ir pienākums atlīdzināt otrai Pusei nodarītos zaudējumus, ja tādi ir radušies Puses darbības vai bezdarbības rezultātā, un ir konstatēts un pierādīts zaudējumu esamības fakts un </w:t>
      </w:r>
      <w:r w:rsidRPr="00F259AD">
        <w:rPr>
          <w:rFonts w:eastAsiaTheme="minorHAnsi" w:cs="Times New Roman"/>
          <w:color w:val="000000" w:themeColor="text1"/>
          <w:lang w:val="lv-LV" w:bidi="ar-SA"/>
        </w:rPr>
        <w:lastRenderedPageBreak/>
        <w:t xml:space="preserve">zaudējumu apmērs, kā arī cēloniskais sakars starp attiecīgo darbību vai bezdarbību un nodarītajiem zaudējumiem. </w:t>
      </w:r>
    </w:p>
    <w:p w14:paraId="1AF52B06" w14:textId="77777777" w:rsidR="005719FC" w:rsidRPr="00F259AD" w:rsidRDefault="005719FC" w:rsidP="00BC337E">
      <w:pPr>
        <w:widowControl/>
        <w:suppressAutoHyphens w:val="0"/>
        <w:autoSpaceDE w:val="0"/>
        <w:autoSpaceDN w:val="0"/>
        <w:adjustRightInd w:val="0"/>
        <w:spacing w:line="276" w:lineRule="auto"/>
        <w:ind w:left="318"/>
        <w:contextualSpacing/>
        <w:jc w:val="both"/>
        <w:rPr>
          <w:rFonts w:eastAsiaTheme="minorHAnsi" w:cs="Times New Roman"/>
          <w:color w:val="000000" w:themeColor="text1"/>
          <w:lang w:val="lv-LV" w:bidi="ar-SA"/>
        </w:rPr>
      </w:pPr>
      <w:r w:rsidRPr="00F259AD">
        <w:rPr>
          <w:rFonts w:eastAsiaTheme="minorHAnsi" w:cs="Times New Roman"/>
          <w:color w:val="000000" w:themeColor="text1"/>
          <w:lang w:val="lv-LV" w:bidi="ar-SA"/>
        </w:rPr>
        <w:t xml:space="preserve">4.6. Līgumsoda samaksa neatbrīvo no pārējo Līguma saistību izpildes un zaudējumu atlīdzināšanas pienākuma. </w:t>
      </w:r>
    </w:p>
    <w:p w14:paraId="36773AC5" w14:textId="7277A7FD" w:rsidR="005719FC" w:rsidRPr="00F259AD" w:rsidRDefault="005719FC" w:rsidP="00BC337E">
      <w:pPr>
        <w:widowControl/>
        <w:suppressAutoHyphens w:val="0"/>
        <w:autoSpaceDE w:val="0"/>
        <w:autoSpaceDN w:val="0"/>
        <w:adjustRightInd w:val="0"/>
        <w:spacing w:line="276" w:lineRule="auto"/>
        <w:ind w:left="318"/>
        <w:contextualSpacing/>
        <w:jc w:val="center"/>
        <w:rPr>
          <w:rFonts w:eastAsiaTheme="minorHAnsi" w:cs="Times New Roman"/>
          <w:b/>
          <w:color w:val="000000" w:themeColor="text1"/>
          <w:lang w:val="lv-LV" w:bidi="ar-SA"/>
        </w:rPr>
      </w:pPr>
      <w:r w:rsidRPr="00F259AD">
        <w:rPr>
          <w:rFonts w:eastAsiaTheme="minorHAnsi" w:cs="Times New Roman"/>
          <w:b/>
          <w:color w:val="000000" w:themeColor="text1"/>
          <w:lang w:val="lv-LV" w:bidi="ar-SA"/>
        </w:rPr>
        <w:t>5. Līguma darbības termiņš</w:t>
      </w:r>
    </w:p>
    <w:p w14:paraId="1716692B" w14:textId="77777777" w:rsidR="005719FC" w:rsidRPr="00F259AD" w:rsidRDefault="005719FC" w:rsidP="00BC337E">
      <w:pPr>
        <w:widowControl/>
        <w:suppressAutoHyphens w:val="0"/>
        <w:autoSpaceDE w:val="0"/>
        <w:autoSpaceDN w:val="0"/>
        <w:adjustRightInd w:val="0"/>
        <w:spacing w:line="276" w:lineRule="auto"/>
        <w:ind w:left="318"/>
        <w:contextualSpacing/>
        <w:jc w:val="both"/>
        <w:rPr>
          <w:rFonts w:eastAsiaTheme="minorHAnsi" w:cs="Times New Roman"/>
          <w:color w:val="000000" w:themeColor="text1"/>
          <w:lang w:val="lv-LV" w:bidi="ar-SA"/>
        </w:rPr>
      </w:pPr>
      <w:r w:rsidRPr="00F259AD">
        <w:rPr>
          <w:rFonts w:eastAsiaTheme="minorHAnsi" w:cs="Times New Roman"/>
          <w:color w:val="000000" w:themeColor="text1"/>
          <w:lang w:val="lv-LV" w:bidi="ar-SA"/>
        </w:rPr>
        <w:t xml:space="preserve"> 5.1. Līgums stājas spēkā ar tā abpusējas parakstīšanas dienu. Līguma abpusējas parakstīšanas datums norādīts Līguma pirmās lapas augšējā labajā stūrī. </w:t>
      </w:r>
    </w:p>
    <w:p w14:paraId="51CD42AE" w14:textId="5A346DF7" w:rsidR="005719FC" w:rsidRPr="00F259AD" w:rsidRDefault="005719FC" w:rsidP="00F259AD">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lang w:val="lv-LV" w:bidi="ar-SA"/>
        </w:rPr>
      </w:pPr>
      <w:r w:rsidRPr="00F259AD">
        <w:rPr>
          <w:rFonts w:eastAsiaTheme="minorHAnsi" w:cs="Times New Roman"/>
          <w:color w:val="000000" w:themeColor="text1"/>
          <w:lang w:val="lv-LV" w:bidi="ar-SA"/>
        </w:rPr>
        <w:t>5.</w:t>
      </w:r>
      <w:r w:rsidR="00F418EF" w:rsidRPr="00F259AD">
        <w:rPr>
          <w:rFonts w:eastAsiaTheme="minorHAnsi" w:cs="Times New Roman"/>
          <w:color w:val="000000" w:themeColor="text1"/>
          <w:lang w:val="lv-LV" w:bidi="ar-SA"/>
        </w:rPr>
        <w:t xml:space="preserve">2. </w:t>
      </w:r>
      <w:r w:rsidR="00F418EF" w:rsidRPr="00F259AD">
        <w:rPr>
          <w:rFonts w:eastAsiaTheme="minorHAnsi" w:cs="Times New Roman"/>
          <w:b/>
          <w:color w:val="000000" w:themeColor="text1"/>
          <w:lang w:val="lv-LV" w:bidi="ar-SA"/>
        </w:rPr>
        <w:t xml:space="preserve">Līguma darbības termiņš ir </w:t>
      </w:r>
      <w:r w:rsidR="00727535" w:rsidRPr="00F259AD">
        <w:rPr>
          <w:rFonts w:eastAsiaTheme="minorHAnsi" w:cs="Times New Roman"/>
          <w:b/>
          <w:color w:val="000000" w:themeColor="text1"/>
          <w:lang w:val="lv-LV" w:bidi="ar-SA"/>
        </w:rPr>
        <w:t>2</w:t>
      </w:r>
      <w:r w:rsidR="00F418EF" w:rsidRPr="00F259AD">
        <w:rPr>
          <w:rFonts w:eastAsiaTheme="minorHAnsi" w:cs="Times New Roman"/>
          <w:b/>
          <w:color w:val="000000" w:themeColor="text1"/>
          <w:lang w:val="lv-LV" w:bidi="ar-SA"/>
        </w:rPr>
        <w:t xml:space="preserve">4 </w:t>
      </w:r>
      <w:r w:rsidR="00727535" w:rsidRPr="00F259AD">
        <w:rPr>
          <w:rFonts w:eastAsiaTheme="minorHAnsi" w:cs="Times New Roman"/>
          <w:b/>
          <w:color w:val="000000" w:themeColor="text1"/>
          <w:lang w:val="lv-LV" w:bidi="ar-SA"/>
        </w:rPr>
        <w:t xml:space="preserve">(divdesmit četri) </w:t>
      </w:r>
      <w:r w:rsidRPr="00F259AD">
        <w:rPr>
          <w:rFonts w:eastAsiaTheme="minorHAnsi" w:cs="Times New Roman"/>
          <w:b/>
          <w:color w:val="000000" w:themeColor="text1"/>
          <w:lang w:val="lv-LV" w:bidi="ar-SA"/>
        </w:rPr>
        <w:t>mēneši no līguma parakstīšanas datuma.</w:t>
      </w:r>
    </w:p>
    <w:p w14:paraId="4A83DF8F" w14:textId="77777777" w:rsidR="005719FC" w:rsidRPr="00F259AD" w:rsidRDefault="005719FC" w:rsidP="00F259AD">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lang w:val="lv-LV" w:bidi="ar-SA"/>
        </w:rPr>
      </w:pPr>
      <w:r w:rsidRPr="00F259AD">
        <w:rPr>
          <w:rFonts w:eastAsiaTheme="minorHAnsi" w:cs="Times New Roman"/>
          <w:color w:val="000000" w:themeColor="text1"/>
          <w:lang w:val="lv-LV" w:bidi="ar-SA"/>
        </w:rPr>
        <w:t>5.3. Pusēm ir tiesības vienpusēji izbeigt Līguma darbību, vismaz 30 (trīsdesmit) dienas iepriekš rakstiski paziņojot par to otrai Pusei.</w:t>
      </w:r>
    </w:p>
    <w:p w14:paraId="04C1E9CA" w14:textId="3782B3E7" w:rsidR="00F259AD" w:rsidRPr="00F259AD" w:rsidRDefault="00F259AD" w:rsidP="00F259AD">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lang w:val="lv-LV" w:bidi="ar-SA"/>
        </w:rPr>
      </w:pPr>
      <w:r w:rsidRPr="00F259AD">
        <w:rPr>
          <w:rFonts w:eastAsiaTheme="minorHAnsi" w:cs="Times New Roman"/>
          <w:color w:val="000000" w:themeColor="text1"/>
          <w:lang w:val="lv-LV" w:bidi="ar-SA"/>
        </w:rPr>
        <w:t xml:space="preserve">5.4. </w:t>
      </w:r>
      <w:r w:rsidRPr="00F259AD">
        <w:rPr>
          <w:rFonts w:cs="Times New Roman"/>
          <w:bCs/>
          <w:iCs/>
          <w:lang w:val="lv-LV" w:eastAsia="ar-SA"/>
        </w:rPr>
        <w:t>Pasūtītājam</w:t>
      </w:r>
      <w:r w:rsidRPr="00F259AD">
        <w:rPr>
          <w:rFonts w:cs="Times New Roman"/>
          <w:lang w:val="lv-LV" w:eastAsia="ar-SA"/>
        </w:rPr>
        <w:t xml:space="preserve"> ir tiesības vienpusēji atkāpties no Līguma šādos gadījumos, ja:</w:t>
      </w:r>
    </w:p>
    <w:p w14:paraId="1E3299E4" w14:textId="459CE71A" w:rsidR="00F259AD" w:rsidRPr="00F259AD" w:rsidRDefault="00F259AD" w:rsidP="00F259AD">
      <w:pPr>
        <w:widowControl/>
        <w:tabs>
          <w:tab w:val="left" w:pos="851"/>
        </w:tabs>
        <w:spacing w:line="276" w:lineRule="auto"/>
        <w:ind w:left="284"/>
        <w:jc w:val="both"/>
        <w:rPr>
          <w:rFonts w:cs="Times New Roman"/>
          <w:lang w:val="lv-LV" w:eastAsia="ar-SA"/>
        </w:rPr>
      </w:pPr>
      <w:r w:rsidRPr="00F259AD">
        <w:rPr>
          <w:rFonts w:cs="Times New Roman"/>
          <w:lang w:val="lv-LV" w:eastAsia="ar-SA"/>
        </w:rPr>
        <w:t xml:space="preserve">5.4.1. par Pārdevēju pasludināts maksātnespējas process, apturēta vai pārtraukta saimnieciskā darbība, uzsākta tiesvedība par bankrotu vai tas tiek likvidēts; </w:t>
      </w:r>
    </w:p>
    <w:p w14:paraId="16467973" w14:textId="0F5D0BF1" w:rsidR="00F259AD" w:rsidRPr="00F259AD" w:rsidRDefault="00F259AD" w:rsidP="00F259AD">
      <w:pPr>
        <w:pStyle w:val="ListParagraph"/>
        <w:widowControl/>
        <w:tabs>
          <w:tab w:val="left" w:pos="851"/>
        </w:tabs>
        <w:spacing w:line="276" w:lineRule="auto"/>
        <w:ind w:left="284"/>
        <w:jc w:val="both"/>
        <w:rPr>
          <w:rFonts w:cs="Times New Roman"/>
          <w:lang w:val="lv-LV" w:eastAsia="ar-SA"/>
        </w:rPr>
      </w:pPr>
      <w:r w:rsidRPr="00F259AD">
        <w:rPr>
          <w:rFonts w:cs="Times New Roman"/>
          <w:lang w:val="lv-LV"/>
        </w:rPr>
        <w:t>5.4.2. Līgumu nav iespējams izpildīt tādēļ, ka Līguma izpildes laikā piemērotas starptautiskās vai nacionālās sankcijas vai būtiskas finanšu un kapitāla tirgus intereses ietekmējošas ES vai Ziemeļatlantijas līguma organizācijas (NATO) dalībvalsts noteiktās sankcijas.</w:t>
      </w:r>
    </w:p>
    <w:p w14:paraId="40243C54" w14:textId="3F396F37" w:rsidR="005719FC" w:rsidRPr="00F259AD" w:rsidRDefault="00F259AD" w:rsidP="00BC337E">
      <w:pPr>
        <w:widowControl/>
        <w:suppressAutoHyphens w:val="0"/>
        <w:autoSpaceDE w:val="0"/>
        <w:autoSpaceDN w:val="0"/>
        <w:adjustRightInd w:val="0"/>
        <w:spacing w:line="276" w:lineRule="auto"/>
        <w:ind w:left="284"/>
        <w:contextualSpacing/>
        <w:jc w:val="both"/>
        <w:rPr>
          <w:rFonts w:eastAsiaTheme="minorHAnsi" w:cs="Times New Roman"/>
          <w:color w:val="000000" w:themeColor="text1"/>
          <w:lang w:val="lv-LV" w:bidi="ar-SA"/>
        </w:rPr>
      </w:pPr>
      <w:r w:rsidRPr="00F259AD">
        <w:rPr>
          <w:rFonts w:eastAsiaTheme="minorHAnsi" w:cs="Times New Roman"/>
          <w:color w:val="000000" w:themeColor="text1"/>
          <w:lang w:val="lv-LV" w:bidi="ar-SA"/>
        </w:rPr>
        <w:t>5.5</w:t>
      </w:r>
      <w:r w:rsidR="005719FC" w:rsidRPr="00F259AD">
        <w:rPr>
          <w:rFonts w:eastAsiaTheme="minorHAnsi" w:cs="Times New Roman"/>
          <w:color w:val="000000" w:themeColor="text1"/>
          <w:lang w:val="lv-LV" w:bidi="ar-SA"/>
        </w:rPr>
        <w:t xml:space="preserve">. Neskatoties uz Līguma izbeigšanu, Piegādātājs nodrošina Līgumā noteikto Preces garantijas nosacījumu savlaicīgu un kvalitatīvu izpildi. </w:t>
      </w:r>
    </w:p>
    <w:p w14:paraId="192A9295" w14:textId="73749064" w:rsidR="005719FC" w:rsidRPr="00F259AD" w:rsidRDefault="005719FC" w:rsidP="00BC337E">
      <w:pPr>
        <w:widowControl/>
        <w:suppressAutoHyphens w:val="0"/>
        <w:autoSpaceDE w:val="0"/>
        <w:autoSpaceDN w:val="0"/>
        <w:adjustRightInd w:val="0"/>
        <w:spacing w:line="276" w:lineRule="auto"/>
        <w:ind w:left="318"/>
        <w:contextualSpacing/>
        <w:jc w:val="center"/>
        <w:rPr>
          <w:rFonts w:eastAsiaTheme="minorHAnsi" w:cs="Times New Roman"/>
          <w:b/>
          <w:color w:val="000000" w:themeColor="text1"/>
          <w:lang w:val="lv-LV" w:bidi="ar-SA"/>
        </w:rPr>
      </w:pPr>
      <w:r w:rsidRPr="00F259AD">
        <w:rPr>
          <w:rFonts w:eastAsiaTheme="minorHAnsi" w:cs="Times New Roman"/>
          <w:b/>
          <w:color w:val="000000" w:themeColor="text1"/>
          <w:lang w:val="lv-LV" w:bidi="ar-SA"/>
        </w:rPr>
        <w:t>6. Pasūtījumu konfidencialitāte</w:t>
      </w:r>
    </w:p>
    <w:p w14:paraId="11460A6A" w14:textId="77777777" w:rsidR="005719FC" w:rsidRPr="00F259AD" w:rsidRDefault="005719FC" w:rsidP="00F259AD">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lang w:val="lv-LV" w:bidi="ar-SA"/>
        </w:rPr>
      </w:pPr>
      <w:r w:rsidRPr="00F259AD">
        <w:rPr>
          <w:rFonts w:eastAsiaTheme="minorHAnsi" w:cs="Times New Roman"/>
          <w:color w:val="000000" w:themeColor="text1"/>
          <w:lang w:val="lv-LV" w:bidi="ar-SA"/>
        </w:rPr>
        <w:t xml:space="preserve">6.1. Piegādātājs apņemas visā Līguma izpildes laikā, kā arī pēc tam neizpaust trešajām personām sakarā ar Līguma izpildi iegūto, tās rīcībā esošo tehnisko, finansiālo un citu informāciju par Pasūtītāju. </w:t>
      </w:r>
    </w:p>
    <w:p w14:paraId="470A4565" w14:textId="6C84D7AD" w:rsidR="005719FC" w:rsidRPr="00F259AD" w:rsidRDefault="009B5532" w:rsidP="00BC337E">
      <w:pPr>
        <w:widowControl/>
        <w:suppressAutoHyphens w:val="0"/>
        <w:autoSpaceDE w:val="0"/>
        <w:autoSpaceDN w:val="0"/>
        <w:adjustRightInd w:val="0"/>
        <w:spacing w:line="276" w:lineRule="auto"/>
        <w:ind w:left="318"/>
        <w:contextualSpacing/>
        <w:jc w:val="both"/>
        <w:rPr>
          <w:rFonts w:eastAsiaTheme="minorHAnsi" w:cs="Times New Roman"/>
          <w:color w:val="000000" w:themeColor="text1"/>
          <w:lang w:val="lv-LV" w:bidi="ar-SA"/>
        </w:rPr>
      </w:pPr>
      <w:r w:rsidRPr="00F259AD">
        <w:rPr>
          <w:rFonts w:eastAsiaTheme="minorHAnsi" w:cs="Times New Roman"/>
          <w:color w:val="000000" w:themeColor="text1"/>
          <w:lang w:val="lv-LV" w:bidi="ar-SA"/>
        </w:rPr>
        <w:t xml:space="preserve">6.2. Augstāk </w:t>
      </w:r>
      <w:r w:rsidR="005719FC" w:rsidRPr="00F259AD">
        <w:rPr>
          <w:rFonts w:eastAsiaTheme="minorHAnsi" w:cs="Times New Roman"/>
          <w:color w:val="000000" w:themeColor="text1"/>
          <w:lang w:val="lv-LV" w:bidi="ar-SA"/>
        </w:rPr>
        <w:t xml:space="preserve">minētā informācija netiek uzskatīta par konfidenciālu, ja tā kļuvusi publiski pieejama saskaņā ar Latvijas Republikas normatīvajos aktos noteiktajām prasībām (iekļauta Pasūtītāja administrācijas un grāmatvedības sagatavotos publiska rakstura pārskatos un atskaitēs u.tml.). </w:t>
      </w:r>
    </w:p>
    <w:p w14:paraId="746F9829" w14:textId="59D4335A" w:rsidR="005719FC" w:rsidRPr="00F259AD" w:rsidRDefault="005719FC" w:rsidP="00BC337E">
      <w:pPr>
        <w:widowControl/>
        <w:suppressAutoHyphens w:val="0"/>
        <w:autoSpaceDE w:val="0"/>
        <w:autoSpaceDN w:val="0"/>
        <w:adjustRightInd w:val="0"/>
        <w:spacing w:line="276" w:lineRule="auto"/>
        <w:ind w:left="318"/>
        <w:contextualSpacing/>
        <w:jc w:val="center"/>
        <w:rPr>
          <w:rFonts w:eastAsiaTheme="minorHAnsi" w:cs="Times New Roman"/>
          <w:b/>
          <w:color w:val="000000" w:themeColor="text1"/>
          <w:lang w:val="lv-LV" w:bidi="ar-SA"/>
        </w:rPr>
      </w:pPr>
      <w:r w:rsidRPr="00F259AD">
        <w:rPr>
          <w:rFonts w:eastAsiaTheme="minorHAnsi" w:cs="Times New Roman"/>
          <w:b/>
          <w:color w:val="000000" w:themeColor="text1"/>
          <w:lang w:val="lv-LV" w:bidi="ar-SA"/>
        </w:rPr>
        <w:t>7. Nepārvarama vara</w:t>
      </w:r>
    </w:p>
    <w:p w14:paraId="782D47D0" w14:textId="72090E70" w:rsidR="005719FC" w:rsidRPr="00F259AD" w:rsidRDefault="005719FC" w:rsidP="00BC337E">
      <w:pPr>
        <w:widowControl/>
        <w:suppressAutoHyphens w:val="0"/>
        <w:autoSpaceDE w:val="0"/>
        <w:autoSpaceDN w:val="0"/>
        <w:adjustRightInd w:val="0"/>
        <w:spacing w:line="276" w:lineRule="auto"/>
        <w:ind w:left="318"/>
        <w:contextualSpacing/>
        <w:jc w:val="both"/>
        <w:rPr>
          <w:rFonts w:eastAsiaTheme="minorHAnsi" w:cs="Times New Roman"/>
          <w:color w:val="000000" w:themeColor="text1"/>
          <w:lang w:val="lv-LV" w:bidi="ar-SA"/>
        </w:rPr>
      </w:pPr>
      <w:r w:rsidRPr="00F259AD">
        <w:rPr>
          <w:rFonts w:eastAsiaTheme="minorHAnsi" w:cs="Times New Roman"/>
          <w:color w:val="000000" w:themeColor="text1"/>
          <w:lang w:val="lv-LV" w:bidi="ar-SA"/>
        </w:rPr>
        <w:t xml:space="preserve">7.1. Puse tiek atbrīvota no atbildības par pilnīgu vai daļēju Līgumā paredzēto saistību neizpildi, ja šāda </w:t>
      </w:r>
      <w:r w:rsidRPr="00403344">
        <w:rPr>
          <w:rFonts w:eastAsiaTheme="minorHAnsi" w:cs="Times New Roman"/>
          <w:color w:val="000000" w:themeColor="text1"/>
          <w:lang w:val="lv-LV" w:bidi="ar-SA"/>
        </w:rPr>
        <w:t>neizpilde ir notikusi nepārvaramas varas iestāšanās rezultātā pēc Līguma parakstīšanas di</w:t>
      </w:r>
      <w:r w:rsidR="00645481" w:rsidRPr="00403344">
        <w:rPr>
          <w:rFonts w:eastAsiaTheme="minorHAnsi" w:cs="Times New Roman"/>
          <w:color w:val="000000" w:themeColor="text1"/>
          <w:lang w:val="lv-LV" w:bidi="ar-SA"/>
        </w:rPr>
        <w:t>enas kā posts vai</w:t>
      </w:r>
      <w:r w:rsidR="00645481" w:rsidRPr="00F259AD">
        <w:rPr>
          <w:rFonts w:eastAsiaTheme="minorHAnsi" w:cs="Times New Roman"/>
          <w:color w:val="000000" w:themeColor="text1"/>
          <w:lang w:val="lv-LV" w:bidi="ar-SA"/>
        </w:rPr>
        <w:t xml:space="preserve"> nelaime, kuru</w:t>
      </w:r>
      <w:r w:rsidRPr="00F259AD">
        <w:rPr>
          <w:rFonts w:eastAsiaTheme="minorHAnsi" w:cs="Times New Roman"/>
          <w:color w:val="000000" w:themeColor="text1"/>
          <w:lang w:val="lv-LV" w:bidi="ar-SA"/>
        </w:rPr>
        <w:t xml:space="preserve"> nebija iespējams ne paredzēt, ne novērst. Šāda nepārvaramā vara ietver sevī notikumus, kuri iziet ārpus Pušu kontroles un atbildības (dabas katastrofas, ūdens plūdi, ugunsgrēks, zemestrīce un citas stihiskas nelaimes, kā arī karš un karadarbība, streiki, Latvijas valsts varas un pārvaldes institūciju, kā arī pašvaldību institūciju pieņemtie normatīvie akti un norādījumi un citi apstākļi, kas neiekļaujas Pušu iespējamās kontroles robežās).</w:t>
      </w:r>
    </w:p>
    <w:p w14:paraId="7C28FE8E" w14:textId="14B21FE5" w:rsidR="005719FC" w:rsidRPr="00F259AD" w:rsidRDefault="005719FC" w:rsidP="00F259AD">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lang w:val="lv-LV" w:bidi="ar-SA"/>
        </w:rPr>
      </w:pPr>
      <w:r w:rsidRPr="00F259AD">
        <w:rPr>
          <w:rFonts w:eastAsiaTheme="minorHAnsi" w:cs="Times New Roman"/>
          <w:color w:val="000000" w:themeColor="text1"/>
          <w:lang w:val="lv-LV" w:bidi="ar-SA"/>
        </w:rPr>
        <w:t xml:space="preserve">7.2. Puse, kas nokļuvusi nepārvaramas varas apstākļos, bez kavēšanās, bet ne vēlāk kā 3 (trīs) darba dienu laikā pēc nepārvaramas varas iestāšanās, rakstiski informē par to otru Pusi un, ja tas ir iespējams, ziņojumam pievieno izziņu, kuru izsniegušas kompetentas iestādes un kura satur minēto apstākļu apstiprinājumu un raksturojumu. </w:t>
      </w:r>
    </w:p>
    <w:p w14:paraId="4BBA8180" w14:textId="2A1FDB36" w:rsidR="00B62AD0" w:rsidRDefault="005719FC" w:rsidP="00F259AD">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lang w:val="lv-LV" w:bidi="ar-SA"/>
        </w:rPr>
      </w:pPr>
      <w:r w:rsidRPr="00F259AD">
        <w:rPr>
          <w:rFonts w:eastAsiaTheme="minorHAnsi" w:cs="Times New Roman"/>
          <w:color w:val="000000" w:themeColor="text1"/>
          <w:lang w:val="lv-LV" w:bidi="ar-SA"/>
        </w:rPr>
        <w:t xml:space="preserve">7.3. Ja minēto apstākļu dēļ Līgums nedarbojas ilgāk par 3 (trīs) mēnešiem, katrai Pusei ir tiesības izbeigt Līgumu, par to rakstveidā brīdinot otru Pusi vismaz 15 (piecpadsmit) dienas iepriekš. Šajā gadījumā neviena Līguma Puse nevar prasīt otrai Pusei atlīdzināt zaudējumus, kas radušies Līguma izbeigšanas rezultātā. </w:t>
      </w:r>
    </w:p>
    <w:p w14:paraId="23296183" w14:textId="77777777" w:rsidR="00B62AD0" w:rsidRDefault="00B62AD0">
      <w:pPr>
        <w:widowControl/>
        <w:suppressAutoHyphens w:val="0"/>
        <w:spacing w:after="160" w:line="259" w:lineRule="auto"/>
        <w:rPr>
          <w:rFonts w:eastAsiaTheme="minorHAnsi" w:cs="Times New Roman"/>
          <w:color w:val="000000" w:themeColor="text1"/>
          <w:lang w:val="lv-LV" w:bidi="ar-SA"/>
        </w:rPr>
      </w:pPr>
      <w:r>
        <w:rPr>
          <w:rFonts w:eastAsiaTheme="minorHAnsi" w:cs="Times New Roman"/>
          <w:color w:val="000000" w:themeColor="text1"/>
          <w:lang w:val="lv-LV" w:bidi="ar-SA"/>
        </w:rPr>
        <w:br w:type="page"/>
      </w:r>
    </w:p>
    <w:p w14:paraId="4D06E557" w14:textId="77777777" w:rsidR="005719FC" w:rsidRPr="00F259AD" w:rsidRDefault="005719FC" w:rsidP="00F259AD">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lang w:val="lv-LV" w:bidi="ar-SA"/>
        </w:rPr>
      </w:pPr>
    </w:p>
    <w:p w14:paraId="1C990C48" w14:textId="3CC2FA9B" w:rsidR="005719FC" w:rsidRPr="00F259AD" w:rsidRDefault="005719FC" w:rsidP="00F259AD">
      <w:pPr>
        <w:widowControl/>
        <w:suppressAutoHyphens w:val="0"/>
        <w:autoSpaceDE w:val="0"/>
        <w:autoSpaceDN w:val="0"/>
        <w:adjustRightInd w:val="0"/>
        <w:spacing w:after="160" w:line="276" w:lineRule="auto"/>
        <w:ind w:left="318"/>
        <w:contextualSpacing/>
        <w:jc w:val="center"/>
        <w:rPr>
          <w:rFonts w:eastAsiaTheme="minorHAnsi" w:cs="Times New Roman"/>
          <w:b/>
          <w:color w:val="000000" w:themeColor="text1"/>
          <w:lang w:val="lv-LV" w:bidi="ar-SA"/>
        </w:rPr>
      </w:pPr>
      <w:r w:rsidRPr="00F259AD">
        <w:rPr>
          <w:rFonts w:eastAsiaTheme="minorHAnsi" w:cs="Times New Roman"/>
          <w:b/>
          <w:color w:val="000000" w:themeColor="text1"/>
          <w:lang w:val="lv-LV" w:bidi="ar-SA"/>
        </w:rPr>
        <w:t>8. Citi noteikumi</w:t>
      </w:r>
    </w:p>
    <w:p w14:paraId="3678D92F" w14:textId="77777777" w:rsidR="005719FC" w:rsidRPr="00F259AD" w:rsidRDefault="005719FC" w:rsidP="00F259AD">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lang w:val="lv-LV" w:bidi="ar-SA"/>
        </w:rPr>
      </w:pPr>
      <w:r w:rsidRPr="00F259AD">
        <w:rPr>
          <w:rFonts w:eastAsiaTheme="minorHAnsi" w:cs="Times New Roman"/>
          <w:color w:val="000000" w:themeColor="text1"/>
          <w:lang w:val="lv-LV" w:bidi="ar-SA"/>
        </w:rPr>
        <w:t xml:space="preserve">8.1. Līgums atspoguļo Pušu vienošanos attiecībā uz Līguma priekšmetu un atceļ visas iepriekšējās sarunas, saraksti un vienošanās attiecībā uz Līguma priekšmetu, kas pastāvējušas starp Pusēm līdz Līguma parakstīšanai. </w:t>
      </w:r>
    </w:p>
    <w:p w14:paraId="5530AE4C" w14:textId="77777777" w:rsidR="005719FC" w:rsidRPr="00F259AD" w:rsidRDefault="005719FC" w:rsidP="00F259AD">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lang w:val="lv-LV" w:bidi="ar-SA"/>
        </w:rPr>
      </w:pPr>
      <w:r w:rsidRPr="00F259AD">
        <w:rPr>
          <w:rFonts w:eastAsiaTheme="minorHAnsi" w:cs="Times New Roman"/>
          <w:color w:val="000000" w:themeColor="text1"/>
          <w:lang w:val="lv-LV" w:bidi="ar-SA"/>
        </w:rPr>
        <w:t>8.2. Kādam no Līguma noteikumiem zaudējot spēku Latvijas Republikas normatīvo aktu grozījumu gadījumā, Līgums nezaudē spēku tā pārējos punktos, un šajā gadījumā Pušu pienākums ir piemērot Līgumu atbilstoši Latvijas Republikā spēkā esošajiem normatīvajiem aktiem.</w:t>
      </w:r>
    </w:p>
    <w:p w14:paraId="479B8BBA" w14:textId="77777777" w:rsidR="005719FC" w:rsidRPr="00F259AD" w:rsidRDefault="005719FC" w:rsidP="00F259AD">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lang w:val="lv-LV" w:bidi="ar-SA"/>
        </w:rPr>
      </w:pPr>
      <w:r w:rsidRPr="00F259AD">
        <w:rPr>
          <w:rFonts w:eastAsiaTheme="minorHAnsi" w:cs="Times New Roman"/>
          <w:color w:val="000000" w:themeColor="text1"/>
          <w:lang w:val="lv-LV" w:bidi="ar-SA"/>
        </w:rPr>
        <w:t xml:space="preserve"> 8.3. Ja kādai no Pusēm tiek mainīts juridiskais statuss, Pušu amatpersonu paraksta tiesības, īpašnieki vai vadītāji, vai kādi Līgumā minētie Pušu rekvizīti, telefona, faksa numuri, adreses, tad tā nekavējoties, bet ne vēlāk kā 5 (piecu) darba dienu laikā rakstiski, nosūtot vēstuli, paziņo par to otrai Pusei. Šāds paziņojums kļūst saistošs otrai Pusei 7. (septītajā) darba dienā pēc tā nosūtīšanas dienas. 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w:t>
      </w:r>
    </w:p>
    <w:p w14:paraId="354C2A8C" w14:textId="44F571E5" w:rsidR="005719FC" w:rsidRPr="00F259AD" w:rsidRDefault="005719FC" w:rsidP="00F259AD">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lang w:val="lv-LV" w:bidi="ar-SA"/>
        </w:rPr>
      </w:pPr>
      <w:r w:rsidRPr="00F259AD">
        <w:rPr>
          <w:rFonts w:eastAsiaTheme="minorHAnsi" w:cs="Times New Roman"/>
          <w:color w:val="000000" w:themeColor="text1"/>
          <w:lang w:val="lv-LV" w:bidi="ar-SA"/>
        </w:rPr>
        <w:t xml:space="preserve">8.4. Pušu reorganizācija vai to vadītāju maiņa nevar būt par pamatu Līguma pārtraukšanai vai izbeigšanai. Gadījumā, ja kāda no Pusēm tiek reorganizēta, Līgums paliek spēkā un tā noteikumi ir saistoši Pušu saistību pārņēmējam. Piegādātājs brīdina Pasūtītāju par šādu apstākļu </w:t>
      </w:r>
      <w:r w:rsidR="00403344">
        <w:rPr>
          <w:rFonts w:eastAsiaTheme="minorHAnsi" w:cs="Times New Roman"/>
          <w:color w:val="000000" w:themeColor="text1"/>
          <w:lang w:val="lv-LV" w:bidi="ar-SA"/>
        </w:rPr>
        <w:t>iestāšanos 30 (trīsdesmit) dienas</w:t>
      </w:r>
      <w:r w:rsidRPr="00F259AD">
        <w:rPr>
          <w:rFonts w:eastAsiaTheme="minorHAnsi" w:cs="Times New Roman"/>
          <w:color w:val="000000" w:themeColor="text1"/>
          <w:lang w:val="lv-LV" w:bidi="ar-SA"/>
        </w:rPr>
        <w:t xml:space="preserve"> iepriekš. </w:t>
      </w:r>
    </w:p>
    <w:p w14:paraId="46091DBE" w14:textId="77777777" w:rsidR="005719FC" w:rsidRPr="00F259AD" w:rsidRDefault="005719FC" w:rsidP="00F259AD">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lang w:val="lv-LV" w:bidi="ar-SA"/>
        </w:rPr>
      </w:pPr>
      <w:r w:rsidRPr="00F259AD">
        <w:rPr>
          <w:rFonts w:eastAsiaTheme="minorHAnsi" w:cs="Times New Roman"/>
          <w:color w:val="000000" w:themeColor="text1"/>
          <w:lang w:val="lv-LV" w:bidi="ar-SA"/>
        </w:rPr>
        <w:t xml:space="preserve">8.5. Strīdus, kas var rasties Līguma izpildes rezultātā vai sakarā ar Līgumu, Puses risina savstarpējo pārrunu ceļā. Ja vienošanās netiek panākta, tad strīdu risina tiesā Latvijas Republikas normatīvajos aktos noteiktajā kārtībā. </w:t>
      </w:r>
    </w:p>
    <w:p w14:paraId="66C6D68A" w14:textId="77777777" w:rsidR="005719FC" w:rsidRPr="00F259AD" w:rsidRDefault="005719FC" w:rsidP="00F259AD">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lang w:val="lv-LV" w:bidi="ar-SA"/>
        </w:rPr>
      </w:pPr>
      <w:r w:rsidRPr="00F259AD">
        <w:rPr>
          <w:rFonts w:eastAsiaTheme="minorHAnsi" w:cs="Times New Roman"/>
          <w:color w:val="000000" w:themeColor="text1"/>
          <w:lang w:val="lv-LV" w:bidi="ar-SA"/>
        </w:rPr>
        <w:t xml:space="preserve">8.6. Jautājumus, kas nav atrunāti Līgumā, Puses risina saskaņā ar Latvijas Republikā spēkā esošajiem normatīvajiem aktiem. </w:t>
      </w:r>
    </w:p>
    <w:p w14:paraId="75216823" w14:textId="286B8675" w:rsidR="005719FC" w:rsidRPr="00F259AD" w:rsidRDefault="005719FC" w:rsidP="00F259AD">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lang w:val="lv-LV" w:bidi="ar-SA"/>
        </w:rPr>
      </w:pPr>
      <w:r w:rsidRPr="00F259AD">
        <w:rPr>
          <w:rFonts w:eastAsiaTheme="minorHAnsi" w:cs="Times New Roman"/>
          <w:color w:val="000000" w:themeColor="text1"/>
          <w:lang w:val="lv-LV" w:bidi="ar-SA"/>
        </w:rPr>
        <w:t>8.7. Par Līguma grozījumiem un papildinājumiem, izņemot Līguma 8.3.</w:t>
      </w:r>
      <w:r w:rsidR="008E1EFC" w:rsidRPr="00F259AD">
        <w:rPr>
          <w:rFonts w:eastAsiaTheme="minorHAnsi" w:cs="Times New Roman"/>
          <w:color w:val="000000" w:themeColor="text1"/>
          <w:lang w:val="lv-LV" w:bidi="ar-SA"/>
        </w:rPr>
        <w:t xml:space="preserve"> </w:t>
      </w:r>
      <w:r w:rsidRPr="00F259AD">
        <w:rPr>
          <w:rFonts w:eastAsiaTheme="minorHAnsi" w:cs="Times New Roman"/>
          <w:color w:val="000000" w:themeColor="text1"/>
          <w:lang w:val="lv-LV" w:bidi="ar-SA"/>
        </w:rPr>
        <w:t>apakšpunktā noteikto gadījumu, Puses vienojas rakstiski. Līguma grozījumi un papildinājumi ir Līguma neatņemama sastāvdaļa.</w:t>
      </w:r>
    </w:p>
    <w:p w14:paraId="1DA4F829" w14:textId="77777777" w:rsidR="005719FC" w:rsidRPr="00F259AD" w:rsidRDefault="005719FC" w:rsidP="00F259AD">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lang w:val="lv-LV" w:bidi="ar-SA"/>
        </w:rPr>
      </w:pPr>
      <w:r w:rsidRPr="00F259AD">
        <w:rPr>
          <w:rFonts w:eastAsiaTheme="minorHAnsi" w:cs="Times New Roman"/>
          <w:color w:val="000000" w:themeColor="text1"/>
          <w:lang w:val="lv-LV" w:bidi="ar-SA"/>
        </w:rPr>
        <w:t xml:space="preserve"> 8.8. Neviena no Pusēm nedrīkst nodot savas tiesības, kas saistītas ar Līgumu un izriet no tā, trešajām personām bez otras Puses rakstiskas piekrišanas. </w:t>
      </w:r>
    </w:p>
    <w:p w14:paraId="5CD0F0AB" w14:textId="77777777" w:rsidR="005719FC" w:rsidRPr="00F259AD" w:rsidRDefault="005719FC" w:rsidP="00F259AD">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lang w:val="lv-LV" w:bidi="ar-SA"/>
        </w:rPr>
      </w:pPr>
      <w:r w:rsidRPr="00F259AD">
        <w:rPr>
          <w:rFonts w:eastAsiaTheme="minorHAnsi" w:cs="Times New Roman"/>
          <w:color w:val="000000" w:themeColor="text1"/>
          <w:lang w:val="lv-LV" w:bidi="ar-SA"/>
        </w:rPr>
        <w:t xml:space="preserve">8.9. Puses vienojas, ka ar Līguma izpildi saistītos jautājumus par Preču pasūtīšanu, pretenziju iesniegšanu, saraksti, pavadzīmju, nodošanas - pieņemšanas aktu parakstīšanu, Preču trūkumu pieteikšanu un novēršanu u.c.) risinās šādas Pušu pilnvarotās personas: </w:t>
      </w:r>
    </w:p>
    <w:p w14:paraId="56ADBDAA" w14:textId="1F14F044" w:rsidR="005719FC" w:rsidRPr="00F259AD" w:rsidRDefault="005719FC" w:rsidP="00F259AD">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lang w:val="lv-LV" w:bidi="ar-SA"/>
        </w:rPr>
      </w:pPr>
      <w:r w:rsidRPr="00F259AD">
        <w:rPr>
          <w:rFonts w:eastAsiaTheme="minorHAnsi" w:cs="Times New Roman"/>
          <w:color w:val="000000" w:themeColor="text1"/>
          <w:lang w:val="lv-LV" w:bidi="ar-SA"/>
        </w:rPr>
        <w:t>8.9.1. no Pasūtītāja puses</w:t>
      </w:r>
      <w:r w:rsidR="00B86B95" w:rsidRPr="00F259AD">
        <w:rPr>
          <w:rFonts w:eastAsiaTheme="minorHAnsi" w:cs="Times New Roman"/>
          <w:color w:val="000000" w:themeColor="text1"/>
          <w:lang w:val="lv-LV" w:bidi="ar-SA"/>
        </w:rPr>
        <w:t xml:space="preserve"> </w:t>
      </w:r>
      <w:r w:rsidRPr="00F259AD">
        <w:rPr>
          <w:rFonts w:eastAsiaTheme="minorHAnsi" w:cs="Times New Roman"/>
          <w:color w:val="000000" w:themeColor="text1"/>
          <w:lang w:val="lv-LV" w:bidi="ar-SA"/>
        </w:rPr>
        <w:t xml:space="preserve">- </w:t>
      </w:r>
      <w:r w:rsidR="008031A3" w:rsidRPr="00F259AD">
        <w:rPr>
          <w:rFonts w:eastAsiaTheme="minorHAnsi" w:cs="Times New Roman"/>
          <w:color w:val="000000" w:themeColor="text1"/>
          <w:lang w:val="lv-LV" w:bidi="ar-SA"/>
        </w:rPr>
        <w:t xml:space="preserve">mēriekārtu tehniķis Alvis Andris Baduns </w:t>
      </w:r>
      <w:r w:rsidRPr="00F259AD">
        <w:rPr>
          <w:rFonts w:eastAsiaTheme="minorHAnsi" w:cs="Times New Roman"/>
          <w:color w:val="000000" w:themeColor="text1"/>
          <w:lang w:val="lv-LV" w:bidi="ar-SA"/>
        </w:rPr>
        <w:t>(</w:t>
      </w:r>
      <w:r w:rsidR="008031A3" w:rsidRPr="00F259AD">
        <w:rPr>
          <w:rFonts w:eastAsiaTheme="minorHAnsi" w:cs="Times New Roman"/>
          <w:color w:val="000000" w:themeColor="text1"/>
          <w:lang w:val="lv-LV" w:bidi="ar-SA"/>
        </w:rPr>
        <w:t>mob. tālr.: 24112298</w:t>
      </w:r>
      <w:r w:rsidRPr="00F259AD">
        <w:rPr>
          <w:rFonts w:eastAsiaTheme="minorHAnsi" w:cs="Times New Roman"/>
          <w:color w:val="000000" w:themeColor="text1"/>
          <w:lang w:val="lv-LV" w:bidi="ar-SA"/>
        </w:rPr>
        <w:t>, e-pasts:</w:t>
      </w:r>
      <w:r w:rsidR="008031A3" w:rsidRPr="00F259AD">
        <w:rPr>
          <w:rFonts w:eastAsiaTheme="minorHAnsi" w:cs="Times New Roman"/>
          <w:color w:val="000000" w:themeColor="text1"/>
          <w:lang w:val="lv-LV" w:bidi="ar-SA"/>
        </w:rPr>
        <w:t xml:space="preserve"> alvis.andris.baduns@saltavots.lv</w:t>
      </w:r>
      <w:r w:rsidRPr="00F259AD">
        <w:rPr>
          <w:rFonts w:eastAsiaTheme="minorHAnsi" w:cs="Times New Roman"/>
          <w:color w:val="000000" w:themeColor="text1"/>
          <w:lang w:val="lv-LV" w:bidi="ar-SA"/>
        </w:rPr>
        <w:t>);</w:t>
      </w:r>
    </w:p>
    <w:p w14:paraId="018A6645" w14:textId="68E84E1D" w:rsidR="005719FC" w:rsidRPr="00F259AD" w:rsidRDefault="005719FC" w:rsidP="00F259AD">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lang w:val="lv-LV" w:bidi="ar-SA"/>
        </w:rPr>
      </w:pPr>
      <w:r w:rsidRPr="00F259AD">
        <w:rPr>
          <w:rFonts w:eastAsiaTheme="minorHAnsi" w:cs="Times New Roman"/>
          <w:color w:val="000000" w:themeColor="text1"/>
          <w:lang w:val="lv-LV" w:bidi="ar-SA"/>
        </w:rPr>
        <w:t>8.9.2. no Piegādātāja puses – _________</w:t>
      </w:r>
      <w:r w:rsidR="00312A0D" w:rsidRPr="00F259AD">
        <w:rPr>
          <w:rFonts w:eastAsiaTheme="minorHAnsi" w:cs="Times New Roman"/>
          <w:color w:val="000000" w:themeColor="text1"/>
          <w:lang w:val="lv-LV" w:bidi="ar-SA"/>
        </w:rPr>
        <w:t xml:space="preserve">_______ (mob. tālr.: ________, </w:t>
      </w:r>
      <w:r w:rsidRPr="00F259AD">
        <w:rPr>
          <w:rFonts w:eastAsiaTheme="minorHAnsi" w:cs="Times New Roman"/>
          <w:color w:val="000000" w:themeColor="text1"/>
          <w:lang w:val="lv-LV" w:bidi="ar-SA"/>
        </w:rPr>
        <w:t>e-pasts: _________).</w:t>
      </w:r>
    </w:p>
    <w:p w14:paraId="358222BC" w14:textId="77777777" w:rsidR="005719FC" w:rsidRPr="00F259AD" w:rsidRDefault="005719FC" w:rsidP="00F259AD">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lang w:val="lv-LV" w:bidi="ar-SA"/>
        </w:rPr>
      </w:pPr>
      <w:r w:rsidRPr="00F259AD">
        <w:rPr>
          <w:rFonts w:eastAsiaTheme="minorHAnsi" w:cs="Times New Roman"/>
          <w:color w:val="000000" w:themeColor="text1"/>
          <w:lang w:val="lv-LV" w:bidi="ar-SA"/>
        </w:rPr>
        <w:t xml:space="preserve"> 8.9.3. Līguma 8.9.1. apakšpunktā noteiktā Pasūtītāja pilnvarotā persona ir tiesīgas veikt pasūtījumus, iesniegt pretenzijas, veikt saraksti, parakstīt pavadzīmes, nodošanas - pieņemšanas aktus, pieteikt preces trūkumu novēršanu. </w:t>
      </w:r>
    </w:p>
    <w:p w14:paraId="5C7B4C94" w14:textId="77777777" w:rsidR="005719FC" w:rsidRPr="00F259AD" w:rsidRDefault="005719FC" w:rsidP="00F259AD">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lang w:val="lv-LV" w:bidi="ar-SA"/>
        </w:rPr>
      </w:pPr>
      <w:r w:rsidRPr="00F259AD">
        <w:rPr>
          <w:rFonts w:eastAsiaTheme="minorHAnsi" w:cs="Times New Roman"/>
          <w:color w:val="000000" w:themeColor="text1"/>
          <w:lang w:val="lv-LV" w:bidi="ar-SA"/>
        </w:rPr>
        <w:t xml:space="preserve">8.10. Pasūtījumus un pretenzijas Pasūtītāja pilnvarotā persona Piegādātāja pilnvarotajai personai nosūta pa e-pastu. Nosūtīšanas laiks tiek fiksēts uz elektroniskā pasta atskaites par piegādāto e-pastu (piegāde uz adresāta serveri) izdrukas, kas nepieciešamības gadījumā katrai no Pusēm var kalpot par pierādījumu par attiecīgās vēstules nosūtīšanu un, pamatojoties uz </w:t>
      </w:r>
      <w:r w:rsidRPr="00F259AD">
        <w:rPr>
          <w:rFonts w:eastAsiaTheme="minorHAnsi" w:cs="Times New Roman"/>
          <w:color w:val="000000" w:themeColor="text1"/>
          <w:lang w:val="lv-LV" w:bidi="ar-SA"/>
        </w:rPr>
        <w:lastRenderedPageBreak/>
        <w:t xml:space="preserve">kuru, var tikt piemērotas soda sankcijas attiecībā pret Piegādātāju par Līgumā noteikto termiņu neievērošanu, kā arī uzdevumu neizpildi. </w:t>
      </w:r>
    </w:p>
    <w:p w14:paraId="0135BD9C" w14:textId="77777777" w:rsidR="005719FC" w:rsidRPr="00F259AD" w:rsidRDefault="005719FC" w:rsidP="00F259AD">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lang w:val="lv-LV" w:bidi="ar-SA"/>
        </w:rPr>
      </w:pPr>
      <w:r w:rsidRPr="00F259AD">
        <w:rPr>
          <w:rFonts w:eastAsiaTheme="minorHAnsi" w:cs="Times New Roman"/>
          <w:color w:val="000000" w:themeColor="text1"/>
          <w:lang w:val="lv-LV" w:bidi="ar-SA"/>
        </w:rPr>
        <w:t>8.11. Pasūtītāja pilnvarotās personas nav pilnvarotas izdarīt grozījumus un labojumus Līgumā un tā pielikumos.</w:t>
      </w:r>
    </w:p>
    <w:p w14:paraId="73D1F8A2" w14:textId="50F59548" w:rsidR="005719FC" w:rsidRPr="00F259AD" w:rsidRDefault="005719FC" w:rsidP="00BC337E">
      <w:pPr>
        <w:widowControl/>
        <w:suppressAutoHyphens w:val="0"/>
        <w:autoSpaceDE w:val="0"/>
        <w:autoSpaceDN w:val="0"/>
        <w:adjustRightInd w:val="0"/>
        <w:spacing w:line="276" w:lineRule="auto"/>
        <w:ind w:left="318"/>
        <w:contextualSpacing/>
        <w:jc w:val="both"/>
        <w:rPr>
          <w:rFonts w:eastAsiaTheme="minorHAnsi" w:cs="Times New Roman"/>
          <w:color w:val="000000" w:themeColor="text1"/>
          <w:lang w:val="lv-LV" w:bidi="ar-SA"/>
        </w:rPr>
      </w:pPr>
      <w:r w:rsidRPr="00F259AD">
        <w:rPr>
          <w:rFonts w:eastAsiaTheme="minorHAnsi" w:cs="Times New Roman"/>
          <w:color w:val="000000" w:themeColor="text1"/>
          <w:lang w:val="lv-LV" w:bidi="ar-SA"/>
        </w:rPr>
        <w:t xml:space="preserve">8.12. Līgums sastādīts latviešu valodā uz _ (____) lapām ar pielikumiem uz _ (____) lapām. Līgums sagatavots 2 (divos) identiskos eksemplāros, pa 1 (vienam) eksemplāram katrai Pusei. Abiem Līguma eksemplāriem ir vienāds juridiskais spēks. </w:t>
      </w:r>
    </w:p>
    <w:p w14:paraId="593C477C" w14:textId="6917E98F" w:rsidR="005719FC" w:rsidRPr="00F259AD" w:rsidRDefault="005719FC" w:rsidP="00BC337E">
      <w:pPr>
        <w:widowControl/>
        <w:suppressAutoHyphens w:val="0"/>
        <w:autoSpaceDE w:val="0"/>
        <w:autoSpaceDN w:val="0"/>
        <w:adjustRightInd w:val="0"/>
        <w:spacing w:line="276" w:lineRule="auto"/>
        <w:ind w:left="318"/>
        <w:contextualSpacing/>
        <w:jc w:val="center"/>
        <w:rPr>
          <w:rFonts w:eastAsiaTheme="minorHAnsi" w:cs="Times New Roman"/>
          <w:b/>
          <w:color w:val="000000" w:themeColor="text1"/>
          <w:lang w:val="lv-LV" w:bidi="ar-SA"/>
        </w:rPr>
      </w:pPr>
      <w:r w:rsidRPr="00F259AD">
        <w:rPr>
          <w:rFonts w:eastAsiaTheme="minorHAnsi" w:cs="Times New Roman"/>
          <w:b/>
          <w:color w:val="000000" w:themeColor="text1"/>
          <w:lang w:val="lv-LV" w:bidi="ar-SA"/>
        </w:rPr>
        <w:t>9. Līguma pielikumi</w:t>
      </w:r>
    </w:p>
    <w:p w14:paraId="788F3889" w14:textId="362FBE0D" w:rsidR="005719FC" w:rsidRPr="00F259AD" w:rsidRDefault="005719FC" w:rsidP="00BC337E">
      <w:pPr>
        <w:widowControl/>
        <w:suppressAutoHyphens w:val="0"/>
        <w:autoSpaceDE w:val="0"/>
        <w:autoSpaceDN w:val="0"/>
        <w:adjustRightInd w:val="0"/>
        <w:spacing w:line="276" w:lineRule="auto"/>
        <w:ind w:left="318"/>
        <w:contextualSpacing/>
        <w:jc w:val="both"/>
        <w:rPr>
          <w:rFonts w:cs="Times New Roman"/>
          <w:color w:val="000000" w:themeColor="text1"/>
          <w:lang w:val="lv-LV"/>
        </w:rPr>
      </w:pPr>
      <w:r w:rsidRPr="00F259AD">
        <w:rPr>
          <w:rFonts w:eastAsiaTheme="minorHAnsi" w:cs="Times New Roman"/>
          <w:color w:val="000000" w:themeColor="text1"/>
          <w:lang w:val="lv-LV" w:bidi="ar-SA"/>
        </w:rPr>
        <w:t xml:space="preserve">1. pielikums – </w:t>
      </w:r>
      <w:r w:rsidR="00F259AD" w:rsidRPr="00F259AD">
        <w:rPr>
          <w:rFonts w:eastAsiaTheme="minorHAnsi" w:cs="Times New Roman"/>
          <w:color w:val="000000" w:themeColor="text1"/>
          <w:lang w:val="lv-LV" w:bidi="ar-SA"/>
        </w:rPr>
        <w:t xml:space="preserve">Iepirkuma </w:t>
      </w:r>
      <w:r w:rsidR="00F259AD" w:rsidRPr="00F259AD">
        <w:rPr>
          <w:rFonts w:cs="Times New Roman"/>
          <w:color w:val="000000" w:themeColor="text1"/>
          <w:lang w:val="lv-LV"/>
        </w:rPr>
        <w:t>„</w:t>
      </w:r>
      <w:r w:rsidRPr="00F259AD">
        <w:rPr>
          <w:rFonts w:cs="Times New Roman"/>
          <w:color w:val="000000" w:themeColor="text1"/>
          <w:lang w:val="lv-LV"/>
        </w:rPr>
        <w:t>Ūdens patēri</w:t>
      </w:r>
      <w:r w:rsidR="00F418EF" w:rsidRPr="00F259AD">
        <w:rPr>
          <w:rFonts w:cs="Times New Roman"/>
          <w:color w:val="000000" w:themeColor="text1"/>
          <w:lang w:val="lv-LV"/>
        </w:rPr>
        <w:t>ņa skaitītāju piegāde”, nolikuma</w:t>
      </w:r>
      <w:r w:rsidRPr="00F259AD">
        <w:rPr>
          <w:rFonts w:cs="Times New Roman"/>
          <w:color w:val="000000" w:themeColor="text1"/>
          <w:lang w:val="lv-LV"/>
        </w:rPr>
        <w:t xml:space="preserve"> </w:t>
      </w:r>
      <w:r w:rsidR="00F418EF" w:rsidRPr="00F259AD">
        <w:rPr>
          <w:rFonts w:cs="Times New Roman"/>
          <w:color w:val="000000" w:themeColor="text1"/>
          <w:lang w:val="lv-LV"/>
        </w:rPr>
        <w:t>Tehniskā specifikācija</w:t>
      </w:r>
      <w:r w:rsidR="00B71785" w:rsidRPr="00F259AD">
        <w:rPr>
          <w:rFonts w:cs="Times New Roman"/>
          <w:color w:val="000000" w:themeColor="text1"/>
          <w:lang w:val="lv-LV"/>
        </w:rPr>
        <w:t xml:space="preserve"> </w:t>
      </w:r>
      <w:r w:rsidR="00F418EF" w:rsidRPr="00F259AD">
        <w:rPr>
          <w:rFonts w:cs="Times New Roman"/>
          <w:color w:val="000000" w:themeColor="text1"/>
          <w:lang w:val="lv-LV"/>
        </w:rPr>
        <w:t>- tehniskais piedāvājums;</w:t>
      </w:r>
    </w:p>
    <w:p w14:paraId="2978CD77" w14:textId="366D36D2" w:rsidR="005719FC" w:rsidRPr="00F259AD" w:rsidRDefault="005719FC" w:rsidP="00F259AD">
      <w:pPr>
        <w:widowControl/>
        <w:suppressAutoHyphens w:val="0"/>
        <w:autoSpaceDE w:val="0"/>
        <w:autoSpaceDN w:val="0"/>
        <w:adjustRightInd w:val="0"/>
        <w:spacing w:after="160" w:line="276" w:lineRule="auto"/>
        <w:ind w:left="318"/>
        <w:contextualSpacing/>
        <w:jc w:val="both"/>
        <w:rPr>
          <w:rFonts w:cs="Times New Roman"/>
          <w:color w:val="000000" w:themeColor="text1"/>
          <w:lang w:val="lv-LV"/>
        </w:rPr>
      </w:pPr>
      <w:r w:rsidRPr="00F259AD">
        <w:rPr>
          <w:rFonts w:cs="Times New Roman"/>
          <w:color w:val="000000" w:themeColor="text1"/>
          <w:lang w:val="lv-LV"/>
        </w:rPr>
        <w:t>2</w:t>
      </w:r>
      <w:r w:rsidR="00E94D4C" w:rsidRPr="00F259AD">
        <w:rPr>
          <w:rFonts w:cs="Times New Roman"/>
          <w:color w:val="000000" w:themeColor="text1"/>
          <w:lang w:val="lv-LV"/>
        </w:rPr>
        <w:t>.pielikums - Piedāvājuma kopija;</w:t>
      </w:r>
    </w:p>
    <w:p w14:paraId="1EE79C8B" w14:textId="2EC90D45" w:rsidR="00E94D4C" w:rsidRPr="00F259AD" w:rsidRDefault="00E94D4C" w:rsidP="00F259AD">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lang w:val="lv-LV" w:bidi="ar-SA"/>
        </w:rPr>
      </w:pPr>
      <w:r w:rsidRPr="00F259AD">
        <w:rPr>
          <w:rFonts w:cs="Times New Roman"/>
          <w:color w:val="000000" w:themeColor="text1"/>
          <w:lang w:val="lv-LV"/>
        </w:rPr>
        <w:t xml:space="preserve">3.pielikums- </w:t>
      </w:r>
      <w:r w:rsidRPr="00F259AD">
        <w:rPr>
          <w:rFonts w:cs="Times New Roman"/>
          <w:color w:val="000000" w:themeColor="text1"/>
          <w:highlight w:val="lightGray"/>
          <w:lang w:val="lv-LV"/>
        </w:rPr>
        <w:t xml:space="preserve">&lt; Sarakste </w:t>
      </w:r>
      <w:r w:rsidR="00F259AD" w:rsidRPr="00F259AD">
        <w:rPr>
          <w:rFonts w:cs="Times New Roman"/>
          <w:color w:val="000000" w:themeColor="text1"/>
          <w:highlight w:val="lightGray"/>
          <w:lang w:val="lv-LV"/>
        </w:rPr>
        <w:t xml:space="preserve">iepirkuma </w:t>
      </w:r>
      <w:r w:rsidRPr="00F259AD">
        <w:rPr>
          <w:rFonts w:cs="Times New Roman"/>
          <w:color w:val="000000" w:themeColor="text1"/>
          <w:highlight w:val="lightGray"/>
          <w:lang w:val="lv-LV"/>
        </w:rPr>
        <w:t>laikā – ja attiecināms&gt;</w:t>
      </w:r>
    </w:p>
    <w:p w14:paraId="7BF3B5B7" w14:textId="4BD4F5DB" w:rsidR="005246A2" w:rsidRPr="00F259AD" w:rsidRDefault="005719FC" w:rsidP="00F259AD">
      <w:pPr>
        <w:pStyle w:val="ListParagraph"/>
        <w:widowControl/>
        <w:numPr>
          <w:ilvl w:val="0"/>
          <w:numId w:val="20"/>
        </w:numPr>
        <w:suppressAutoHyphens w:val="0"/>
        <w:autoSpaceDE w:val="0"/>
        <w:autoSpaceDN w:val="0"/>
        <w:adjustRightInd w:val="0"/>
        <w:spacing w:line="276" w:lineRule="auto"/>
        <w:ind w:left="721" w:hanging="437"/>
        <w:jc w:val="center"/>
        <w:rPr>
          <w:rFonts w:eastAsiaTheme="minorHAnsi" w:cs="Times New Roman"/>
          <w:b/>
          <w:color w:val="000000" w:themeColor="text1"/>
          <w:lang w:val="lv-LV" w:bidi="ar-SA"/>
        </w:rPr>
      </w:pPr>
      <w:r w:rsidRPr="00F259AD">
        <w:rPr>
          <w:rFonts w:eastAsiaTheme="minorHAnsi" w:cs="Times New Roman"/>
          <w:b/>
          <w:color w:val="000000" w:themeColor="text1"/>
          <w:lang w:val="lv-LV" w:bidi="ar-SA"/>
        </w:rPr>
        <w:t>Pušu rekvizīti</w:t>
      </w:r>
    </w:p>
    <w:tbl>
      <w:tblPr>
        <w:tblStyle w:val="TableGrid"/>
        <w:tblW w:w="9248"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4"/>
        <w:gridCol w:w="4624"/>
      </w:tblGrid>
      <w:tr w:rsidR="00645481" w:rsidRPr="00F259AD" w14:paraId="05C410FD" w14:textId="77777777" w:rsidTr="00645481">
        <w:tc>
          <w:tcPr>
            <w:tcW w:w="4624" w:type="dxa"/>
          </w:tcPr>
          <w:p w14:paraId="0EEC2DA1" w14:textId="77777777" w:rsidR="00645481" w:rsidRPr="00F259AD" w:rsidRDefault="00645481" w:rsidP="00F259AD">
            <w:pPr>
              <w:widowControl/>
              <w:suppressAutoHyphens w:val="0"/>
              <w:spacing w:line="276" w:lineRule="auto"/>
              <w:rPr>
                <w:rFonts w:cs="Times New Roman"/>
                <w:b/>
                <w:lang w:val="lv-LV"/>
              </w:rPr>
            </w:pPr>
            <w:r w:rsidRPr="00F259AD">
              <w:rPr>
                <w:rFonts w:cs="Times New Roman"/>
                <w:b/>
                <w:lang w:val="lv-LV"/>
              </w:rPr>
              <w:t>Pasūtītājs:</w:t>
            </w:r>
          </w:p>
          <w:p w14:paraId="159F270C" w14:textId="1D222CCF" w:rsidR="00645481" w:rsidRPr="00F259AD" w:rsidRDefault="00E94D4C" w:rsidP="00F259AD">
            <w:pPr>
              <w:widowControl/>
              <w:suppressAutoHyphens w:val="0"/>
              <w:spacing w:line="276" w:lineRule="auto"/>
              <w:rPr>
                <w:rFonts w:cs="Times New Roman"/>
                <w:lang w:val="lv-LV"/>
              </w:rPr>
            </w:pPr>
            <w:r w:rsidRPr="00F259AD">
              <w:rPr>
                <w:rFonts w:cs="Times New Roman"/>
                <w:lang w:val="lv-LV"/>
              </w:rPr>
              <w:t>SIA „</w:t>
            </w:r>
            <w:r w:rsidR="00645481" w:rsidRPr="00F259AD">
              <w:rPr>
                <w:rFonts w:cs="Times New Roman"/>
                <w:lang w:val="lv-LV"/>
              </w:rPr>
              <w:t>SALTAVOTS”</w:t>
            </w:r>
          </w:p>
          <w:p w14:paraId="15A9BB9F" w14:textId="77777777" w:rsidR="00645481" w:rsidRPr="00F259AD" w:rsidRDefault="00645481" w:rsidP="00F259AD">
            <w:pPr>
              <w:widowControl/>
              <w:suppressAutoHyphens w:val="0"/>
              <w:spacing w:line="276" w:lineRule="auto"/>
              <w:rPr>
                <w:rFonts w:cs="Times New Roman"/>
                <w:lang w:val="lv-LV"/>
              </w:rPr>
            </w:pPr>
            <w:r w:rsidRPr="00F259AD">
              <w:rPr>
                <w:rFonts w:cs="Times New Roman"/>
                <w:lang w:val="lv-LV"/>
              </w:rPr>
              <w:t xml:space="preserve">PVN reģ. Nr. LV 40103055793, </w:t>
            </w:r>
          </w:p>
          <w:p w14:paraId="2B8F8872" w14:textId="77777777" w:rsidR="00645481" w:rsidRPr="00F259AD" w:rsidRDefault="00645481" w:rsidP="00F259AD">
            <w:pPr>
              <w:widowControl/>
              <w:suppressAutoHyphens w:val="0"/>
              <w:spacing w:line="276" w:lineRule="auto"/>
              <w:rPr>
                <w:rFonts w:cs="Times New Roman"/>
                <w:lang w:val="lv-LV"/>
              </w:rPr>
            </w:pPr>
            <w:r w:rsidRPr="00F259AD">
              <w:rPr>
                <w:rFonts w:cs="Times New Roman"/>
                <w:lang w:val="lv-LV"/>
              </w:rPr>
              <w:t>Lakstīgalas iela 9B, Sigulda, LV-2150</w:t>
            </w:r>
          </w:p>
          <w:p w14:paraId="3C725468" w14:textId="0A6F2F99" w:rsidR="00645481" w:rsidRPr="00F259AD" w:rsidRDefault="00E94D4C" w:rsidP="00F259AD">
            <w:pPr>
              <w:widowControl/>
              <w:suppressAutoHyphens w:val="0"/>
              <w:spacing w:line="276" w:lineRule="auto"/>
              <w:rPr>
                <w:rFonts w:cs="Times New Roman"/>
                <w:lang w:val="lv-LV"/>
              </w:rPr>
            </w:pPr>
            <w:r w:rsidRPr="00F259AD">
              <w:rPr>
                <w:rFonts w:cs="Times New Roman"/>
                <w:lang w:val="lv-LV"/>
              </w:rPr>
              <w:t>AS „</w:t>
            </w:r>
            <w:r w:rsidR="00645481" w:rsidRPr="00F259AD">
              <w:rPr>
                <w:rFonts w:cs="Times New Roman"/>
                <w:lang w:val="lv-LV"/>
              </w:rPr>
              <w:t>SEB banka"</w:t>
            </w:r>
          </w:p>
          <w:p w14:paraId="091CEF34" w14:textId="77777777" w:rsidR="00645481" w:rsidRPr="00F259AD" w:rsidRDefault="00645481" w:rsidP="00F259AD">
            <w:pPr>
              <w:widowControl/>
              <w:suppressAutoHyphens w:val="0"/>
              <w:spacing w:line="276" w:lineRule="auto"/>
              <w:rPr>
                <w:rFonts w:cs="Times New Roman"/>
                <w:lang w:val="lv-LV"/>
              </w:rPr>
            </w:pPr>
            <w:r w:rsidRPr="00F259AD">
              <w:rPr>
                <w:rFonts w:cs="Times New Roman"/>
                <w:lang w:val="lv-LV"/>
              </w:rPr>
              <w:t>Bankas Kods UNLALV2X</w:t>
            </w:r>
          </w:p>
          <w:p w14:paraId="36115411" w14:textId="77777777" w:rsidR="00645481" w:rsidRPr="00F259AD" w:rsidRDefault="00645481" w:rsidP="00F259AD">
            <w:pPr>
              <w:widowControl/>
              <w:suppressAutoHyphens w:val="0"/>
              <w:spacing w:line="276" w:lineRule="auto"/>
              <w:rPr>
                <w:rFonts w:cs="Times New Roman"/>
                <w:lang w:val="lv-LV"/>
              </w:rPr>
            </w:pPr>
            <w:r w:rsidRPr="00F259AD">
              <w:rPr>
                <w:rFonts w:cs="Times New Roman"/>
                <w:lang w:val="lv-LV"/>
              </w:rPr>
              <w:t>Konta Nr. LV 15 UNLA 0027 8005 0870 4</w:t>
            </w:r>
          </w:p>
          <w:p w14:paraId="51D2D02A" w14:textId="6EA3D115" w:rsidR="00645481" w:rsidRPr="00F259AD" w:rsidRDefault="00F259AD" w:rsidP="00F259AD">
            <w:pPr>
              <w:widowControl/>
              <w:suppressAutoHyphens w:val="0"/>
              <w:spacing w:line="276" w:lineRule="auto"/>
              <w:rPr>
                <w:rFonts w:cs="Times New Roman"/>
                <w:lang w:val="lv-LV"/>
              </w:rPr>
            </w:pPr>
            <w:r w:rsidRPr="00F259AD">
              <w:rPr>
                <w:rFonts w:cs="Times New Roman"/>
                <w:lang w:val="lv-LV"/>
              </w:rPr>
              <w:t>SIA „</w:t>
            </w:r>
            <w:r w:rsidR="00645481" w:rsidRPr="00F259AD">
              <w:rPr>
                <w:rFonts w:cs="Times New Roman"/>
                <w:lang w:val="lv-LV"/>
              </w:rPr>
              <w:t xml:space="preserve">SALTAVOTS” valdes loceklis </w:t>
            </w:r>
          </w:p>
          <w:p w14:paraId="5B4A89BC" w14:textId="24455B4F" w:rsidR="00645481" w:rsidRPr="00F259AD" w:rsidRDefault="00645481" w:rsidP="00F259AD">
            <w:pPr>
              <w:widowControl/>
              <w:suppressAutoHyphens w:val="0"/>
              <w:spacing w:line="276" w:lineRule="auto"/>
              <w:rPr>
                <w:rFonts w:cs="Times New Roman"/>
                <w:lang w:val="lv-LV"/>
              </w:rPr>
            </w:pPr>
            <w:r w:rsidRPr="00F259AD">
              <w:rPr>
                <w:rFonts w:cs="Times New Roman"/>
                <w:lang w:val="lv-LV"/>
              </w:rPr>
              <w:t xml:space="preserve">Guntars Dambenieks </w:t>
            </w:r>
          </w:p>
          <w:p w14:paraId="171F41C6" w14:textId="77777777" w:rsidR="00403344" w:rsidRDefault="003A3642" w:rsidP="00F259AD">
            <w:pPr>
              <w:widowControl/>
              <w:suppressAutoHyphens w:val="0"/>
              <w:spacing w:line="276" w:lineRule="auto"/>
              <w:rPr>
                <w:rFonts w:cs="Times New Roman"/>
                <w:lang w:val="lv-LV"/>
              </w:rPr>
            </w:pPr>
            <w:r w:rsidRPr="00F259AD">
              <w:rPr>
                <w:rFonts w:cs="Times New Roman"/>
                <w:lang w:val="lv-LV"/>
              </w:rPr>
              <w:t>______________________</w:t>
            </w:r>
            <w:r w:rsidR="00645481" w:rsidRPr="00F259AD">
              <w:rPr>
                <w:rFonts w:cs="Times New Roman"/>
                <w:lang w:val="lv-LV"/>
              </w:rPr>
              <w:t xml:space="preserve"> </w:t>
            </w:r>
          </w:p>
          <w:p w14:paraId="24577123" w14:textId="7F6F38F0" w:rsidR="00645481" w:rsidRPr="00F259AD" w:rsidRDefault="00403344" w:rsidP="00F259AD">
            <w:pPr>
              <w:widowControl/>
              <w:suppressAutoHyphens w:val="0"/>
              <w:spacing w:line="276" w:lineRule="auto"/>
              <w:rPr>
                <w:rFonts w:cs="Times New Roman"/>
                <w:lang w:val="lv-LV"/>
              </w:rPr>
            </w:pPr>
            <w:r>
              <w:rPr>
                <w:rFonts w:cs="Times New Roman"/>
                <w:lang w:val="lv-LV"/>
              </w:rPr>
              <w:t xml:space="preserve">        </w:t>
            </w:r>
            <w:r w:rsidR="00645481" w:rsidRPr="00F259AD">
              <w:rPr>
                <w:rFonts w:cs="Times New Roman"/>
                <w:lang w:val="lv-LV"/>
              </w:rPr>
              <w:t>(paraksts)</w:t>
            </w:r>
          </w:p>
        </w:tc>
        <w:tc>
          <w:tcPr>
            <w:tcW w:w="4624" w:type="dxa"/>
          </w:tcPr>
          <w:p w14:paraId="499C21A8" w14:textId="77777777" w:rsidR="00645481" w:rsidRPr="00F259AD" w:rsidRDefault="00645481" w:rsidP="00F259AD">
            <w:pPr>
              <w:widowControl/>
              <w:suppressAutoHyphens w:val="0"/>
              <w:spacing w:line="276" w:lineRule="auto"/>
              <w:rPr>
                <w:rFonts w:cs="Times New Roman"/>
                <w:b/>
                <w:lang w:val="lv-LV"/>
              </w:rPr>
            </w:pPr>
            <w:r w:rsidRPr="00F259AD">
              <w:rPr>
                <w:rFonts w:cs="Times New Roman"/>
                <w:b/>
                <w:lang w:val="lv-LV"/>
              </w:rPr>
              <w:t xml:space="preserve">Pārdevējs: </w:t>
            </w:r>
          </w:p>
        </w:tc>
      </w:tr>
    </w:tbl>
    <w:p w14:paraId="397E0BB6" w14:textId="77777777" w:rsidR="00682991" w:rsidRDefault="00682991" w:rsidP="00F259AD"/>
    <w:sectPr w:rsidR="00682991" w:rsidSect="005C391F">
      <w:footerReference w:type="default" r:id="rId18"/>
      <w:pgSz w:w="11906" w:h="16838"/>
      <w:pgMar w:top="851" w:right="851"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9BF57A" w14:textId="77777777" w:rsidR="00A806B4" w:rsidRDefault="00A806B4" w:rsidP="00B87077">
      <w:r>
        <w:separator/>
      </w:r>
    </w:p>
  </w:endnote>
  <w:endnote w:type="continuationSeparator" w:id="0">
    <w:p w14:paraId="6113AC79" w14:textId="77777777" w:rsidR="00A806B4" w:rsidRDefault="00A806B4" w:rsidP="00B87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BA"/>
    <w:family w:val="swiss"/>
    <w:pitch w:val="variable"/>
    <w:sig w:usb0="E0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 w:name="RimTimes">
    <w:altName w:val="Courier New"/>
    <w:charset w:val="BA"/>
    <w:family w:val="roman"/>
    <w:pitch w:val="variable"/>
    <w:sig w:usb0="E0002AFF" w:usb1="C0007841"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975931"/>
      <w:docPartObj>
        <w:docPartGallery w:val="Page Numbers (Bottom of Page)"/>
        <w:docPartUnique/>
      </w:docPartObj>
    </w:sdtPr>
    <w:sdtEndPr>
      <w:rPr>
        <w:noProof/>
        <w:sz w:val="20"/>
        <w:szCs w:val="20"/>
      </w:rPr>
    </w:sdtEndPr>
    <w:sdtContent>
      <w:p w14:paraId="386CEDB5" w14:textId="73FE58CD" w:rsidR="00605383" w:rsidRPr="0082476D" w:rsidRDefault="00605383">
        <w:pPr>
          <w:pStyle w:val="Footer"/>
          <w:jc w:val="right"/>
          <w:rPr>
            <w:sz w:val="20"/>
            <w:szCs w:val="20"/>
          </w:rPr>
        </w:pPr>
        <w:r w:rsidRPr="0082476D">
          <w:rPr>
            <w:sz w:val="20"/>
            <w:szCs w:val="20"/>
          </w:rPr>
          <w:fldChar w:fldCharType="begin"/>
        </w:r>
        <w:r w:rsidRPr="0082476D">
          <w:rPr>
            <w:sz w:val="20"/>
            <w:szCs w:val="20"/>
          </w:rPr>
          <w:instrText xml:space="preserve"> PAGE   \* MERGEFORMAT </w:instrText>
        </w:r>
        <w:r w:rsidRPr="0082476D">
          <w:rPr>
            <w:sz w:val="20"/>
            <w:szCs w:val="20"/>
          </w:rPr>
          <w:fldChar w:fldCharType="separate"/>
        </w:r>
        <w:r w:rsidR="00681453">
          <w:rPr>
            <w:noProof/>
            <w:sz w:val="20"/>
            <w:szCs w:val="20"/>
          </w:rPr>
          <w:t>32</w:t>
        </w:r>
        <w:r w:rsidRPr="0082476D">
          <w:rPr>
            <w:noProof/>
            <w:sz w:val="20"/>
            <w:szCs w:val="20"/>
          </w:rPr>
          <w:fldChar w:fldCharType="end"/>
        </w:r>
      </w:p>
    </w:sdtContent>
  </w:sdt>
  <w:p w14:paraId="36C674E1" w14:textId="77777777" w:rsidR="00605383" w:rsidRDefault="006053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B58987" w14:textId="77777777" w:rsidR="00A806B4" w:rsidRDefault="00A806B4" w:rsidP="00B87077">
      <w:r>
        <w:separator/>
      </w:r>
    </w:p>
  </w:footnote>
  <w:footnote w:type="continuationSeparator" w:id="0">
    <w:p w14:paraId="67A7FDFD" w14:textId="77777777" w:rsidR="00A806B4" w:rsidRDefault="00A806B4" w:rsidP="00B87077">
      <w:r>
        <w:continuationSeparator/>
      </w:r>
    </w:p>
  </w:footnote>
  <w:footnote w:id="1">
    <w:p w14:paraId="0DAC1691" w14:textId="77777777" w:rsidR="00605383" w:rsidRPr="001335F2" w:rsidRDefault="00605383" w:rsidP="000D4481">
      <w:pPr>
        <w:pStyle w:val="FootnoteText"/>
      </w:pPr>
      <w:r>
        <w:rPr>
          <w:rStyle w:val="FootnoteReference"/>
          <w:rFonts w:eastAsia="Lucida Sans Unicode"/>
        </w:rPr>
        <w:footnoteRef/>
      </w:r>
      <w:r>
        <w:t xml:space="preserve"> Izslēgšanas gadījumu neesamība var tikt pierādīta arī ar izziņām, ko piegādātājs par sevi iegūst no Elektroniskās iepirkumu sistēmas.</w:t>
      </w:r>
    </w:p>
  </w:footnote>
  <w:footnote w:id="2">
    <w:p w14:paraId="14D981E8" w14:textId="3AAD5B9C" w:rsidR="00605383" w:rsidRPr="007F19D7" w:rsidRDefault="00605383" w:rsidP="00F64C49">
      <w:pPr>
        <w:pStyle w:val="FootnoteText"/>
        <w:rPr>
          <w:sz w:val="16"/>
          <w:szCs w:val="16"/>
        </w:rPr>
      </w:pPr>
      <w:r w:rsidRPr="00020C11">
        <w:rPr>
          <w:rStyle w:val="FootnoteReference"/>
        </w:rPr>
        <w:footnoteRef/>
      </w:r>
      <w:r w:rsidRPr="00020C11">
        <w:t xml:space="preserve"> </w:t>
      </w:r>
      <w:r w:rsidRPr="00020C11">
        <w:rPr>
          <w:sz w:val="16"/>
          <w:szCs w:val="16"/>
        </w:rPr>
        <w:t xml:space="preserve">Skaidrojums par mazajiem un vidējiem uzņēmumiem Iepirkumu </w:t>
      </w:r>
      <w:r>
        <w:rPr>
          <w:sz w:val="16"/>
          <w:szCs w:val="16"/>
        </w:rPr>
        <w:t>u</w:t>
      </w:r>
      <w:r w:rsidRPr="00020C11">
        <w:rPr>
          <w:sz w:val="16"/>
          <w:szCs w:val="16"/>
        </w:rPr>
        <w:t xml:space="preserve">zraudzības biroja </w:t>
      </w:r>
      <w:proofErr w:type="gramStart"/>
      <w:r w:rsidRPr="00020C11">
        <w:rPr>
          <w:sz w:val="16"/>
          <w:szCs w:val="16"/>
        </w:rPr>
        <w:t>mājas lapā</w:t>
      </w:r>
      <w:proofErr w:type="gramEnd"/>
      <w:r w:rsidRPr="00020C11">
        <w:rPr>
          <w:sz w:val="16"/>
          <w:szCs w:val="16"/>
        </w:rPr>
        <w:t xml:space="preserve"> internetā (Iepirkumu veicējiem→Iepirkumu vadlīnijas→Skaidrojumi un ieteikumi): https://www.iub.gov.lv/sites/default/files/upload/skaidrojums_mazajie_videjie_uzn.pdf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5498D"/>
    <w:multiLevelType w:val="multilevel"/>
    <w:tmpl w:val="8FF40A56"/>
    <w:lvl w:ilvl="0">
      <w:start w:val="19"/>
      <w:numFmt w:val="decimal"/>
      <w:lvlText w:val="%1."/>
      <w:lvlJc w:val="left"/>
      <w:pPr>
        <w:ind w:left="480" w:hanging="480"/>
      </w:pPr>
      <w:rPr>
        <w:rFonts w:hint="default"/>
      </w:rPr>
    </w:lvl>
    <w:lvl w:ilvl="1">
      <w:start w:val="1"/>
      <w:numFmt w:val="decimal"/>
      <w:lvlText w:val="%1.%2."/>
      <w:lvlJc w:val="left"/>
      <w:pPr>
        <w:ind w:left="1260" w:hanging="480"/>
      </w:pPr>
      <w:rPr>
        <w:rFonts w:hint="default"/>
        <w:b w:val="0"/>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 w15:restartNumberingAfterBreak="0">
    <w:nsid w:val="04D33C93"/>
    <w:multiLevelType w:val="hybridMultilevel"/>
    <w:tmpl w:val="02023FD2"/>
    <w:lvl w:ilvl="0" w:tplc="B8C011B8">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A93A69"/>
    <w:multiLevelType w:val="multilevel"/>
    <w:tmpl w:val="4BE01F2E"/>
    <w:lvl w:ilvl="0">
      <w:start w:val="1"/>
      <w:numFmt w:val="decimal"/>
      <w:pStyle w:val="1stlevelheading"/>
      <w:lvlText w:val="%1."/>
      <w:lvlJc w:val="left"/>
      <w:pPr>
        <w:tabs>
          <w:tab w:val="num" w:pos="680"/>
        </w:tabs>
        <w:ind w:left="0" w:firstLine="0"/>
      </w:pPr>
      <w:rPr>
        <w:rFonts w:hint="default"/>
      </w:rPr>
    </w:lvl>
    <w:lvl w:ilvl="1">
      <w:start w:val="1"/>
      <w:numFmt w:val="decimal"/>
      <w:pStyle w:val="2ndlevelprovisionChar"/>
      <w:lvlText w:val="%1.%2."/>
      <w:lvlJc w:val="left"/>
      <w:pPr>
        <w:tabs>
          <w:tab w:val="num" w:pos="677"/>
        </w:tabs>
        <w:ind w:left="677" w:hanging="708"/>
      </w:pPr>
      <w:rPr>
        <w:rFonts w:hint="default"/>
        <w:i w:val="0"/>
        <w:sz w:val="28"/>
        <w:szCs w:val="28"/>
      </w:rPr>
    </w:lvl>
    <w:lvl w:ilvl="2">
      <w:start w:val="1"/>
      <w:numFmt w:val="lowerLetter"/>
      <w:pStyle w:val="3rdlevelsubprovision"/>
      <w:lvlText w:val="%3)"/>
      <w:lvlJc w:val="left"/>
      <w:pPr>
        <w:tabs>
          <w:tab w:val="num" w:pos="1388"/>
        </w:tabs>
        <w:ind w:left="1388" w:hanging="367"/>
      </w:pPr>
      <w:rPr>
        <w:rFonts w:ascii="Times New Roman" w:eastAsia="Times New Roman" w:hAnsi="Times New Roman" w:cs="Times New Roman"/>
        <w:b w:val="0"/>
      </w:rPr>
    </w:lvl>
    <w:lvl w:ilvl="3">
      <w:start w:val="1"/>
      <w:numFmt w:val="lowerLetter"/>
      <w:pStyle w:val="4thlevellist"/>
      <w:lvlText w:val="(%4)"/>
      <w:lvlJc w:val="left"/>
      <w:pPr>
        <w:tabs>
          <w:tab w:val="num" w:pos="2093"/>
        </w:tabs>
        <w:ind w:left="2093" w:hanging="708"/>
      </w:pPr>
      <w:rPr>
        <w:rFonts w:hint="default"/>
      </w:rPr>
    </w:lvl>
    <w:lvl w:ilvl="4">
      <w:start w:val="1"/>
      <w:numFmt w:val="lowerRoman"/>
      <w:pStyle w:val="5thlevel"/>
      <w:lvlText w:val="(%5)"/>
      <w:lvlJc w:val="left"/>
      <w:pPr>
        <w:tabs>
          <w:tab w:val="num" w:pos="-739"/>
        </w:tabs>
        <w:ind w:left="2801" w:hanging="708"/>
      </w:pPr>
      <w:rPr>
        <w:rFonts w:hint="default"/>
      </w:rPr>
    </w:lvl>
    <w:lvl w:ilvl="5">
      <w:start w:val="1"/>
      <w:numFmt w:val="decimal"/>
      <w:lvlText w:val="(%4)%5.%6."/>
      <w:lvlJc w:val="left"/>
      <w:pPr>
        <w:tabs>
          <w:tab w:val="num" w:pos="-739"/>
        </w:tabs>
        <w:ind w:left="3509" w:hanging="708"/>
      </w:pPr>
      <w:rPr>
        <w:rFonts w:hint="default"/>
      </w:rPr>
    </w:lvl>
    <w:lvl w:ilvl="6">
      <w:start w:val="1"/>
      <w:numFmt w:val="decimal"/>
      <w:lvlText w:val="(%4)%5.%6.%7."/>
      <w:lvlJc w:val="left"/>
      <w:pPr>
        <w:tabs>
          <w:tab w:val="num" w:pos="-739"/>
        </w:tabs>
        <w:ind w:left="4217" w:hanging="708"/>
      </w:pPr>
      <w:rPr>
        <w:rFonts w:hint="default"/>
      </w:rPr>
    </w:lvl>
    <w:lvl w:ilvl="7">
      <w:start w:val="1"/>
      <w:numFmt w:val="decimal"/>
      <w:lvlText w:val="(%4)%5.%6.%7.%8."/>
      <w:lvlJc w:val="left"/>
      <w:pPr>
        <w:tabs>
          <w:tab w:val="num" w:pos="-739"/>
        </w:tabs>
        <w:ind w:left="4925" w:hanging="708"/>
      </w:pPr>
      <w:rPr>
        <w:rFonts w:hint="default"/>
      </w:rPr>
    </w:lvl>
    <w:lvl w:ilvl="8">
      <w:start w:val="1"/>
      <w:numFmt w:val="decimal"/>
      <w:lvlText w:val="(%4)%5.%6.%7.%8.%9."/>
      <w:lvlJc w:val="left"/>
      <w:pPr>
        <w:tabs>
          <w:tab w:val="num" w:pos="-739"/>
        </w:tabs>
        <w:ind w:left="5633" w:hanging="708"/>
      </w:pPr>
      <w:rPr>
        <w:rFonts w:hint="default"/>
      </w:rPr>
    </w:lvl>
  </w:abstractNum>
  <w:abstractNum w:abstractNumId="3" w15:restartNumberingAfterBreak="0">
    <w:nsid w:val="18A64929"/>
    <w:multiLevelType w:val="hybridMultilevel"/>
    <w:tmpl w:val="9D1CBD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91F648B"/>
    <w:multiLevelType w:val="multilevel"/>
    <w:tmpl w:val="2E7EE28A"/>
    <w:lvl w:ilvl="0">
      <w:start w:val="5"/>
      <w:numFmt w:val="decimal"/>
      <w:lvlText w:val="%1."/>
      <w:lvlJc w:val="left"/>
      <w:pPr>
        <w:ind w:left="360" w:hanging="360"/>
      </w:pPr>
      <w:rPr>
        <w:rFonts w:hint="default"/>
        <w:b/>
      </w:rPr>
    </w:lvl>
    <w:lvl w:ilvl="1">
      <w:start w:val="1"/>
      <w:numFmt w:val="decimal"/>
      <w:lvlText w:val="%1.%2."/>
      <w:lvlJc w:val="left"/>
      <w:pPr>
        <w:ind w:left="360" w:hanging="360"/>
      </w:pPr>
      <w:rPr>
        <w:rFonts w:cs="Arial" w:hint="default"/>
        <w:b w:val="0"/>
        <w:i w:val="0"/>
        <w:strike w:val="0"/>
        <w:color w:val="auto"/>
        <w:lang w:val="en-US"/>
      </w:rPr>
    </w:lvl>
    <w:lvl w:ilvl="2">
      <w:start w:val="1"/>
      <w:numFmt w:val="decimal"/>
      <w:lvlText w:val="%1.%2.%3."/>
      <w:lvlJc w:val="left"/>
      <w:pPr>
        <w:ind w:left="720" w:hanging="720"/>
      </w:pPr>
      <w:rPr>
        <w:rFonts w:cs="Arial" w:hint="default"/>
        <w:b w:val="0"/>
      </w:rPr>
    </w:lvl>
    <w:lvl w:ilvl="3">
      <w:start w:val="1"/>
      <w:numFmt w:val="decimal"/>
      <w:lvlText w:val="%1.%2.%3.%4."/>
      <w:lvlJc w:val="left"/>
      <w:pPr>
        <w:ind w:left="720" w:hanging="720"/>
      </w:pPr>
      <w:rPr>
        <w:rFonts w:cs="Arial" w:hint="default"/>
        <w:b w:val="0"/>
      </w:rPr>
    </w:lvl>
    <w:lvl w:ilvl="4">
      <w:start w:val="1"/>
      <w:numFmt w:val="decimal"/>
      <w:lvlText w:val="%1.%2.%3.%4.%5."/>
      <w:lvlJc w:val="left"/>
      <w:pPr>
        <w:ind w:left="1080" w:hanging="1080"/>
      </w:pPr>
      <w:rPr>
        <w:rFonts w:cs="Arial" w:hint="default"/>
        <w:b w:val="0"/>
      </w:rPr>
    </w:lvl>
    <w:lvl w:ilvl="5">
      <w:start w:val="1"/>
      <w:numFmt w:val="decimal"/>
      <w:lvlText w:val="%1.%2.%3.%4.%5.%6."/>
      <w:lvlJc w:val="left"/>
      <w:pPr>
        <w:ind w:left="1080" w:hanging="1080"/>
      </w:pPr>
      <w:rPr>
        <w:rFonts w:cs="Arial" w:hint="default"/>
        <w:b w:val="0"/>
      </w:rPr>
    </w:lvl>
    <w:lvl w:ilvl="6">
      <w:start w:val="1"/>
      <w:numFmt w:val="decimal"/>
      <w:lvlText w:val="%1.%2.%3.%4.%5.%6.%7."/>
      <w:lvlJc w:val="left"/>
      <w:pPr>
        <w:ind w:left="1440" w:hanging="1440"/>
      </w:pPr>
      <w:rPr>
        <w:rFonts w:cs="Arial" w:hint="default"/>
        <w:b w:val="0"/>
      </w:rPr>
    </w:lvl>
    <w:lvl w:ilvl="7">
      <w:start w:val="1"/>
      <w:numFmt w:val="decimal"/>
      <w:lvlText w:val="%1.%2.%3.%4.%5.%6.%7.%8."/>
      <w:lvlJc w:val="left"/>
      <w:pPr>
        <w:ind w:left="1440" w:hanging="1440"/>
      </w:pPr>
      <w:rPr>
        <w:rFonts w:cs="Arial" w:hint="default"/>
        <w:b w:val="0"/>
      </w:rPr>
    </w:lvl>
    <w:lvl w:ilvl="8">
      <w:start w:val="1"/>
      <w:numFmt w:val="decimal"/>
      <w:lvlText w:val="%1.%2.%3.%4.%5.%6.%7.%8.%9."/>
      <w:lvlJc w:val="left"/>
      <w:pPr>
        <w:ind w:left="1800" w:hanging="1800"/>
      </w:pPr>
      <w:rPr>
        <w:rFonts w:cs="Arial" w:hint="default"/>
        <w:b w:val="0"/>
      </w:rPr>
    </w:lvl>
  </w:abstractNum>
  <w:abstractNum w:abstractNumId="5" w15:restartNumberingAfterBreak="0">
    <w:nsid w:val="19644594"/>
    <w:multiLevelType w:val="multilevel"/>
    <w:tmpl w:val="86469CE8"/>
    <w:styleLink w:val="Stils12"/>
    <w:lvl w:ilvl="0">
      <w:start w:val="1"/>
      <w:numFmt w:val="decimal"/>
      <w:lvlText w:val="%1."/>
      <w:lvlJc w:val="left"/>
      <w:pPr>
        <w:tabs>
          <w:tab w:val="num" w:pos="2279"/>
        </w:tabs>
        <w:ind w:left="2279" w:hanging="284"/>
      </w:pPr>
      <w:rPr>
        <w:rFonts w:ascii="Times New Roman Bold" w:hAnsi="Times New Roman Bold" w:cs="Times New Roman" w:hint="default"/>
        <w:b/>
        <w:i w:val="0"/>
        <w:caps w:val="0"/>
        <w:sz w:val="24"/>
        <w:szCs w:val="24"/>
      </w:rPr>
    </w:lvl>
    <w:lvl w:ilvl="1">
      <w:start w:val="1"/>
      <w:numFmt w:val="decimal"/>
      <w:lvlText w:val="%1.%2."/>
      <w:lvlJc w:val="left"/>
      <w:pPr>
        <w:tabs>
          <w:tab w:val="num" w:pos="454"/>
        </w:tabs>
        <w:ind w:left="454" w:hanging="454"/>
      </w:pPr>
      <w:rPr>
        <w:rFonts w:ascii="Times New Roman" w:hAnsi="Times New Roman" w:cs="Times New Roman" w:hint="default"/>
        <w:b w:val="0"/>
        <w:i w:val="0"/>
        <w:sz w:val="24"/>
        <w:szCs w:val="24"/>
      </w:rPr>
    </w:lvl>
    <w:lvl w:ilvl="2">
      <w:start w:val="1"/>
      <w:numFmt w:val="decimal"/>
      <w:lvlText w:val="%1.%2.%3."/>
      <w:lvlJc w:val="left"/>
      <w:pPr>
        <w:tabs>
          <w:tab w:val="num" w:pos="1193"/>
        </w:tabs>
        <w:ind w:left="1193" w:hanging="794"/>
      </w:pPr>
      <w:rPr>
        <w:rFonts w:ascii="Times New Roman" w:hAnsi="Times New Roman" w:cs="Times New Roman" w:hint="default"/>
        <w:b w:val="0"/>
        <w:i w:val="0"/>
        <w:sz w:val="24"/>
      </w:rPr>
    </w:lvl>
    <w:lvl w:ilvl="3">
      <w:start w:val="1"/>
      <w:numFmt w:val="decimal"/>
      <w:lvlText w:val="%1.%2.%3.%4."/>
      <w:lvlJc w:val="left"/>
      <w:pPr>
        <w:tabs>
          <w:tab w:val="num" w:pos="4423"/>
        </w:tabs>
        <w:ind w:left="4423" w:hanging="1871"/>
      </w:pPr>
      <w:rPr>
        <w:rFonts w:ascii="Times New Roman" w:hAnsi="Times New Roman" w:cs="Times New Roman" w:hint="default"/>
        <w:b w:val="0"/>
        <w:i w:val="0"/>
        <w:sz w:val="24"/>
        <w:szCs w:val="24"/>
      </w:rPr>
    </w:lvl>
    <w:lvl w:ilvl="4">
      <w:start w:val="1"/>
      <w:numFmt w:val="decimal"/>
      <w:lvlText w:val="%1.%2.%3.%4.%5."/>
      <w:lvlJc w:val="left"/>
      <w:pPr>
        <w:tabs>
          <w:tab w:val="num" w:pos="6472"/>
        </w:tabs>
        <w:ind w:left="6472" w:hanging="1080"/>
      </w:pPr>
      <w:rPr>
        <w:rFonts w:cs="Times New Roman" w:hint="default"/>
      </w:rPr>
    </w:lvl>
    <w:lvl w:ilvl="5">
      <w:start w:val="1"/>
      <w:numFmt w:val="decimal"/>
      <w:lvlText w:val="%1.%2.%3.%4.%5.%6."/>
      <w:lvlJc w:val="left"/>
      <w:pPr>
        <w:tabs>
          <w:tab w:val="num" w:pos="7039"/>
        </w:tabs>
        <w:ind w:left="7039" w:hanging="1080"/>
      </w:pPr>
      <w:rPr>
        <w:rFonts w:cs="Times New Roman" w:hint="default"/>
      </w:rPr>
    </w:lvl>
    <w:lvl w:ilvl="6">
      <w:start w:val="1"/>
      <w:numFmt w:val="decimal"/>
      <w:lvlText w:val="%1.%2.%3.%4.%5.%6.%7."/>
      <w:lvlJc w:val="left"/>
      <w:pPr>
        <w:tabs>
          <w:tab w:val="num" w:pos="7966"/>
        </w:tabs>
        <w:ind w:left="7966" w:hanging="1440"/>
      </w:pPr>
      <w:rPr>
        <w:rFonts w:cs="Times New Roman" w:hint="default"/>
      </w:rPr>
    </w:lvl>
    <w:lvl w:ilvl="7">
      <w:start w:val="1"/>
      <w:numFmt w:val="decimal"/>
      <w:lvlText w:val="%1.%2.%3.%4.%5.%6.%7.%8."/>
      <w:lvlJc w:val="left"/>
      <w:pPr>
        <w:tabs>
          <w:tab w:val="num" w:pos="8533"/>
        </w:tabs>
        <w:ind w:left="8533" w:hanging="1440"/>
      </w:pPr>
      <w:rPr>
        <w:rFonts w:cs="Times New Roman" w:hint="default"/>
      </w:rPr>
    </w:lvl>
    <w:lvl w:ilvl="8">
      <w:start w:val="1"/>
      <w:numFmt w:val="decimal"/>
      <w:lvlText w:val="%1.%2.%3.%4.%5.%6.%7.%8.%9."/>
      <w:lvlJc w:val="left"/>
      <w:pPr>
        <w:tabs>
          <w:tab w:val="num" w:pos="9460"/>
        </w:tabs>
        <w:ind w:left="9460" w:hanging="1800"/>
      </w:pPr>
      <w:rPr>
        <w:rFonts w:cs="Times New Roman" w:hint="default"/>
      </w:rPr>
    </w:lvl>
  </w:abstractNum>
  <w:abstractNum w:abstractNumId="6" w15:restartNumberingAfterBreak="0">
    <w:nsid w:val="1A2F2915"/>
    <w:multiLevelType w:val="multilevel"/>
    <w:tmpl w:val="82B24F32"/>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1004"/>
        </w:tabs>
        <w:ind w:left="1004" w:hanging="720"/>
      </w:pPr>
      <w:rPr>
        <w:rFonts w:hint="default"/>
        <w:strike w:val="0"/>
        <w:color w:val="auto"/>
      </w:rPr>
    </w:lvl>
    <w:lvl w:ilvl="3">
      <w:start w:val="1"/>
      <w:numFmt w:val="decimal"/>
      <w:lvlText w:val="%1.%2.%3.%4."/>
      <w:lvlJc w:val="left"/>
      <w:pPr>
        <w:tabs>
          <w:tab w:val="num" w:pos="2357"/>
        </w:tabs>
        <w:ind w:left="2357"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1C1B6A5A"/>
    <w:multiLevelType w:val="multilevel"/>
    <w:tmpl w:val="24AEA456"/>
    <w:lvl w:ilvl="0">
      <w:start w:val="9"/>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0D521E"/>
    <w:multiLevelType w:val="multilevel"/>
    <w:tmpl w:val="ADF07902"/>
    <w:lvl w:ilvl="0">
      <w:start w:val="5"/>
      <w:numFmt w:val="decimal"/>
      <w:lvlText w:val="%1."/>
      <w:lvlJc w:val="left"/>
      <w:pPr>
        <w:ind w:left="360" w:hanging="360"/>
      </w:pPr>
      <w:rPr>
        <w:rFonts w:hint="default"/>
        <w:b/>
      </w:rPr>
    </w:lvl>
    <w:lvl w:ilvl="1">
      <w:start w:val="1"/>
      <w:numFmt w:val="decimal"/>
      <w:lvlText w:val="%1.%2."/>
      <w:lvlJc w:val="left"/>
      <w:pPr>
        <w:ind w:left="360" w:hanging="360"/>
      </w:pPr>
      <w:rPr>
        <w:rFonts w:cs="Arial" w:hint="default"/>
        <w:b w:val="0"/>
        <w:i w:val="0"/>
        <w:strike w:val="0"/>
        <w:color w:val="auto"/>
      </w:rPr>
    </w:lvl>
    <w:lvl w:ilvl="2">
      <w:start w:val="1"/>
      <w:numFmt w:val="decimal"/>
      <w:lvlText w:val="%1.%2.%3."/>
      <w:lvlJc w:val="left"/>
      <w:pPr>
        <w:ind w:left="720" w:hanging="720"/>
      </w:pPr>
      <w:rPr>
        <w:rFonts w:cs="Arial" w:hint="default"/>
        <w:b w:val="0"/>
      </w:rPr>
    </w:lvl>
    <w:lvl w:ilvl="3">
      <w:start w:val="1"/>
      <w:numFmt w:val="decimal"/>
      <w:lvlText w:val="%1.%2.%3.%4."/>
      <w:lvlJc w:val="left"/>
      <w:pPr>
        <w:ind w:left="720" w:hanging="720"/>
      </w:pPr>
      <w:rPr>
        <w:rFonts w:cs="Arial" w:hint="default"/>
        <w:b w:val="0"/>
      </w:rPr>
    </w:lvl>
    <w:lvl w:ilvl="4">
      <w:start w:val="1"/>
      <w:numFmt w:val="decimal"/>
      <w:lvlText w:val="%1.%2.%3.%4.%5."/>
      <w:lvlJc w:val="left"/>
      <w:pPr>
        <w:ind w:left="1080" w:hanging="1080"/>
      </w:pPr>
      <w:rPr>
        <w:rFonts w:cs="Arial" w:hint="default"/>
        <w:b w:val="0"/>
      </w:rPr>
    </w:lvl>
    <w:lvl w:ilvl="5">
      <w:start w:val="1"/>
      <w:numFmt w:val="decimal"/>
      <w:lvlText w:val="%1.%2.%3.%4.%5.%6."/>
      <w:lvlJc w:val="left"/>
      <w:pPr>
        <w:ind w:left="1080" w:hanging="1080"/>
      </w:pPr>
      <w:rPr>
        <w:rFonts w:cs="Arial" w:hint="default"/>
        <w:b w:val="0"/>
      </w:rPr>
    </w:lvl>
    <w:lvl w:ilvl="6">
      <w:start w:val="1"/>
      <w:numFmt w:val="decimal"/>
      <w:lvlText w:val="%1.%2.%3.%4.%5.%6.%7."/>
      <w:lvlJc w:val="left"/>
      <w:pPr>
        <w:ind w:left="1440" w:hanging="1440"/>
      </w:pPr>
      <w:rPr>
        <w:rFonts w:cs="Arial" w:hint="default"/>
        <w:b w:val="0"/>
      </w:rPr>
    </w:lvl>
    <w:lvl w:ilvl="7">
      <w:start w:val="1"/>
      <w:numFmt w:val="decimal"/>
      <w:lvlText w:val="%1.%2.%3.%4.%5.%6.%7.%8."/>
      <w:lvlJc w:val="left"/>
      <w:pPr>
        <w:ind w:left="1440" w:hanging="1440"/>
      </w:pPr>
      <w:rPr>
        <w:rFonts w:cs="Arial" w:hint="default"/>
        <w:b w:val="0"/>
      </w:rPr>
    </w:lvl>
    <w:lvl w:ilvl="8">
      <w:start w:val="1"/>
      <w:numFmt w:val="decimal"/>
      <w:lvlText w:val="%1.%2.%3.%4.%5.%6.%7.%8.%9."/>
      <w:lvlJc w:val="left"/>
      <w:pPr>
        <w:ind w:left="1800" w:hanging="1800"/>
      </w:pPr>
      <w:rPr>
        <w:rFonts w:cs="Arial" w:hint="default"/>
        <w:b w:val="0"/>
      </w:rPr>
    </w:lvl>
  </w:abstractNum>
  <w:abstractNum w:abstractNumId="9" w15:restartNumberingAfterBreak="0">
    <w:nsid w:val="21C070D8"/>
    <w:multiLevelType w:val="multilevel"/>
    <w:tmpl w:val="3ED4DF54"/>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22721F60"/>
    <w:multiLevelType w:val="multilevel"/>
    <w:tmpl w:val="B31232F8"/>
    <w:lvl w:ilvl="0">
      <w:start w:val="2"/>
      <w:numFmt w:val="decimal"/>
      <w:pStyle w:val="Default"/>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5473E32"/>
    <w:multiLevelType w:val="multilevel"/>
    <w:tmpl w:val="CFD6CBAE"/>
    <w:lvl w:ilvl="0">
      <w:start w:val="17"/>
      <w:numFmt w:val="decimal"/>
      <w:lvlText w:val="%1."/>
      <w:lvlJc w:val="left"/>
      <w:pPr>
        <w:ind w:left="480" w:hanging="480"/>
      </w:pPr>
      <w:rPr>
        <w:rFonts w:hint="default"/>
      </w:rPr>
    </w:lvl>
    <w:lvl w:ilvl="1">
      <w:start w:val="1"/>
      <w:numFmt w:val="decimal"/>
      <w:lvlText w:val="%1.%2."/>
      <w:lvlJc w:val="left"/>
      <w:pPr>
        <w:ind w:left="1260" w:hanging="480"/>
      </w:pPr>
      <w:rPr>
        <w:rFonts w:hint="default"/>
        <w:b w:val="0"/>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2" w15:restartNumberingAfterBreak="0">
    <w:nsid w:val="2EC62FE2"/>
    <w:multiLevelType w:val="multilevel"/>
    <w:tmpl w:val="67546A5A"/>
    <w:lvl w:ilvl="0">
      <w:start w:val="2"/>
      <w:numFmt w:val="decimal"/>
      <w:lvlText w:val="%1.1."/>
      <w:lvlJc w:val="left"/>
      <w:pPr>
        <w:tabs>
          <w:tab w:val="num" w:pos="72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2F6E463C"/>
    <w:multiLevelType w:val="hybridMultilevel"/>
    <w:tmpl w:val="5372A0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0EE692C"/>
    <w:multiLevelType w:val="hybridMultilevel"/>
    <w:tmpl w:val="5212D22A"/>
    <w:lvl w:ilvl="0" w:tplc="0426000F">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20524C0"/>
    <w:multiLevelType w:val="multilevel"/>
    <w:tmpl w:val="CC709640"/>
    <w:lvl w:ilvl="0">
      <w:start w:val="13"/>
      <w:numFmt w:val="decimal"/>
      <w:lvlText w:val="%1."/>
      <w:lvlJc w:val="left"/>
      <w:pPr>
        <w:ind w:left="480" w:hanging="480"/>
      </w:pPr>
      <w:rPr>
        <w:rFonts w:hint="default"/>
      </w:rPr>
    </w:lvl>
    <w:lvl w:ilvl="1">
      <w:start w:val="1"/>
      <w:numFmt w:val="decimal"/>
      <w:lvlText w:val="%1.%2."/>
      <w:lvlJc w:val="left"/>
      <w:pPr>
        <w:ind w:left="1260" w:hanging="480"/>
      </w:pPr>
      <w:rPr>
        <w:rFonts w:hint="default"/>
        <w:b w:val="0"/>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6" w15:restartNumberingAfterBreak="0">
    <w:nsid w:val="39A646FC"/>
    <w:multiLevelType w:val="multilevel"/>
    <w:tmpl w:val="9A845A24"/>
    <w:lvl w:ilvl="0">
      <w:start w:val="10"/>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ED355C2"/>
    <w:multiLevelType w:val="multilevel"/>
    <w:tmpl w:val="252C8742"/>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44CA2CE3"/>
    <w:multiLevelType w:val="hybridMultilevel"/>
    <w:tmpl w:val="17100ACC"/>
    <w:lvl w:ilvl="0" w:tplc="0426000F">
      <w:start w:val="1"/>
      <w:numFmt w:val="decimal"/>
      <w:lvlText w:val="%1."/>
      <w:lvlJc w:val="left"/>
      <w:pPr>
        <w:ind w:left="928" w:hanging="360"/>
      </w:pPr>
      <w:rPr>
        <w:rFonts w:hint="default"/>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19" w15:restartNumberingAfterBreak="0">
    <w:nsid w:val="451C1190"/>
    <w:multiLevelType w:val="multilevel"/>
    <w:tmpl w:val="52DAC9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B5B14F2"/>
    <w:multiLevelType w:val="multilevel"/>
    <w:tmpl w:val="F4563638"/>
    <w:lvl w:ilvl="0">
      <w:start w:val="15"/>
      <w:numFmt w:val="decimal"/>
      <w:lvlText w:val="%1."/>
      <w:lvlJc w:val="left"/>
      <w:pPr>
        <w:ind w:left="480" w:hanging="480"/>
      </w:pPr>
      <w:rPr>
        <w:rFonts w:hint="default"/>
      </w:rPr>
    </w:lvl>
    <w:lvl w:ilvl="1">
      <w:start w:val="1"/>
      <w:numFmt w:val="decimal"/>
      <w:lvlText w:val="%1.%2."/>
      <w:lvlJc w:val="left"/>
      <w:pPr>
        <w:ind w:left="1260" w:hanging="480"/>
      </w:pPr>
      <w:rPr>
        <w:rFonts w:hint="default"/>
        <w:b w:val="0"/>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1" w15:restartNumberingAfterBreak="0">
    <w:nsid w:val="4B7F1C74"/>
    <w:multiLevelType w:val="multilevel"/>
    <w:tmpl w:val="57F0E444"/>
    <w:lvl w:ilvl="0">
      <w:start w:val="11"/>
      <w:numFmt w:val="decimal"/>
      <w:lvlText w:val="%1."/>
      <w:lvlJc w:val="left"/>
      <w:pPr>
        <w:ind w:left="480" w:hanging="480"/>
      </w:pPr>
      <w:rPr>
        <w:rFonts w:hint="default"/>
        <w:b/>
      </w:rPr>
    </w:lvl>
    <w:lvl w:ilvl="1">
      <w:start w:val="1"/>
      <w:numFmt w:val="decimal"/>
      <w:lvlText w:val="%1.%2."/>
      <w:lvlJc w:val="left"/>
      <w:pPr>
        <w:ind w:left="1047"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4C536046"/>
    <w:multiLevelType w:val="multilevel"/>
    <w:tmpl w:val="252C8742"/>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560001F4"/>
    <w:multiLevelType w:val="multilevel"/>
    <w:tmpl w:val="4D949C70"/>
    <w:lvl w:ilvl="0">
      <w:start w:val="1"/>
      <w:numFmt w:val="decimal"/>
      <w:lvlText w:val="%1."/>
      <w:lvlJc w:val="left"/>
      <w:pPr>
        <w:ind w:left="786" w:hanging="360"/>
      </w:pPr>
      <w:rPr>
        <w:rFonts w:hint="default"/>
        <w:b/>
        <w:lang w:val="en-US"/>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4" w15:restartNumberingAfterBreak="0">
    <w:nsid w:val="5CF270E9"/>
    <w:multiLevelType w:val="multilevel"/>
    <w:tmpl w:val="BCD4B74C"/>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FB72F98"/>
    <w:multiLevelType w:val="multilevel"/>
    <w:tmpl w:val="81DC4632"/>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strike w:val="0"/>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8664EB9"/>
    <w:multiLevelType w:val="multilevel"/>
    <w:tmpl w:val="A8AC3FC8"/>
    <w:lvl w:ilvl="0">
      <w:start w:val="1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AAB6A19"/>
    <w:multiLevelType w:val="multilevel"/>
    <w:tmpl w:val="091CC9D0"/>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6B241630"/>
    <w:multiLevelType w:val="hybridMultilevel"/>
    <w:tmpl w:val="1C9CEF46"/>
    <w:lvl w:ilvl="0" w:tplc="0426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05650B3"/>
    <w:multiLevelType w:val="hybridMultilevel"/>
    <w:tmpl w:val="5AB674BE"/>
    <w:lvl w:ilvl="0" w:tplc="289A15A6">
      <w:start w:val="1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6487277"/>
    <w:multiLevelType w:val="multilevel"/>
    <w:tmpl w:val="6BDC4AD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9521FB6"/>
    <w:multiLevelType w:val="hybridMultilevel"/>
    <w:tmpl w:val="403EDF2C"/>
    <w:lvl w:ilvl="0" w:tplc="1870BFB0">
      <w:start w:val="1"/>
      <w:numFmt w:val="decimal"/>
      <w:lvlText w:val="%1."/>
      <w:lvlJc w:val="left"/>
      <w:pPr>
        <w:ind w:left="644" w:hanging="360"/>
      </w:pPr>
      <w:rPr>
        <w:rFonts w:hint="default"/>
        <w:b/>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D3A61A3"/>
    <w:multiLevelType w:val="multilevel"/>
    <w:tmpl w:val="9328DCB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3" w15:restartNumberingAfterBreak="0">
    <w:nsid w:val="7E4160DA"/>
    <w:multiLevelType w:val="multilevel"/>
    <w:tmpl w:val="59E05814"/>
    <w:lvl w:ilvl="0">
      <w:start w:val="1"/>
      <w:numFmt w:val="decimal"/>
      <w:pStyle w:val="Heading1"/>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1820"/>
        </w:tabs>
        <w:ind w:left="1820" w:hanging="720"/>
      </w:pPr>
      <w:rPr>
        <w:rFonts w:ascii="Times New Roman" w:hAnsi="Times New Roman" w:cs="Times New Roman" w:hint="default"/>
        <w:b w:val="0"/>
        <w:color w:val="auto"/>
        <w:sz w:val="22"/>
        <w:szCs w:val="22"/>
      </w:rPr>
    </w:lvl>
    <w:lvl w:ilvl="3">
      <w:start w:val="1"/>
      <w:numFmt w:val="decimal"/>
      <w:lvlText w:val="%1.%2.%3.%4."/>
      <w:lvlJc w:val="left"/>
      <w:pPr>
        <w:tabs>
          <w:tab w:val="num" w:pos="1855"/>
        </w:tabs>
        <w:ind w:left="1855" w:hanging="72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3"/>
  </w:num>
  <w:num w:numId="2">
    <w:abstractNumId w:val="10"/>
  </w:num>
  <w:num w:numId="3">
    <w:abstractNumId w:val="32"/>
  </w:num>
  <w:num w:numId="4">
    <w:abstractNumId w:val="12"/>
    <w:lvlOverride w:ilvl="0">
      <w:lvl w:ilvl="0">
        <w:start w:val="2"/>
        <w:numFmt w:val="decimal"/>
        <w:lvlText w:val="%1.1."/>
        <w:lvlJc w:val="left"/>
        <w:pPr>
          <w:tabs>
            <w:tab w:val="num" w:pos="720"/>
          </w:tabs>
          <w:ind w:left="360" w:hanging="360"/>
        </w:pPr>
      </w:lvl>
    </w:lvlOverride>
    <w:lvlOverride w:ilvl="1">
      <w:lvl w:ilvl="1">
        <w:start w:val="1"/>
        <w:numFmt w:val="decimal"/>
        <w:lvlText w:val="%1.%2."/>
        <w:lvlJc w:val="left"/>
        <w:pPr>
          <w:tabs>
            <w:tab w:val="num" w:pos="792"/>
          </w:tabs>
          <w:ind w:left="792" w:hanging="432"/>
        </w:pPr>
      </w:lvl>
    </w:lvlOverride>
    <w:lvlOverride w:ilvl="2">
      <w:lvl w:ilvl="2">
        <w:start w:val="1"/>
        <w:numFmt w:val="decimal"/>
        <w:lvlText w:val="%1.%2.%3."/>
        <w:lvlJc w:val="left"/>
        <w:pPr>
          <w:tabs>
            <w:tab w:val="num" w:pos="1440"/>
          </w:tabs>
          <w:ind w:left="1224" w:hanging="504"/>
        </w:pPr>
      </w:lvl>
    </w:lvlOverride>
    <w:lvlOverride w:ilvl="3">
      <w:lvl w:ilvl="3">
        <w:start w:val="1"/>
        <w:numFmt w:val="decimal"/>
        <w:lvlText w:val="%1.%2.%3.%4."/>
        <w:lvlJc w:val="left"/>
        <w:pPr>
          <w:tabs>
            <w:tab w:val="num" w:pos="216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3240"/>
          </w:tabs>
          <w:ind w:left="2736" w:hanging="936"/>
        </w:pPr>
      </w:lvl>
    </w:lvlOverride>
    <w:lvlOverride w:ilvl="6">
      <w:lvl w:ilvl="6">
        <w:start w:val="1"/>
        <w:numFmt w:val="decimal"/>
        <w:lvlText w:val="%1.%2.%3.%4.%5.%6.%7."/>
        <w:lvlJc w:val="left"/>
        <w:pPr>
          <w:tabs>
            <w:tab w:val="num" w:pos="3960"/>
          </w:tabs>
          <w:ind w:left="3240" w:hanging="1080"/>
        </w:pPr>
      </w:lvl>
    </w:lvlOverride>
    <w:lvlOverride w:ilvl="7">
      <w:lvl w:ilvl="7">
        <w:start w:val="1"/>
        <w:numFmt w:val="decimal"/>
        <w:lvlText w:val="%1.%2.%3.%4.%5.%6.%7.%8."/>
        <w:lvlJc w:val="left"/>
        <w:pPr>
          <w:tabs>
            <w:tab w:val="num" w:pos="4320"/>
          </w:tabs>
          <w:ind w:left="3744" w:hanging="1224"/>
        </w:pPr>
      </w:lvl>
    </w:lvlOverride>
    <w:lvlOverride w:ilvl="8">
      <w:lvl w:ilvl="8">
        <w:start w:val="1"/>
        <w:numFmt w:val="decimal"/>
        <w:lvlText w:val="%1.%2.%3.%4.%5.%6.%7.%8.%9."/>
        <w:lvlJc w:val="left"/>
        <w:pPr>
          <w:tabs>
            <w:tab w:val="num" w:pos="5040"/>
          </w:tabs>
          <w:ind w:left="4320" w:hanging="1440"/>
        </w:pPr>
      </w:lvl>
    </w:lvlOverride>
  </w:num>
  <w:num w:numId="5">
    <w:abstractNumId w:val="6"/>
  </w:num>
  <w:num w:numId="6">
    <w:abstractNumId w:val="2"/>
  </w:num>
  <w:num w:numId="7">
    <w:abstractNumId w:val="27"/>
  </w:num>
  <w:num w:numId="8">
    <w:abstractNumId w:val="17"/>
  </w:num>
  <w:num w:numId="9">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6"/>
  </w:num>
  <w:num w:numId="12">
    <w:abstractNumId w:val="15"/>
  </w:num>
  <w:num w:numId="13">
    <w:abstractNumId w:val="3"/>
  </w:num>
  <w:num w:numId="14">
    <w:abstractNumId w:val="5"/>
  </w:num>
  <w:num w:numId="15">
    <w:abstractNumId w:val="18"/>
  </w:num>
  <w:num w:numId="16">
    <w:abstractNumId w:val="23"/>
  </w:num>
  <w:num w:numId="17">
    <w:abstractNumId w:val="28"/>
  </w:num>
  <w:num w:numId="18">
    <w:abstractNumId w:val="31"/>
  </w:num>
  <w:num w:numId="19">
    <w:abstractNumId w:val="19"/>
  </w:num>
  <w:num w:numId="20">
    <w:abstractNumId w:val="14"/>
  </w:num>
  <w:num w:numId="21">
    <w:abstractNumId w:val="8"/>
  </w:num>
  <w:num w:numId="22">
    <w:abstractNumId w:val="4"/>
  </w:num>
  <w:num w:numId="23">
    <w:abstractNumId w:val="7"/>
  </w:num>
  <w:num w:numId="24">
    <w:abstractNumId w:val="24"/>
  </w:num>
  <w:num w:numId="25">
    <w:abstractNumId w:val="29"/>
  </w:num>
  <w:num w:numId="26">
    <w:abstractNumId w:val="0"/>
  </w:num>
  <w:num w:numId="27">
    <w:abstractNumId w:val="30"/>
  </w:num>
  <w:num w:numId="28">
    <w:abstractNumId w:val="20"/>
  </w:num>
  <w:num w:numId="29">
    <w:abstractNumId w:val="25"/>
  </w:num>
  <w:num w:numId="30">
    <w:abstractNumId w:val="11"/>
  </w:num>
  <w:num w:numId="31">
    <w:abstractNumId w:val="21"/>
  </w:num>
  <w:num w:numId="32">
    <w:abstractNumId w:val="16"/>
  </w:num>
  <w:num w:numId="33">
    <w:abstractNumId w:val="13"/>
  </w:num>
  <w:num w:numId="34">
    <w:abstractNumId w:val="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991"/>
    <w:rsid w:val="00010A0C"/>
    <w:rsid w:val="00015E53"/>
    <w:rsid w:val="00020078"/>
    <w:rsid w:val="00023EF4"/>
    <w:rsid w:val="00025309"/>
    <w:rsid w:val="00030F12"/>
    <w:rsid w:val="000432DA"/>
    <w:rsid w:val="00056E72"/>
    <w:rsid w:val="0006592C"/>
    <w:rsid w:val="00072727"/>
    <w:rsid w:val="00085398"/>
    <w:rsid w:val="000934A4"/>
    <w:rsid w:val="000A6DB8"/>
    <w:rsid w:val="000C432B"/>
    <w:rsid w:val="000D4481"/>
    <w:rsid w:val="000E248B"/>
    <w:rsid w:val="0011327F"/>
    <w:rsid w:val="00120300"/>
    <w:rsid w:val="00134044"/>
    <w:rsid w:val="0013489D"/>
    <w:rsid w:val="001400B6"/>
    <w:rsid w:val="00141B49"/>
    <w:rsid w:val="001711A3"/>
    <w:rsid w:val="00176E79"/>
    <w:rsid w:val="00191621"/>
    <w:rsid w:val="00196568"/>
    <w:rsid w:val="001B22B0"/>
    <w:rsid w:val="001B760D"/>
    <w:rsid w:val="001E4E16"/>
    <w:rsid w:val="001F07A8"/>
    <w:rsid w:val="001F3A1A"/>
    <w:rsid w:val="0020037D"/>
    <w:rsid w:val="00202998"/>
    <w:rsid w:val="0022330C"/>
    <w:rsid w:val="00254A71"/>
    <w:rsid w:val="00255E92"/>
    <w:rsid w:val="00261FBE"/>
    <w:rsid w:val="00287E67"/>
    <w:rsid w:val="00297F03"/>
    <w:rsid w:val="002B4ACB"/>
    <w:rsid w:val="002B5DA6"/>
    <w:rsid w:val="002B65AE"/>
    <w:rsid w:val="002B7555"/>
    <w:rsid w:val="002C16BA"/>
    <w:rsid w:val="002E15B3"/>
    <w:rsid w:val="002F2186"/>
    <w:rsid w:val="002F219A"/>
    <w:rsid w:val="00312A0D"/>
    <w:rsid w:val="003233D9"/>
    <w:rsid w:val="00332058"/>
    <w:rsid w:val="00346713"/>
    <w:rsid w:val="00355C44"/>
    <w:rsid w:val="00383EB0"/>
    <w:rsid w:val="00392A67"/>
    <w:rsid w:val="00396047"/>
    <w:rsid w:val="003A3642"/>
    <w:rsid w:val="003C72FF"/>
    <w:rsid w:val="003C7664"/>
    <w:rsid w:val="003D068D"/>
    <w:rsid w:val="003E0288"/>
    <w:rsid w:val="003E4D17"/>
    <w:rsid w:val="00403344"/>
    <w:rsid w:val="00410540"/>
    <w:rsid w:val="004302A9"/>
    <w:rsid w:val="004411B1"/>
    <w:rsid w:val="00467DAA"/>
    <w:rsid w:val="00494A1B"/>
    <w:rsid w:val="004B556A"/>
    <w:rsid w:val="004B668C"/>
    <w:rsid w:val="004C2891"/>
    <w:rsid w:val="004D7E8A"/>
    <w:rsid w:val="004E3251"/>
    <w:rsid w:val="004E5862"/>
    <w:rsid w:val="00512295"/>
    <w:rsid w:val="00513DC7"/>
    <w:rsid w:val="00515CC7"/>
    <w:rsid w:val="00523083"/>
    <w:rsid w:val="005241BD"/>
    <w:rsid w:val="005246A2"/>
    <w:rsid w:val="00543009"/>
    <w:rsid w:val="005448C2"/>
    <w:rsid w:val="00546017"/>
    <w:rsid w:val="00557ED2"/>
    <w:rsid w:val="00564CF0"/>
    <w:rsid w:val="005719FC"/>
    <w:rsid w:val="00577B54"/>
    <w:rsid w:val="00593943"/>
    <w:rsid w:val="005A2E32"/>
    <w:rsid w:val="005C391F"/>
    <w:rsid w:val="005D2A16"/>
    <w:rsid w:val="005D4577"/>
    <w:rsid w:val="005E368B"/>
    <w:rsid w:val="00605383"/>
    <w:rsid w:val="00607F39"/>
    <w:rsid w:val="00630811"/>
    <w:rsid w:val="00634B62"/>
    <w:rsid w:val="00643932"/>
    <w:rsid w:val="00645481"/>
    <w:rsid w:val="0066782B"/>
    <w:rsid w:val="00681453"/>
    <w:rsid w:val="00682991"/>
    <w:rsid w:val="00684FB6"/>
    <w:rsid w:val="00695109"/>
    <w:rsid w:val="00696B10"/>
    <w:rsid w:val="006C52DD"/>
    <w:rsid w:val="006D3E0A"/>
    <w:rsid w:val="006E4BE8"/>
    <w:rsid w:val="00706972"/>
    <w:rsid w:val="0071036C"/>
    <w:rsid w:val="00713783"/>
    <w:rsid w:val="00714ED9"/>
    <w:rsid w:val="00727535"/>
    <w:rsid w:val="00743DCF"/>
    <w:rsid w:val="00744B6C"/>
    <w:rsid w:val="00754E21"/>
    <w:rsid w:val="00767F21"/>
    <w:rsid w:val="007703BF"/>
    <w:rsid w:val="00782314"/>
    <w:rsid w:val="00782527"/>
    <w:rsid w:val="00783C3B"/>
    <w:rsid w:val="007A01F5"/>
    <w:rsid w:val="007C160E"/>
    <w:rsid w:val="007F5305"/>
    <w:rsid w:val="007F7021"/>
    <w:rsid w:val="008028DB"/>
    <w:rsid w:val="008031A3"/>
    <w:rsid w:val="00805395"/>
    <w:rsid w:val="00806305"/>
    <w:rsid w:val="0082476D"/>
    <w:rsid w:val="00841A40"/>
    <w:rsid w:val="00860AE4"/>
    <w:rsid w:val="008612EB"/>
    <w:rsid w:val="00871495"/>
    <w:rsid w:val="008763B8"/>
    <w:rsid w:val="008913AA"/>
    <w:rsid w:val="00893ADB"/>
    <w:rsid w:val="008A3CE0"/>
    <w:rsid w:val="008C1264"/>
    <w:rsid w:val="008D311E"/>
    <w:rsid w:val="008D6ABF"/>
    <w:rsid w:val="008E1383"/>
    <w:rsid w:val="008E1EFC"/>
    <w:rsid w:val="009307DD"/>
    <w:rsid w:val="00933B39"/>
    <w:rsid w:val="0094049A"/>
    <w:rsid w:val="00994ABB"/>
    <w:rsid w:val="009A2319"/>
    <w:rsid w:val="009A25FE"/>
    <w:rsid w:val="009B5532"/>
    <w:rsid w:val="009C5E32"/>
    <w:rsid w:val="009E568A"/>
    <w:rsid w:val="009F5F54"/>
    <w:rsid w:val="00A335C9"/>
    <w:rsid w:val="00A4097E"/>
    <w:rsid w:val="00A6375D"/>
    <w:rsid w:val="00A64E64"/>
    <w:rsid w:val="00A704D0"/>
    <w:rsid w:val="00A806B4"/>
    <w:rsid w:val="00A87202"/>
    <w:rsid w:val="00A93B93"/>
    <w:rsid w:val="00A94C1C"/>
    <w:rsid w:val="00A97CCF"/>
    <w:rsid w:val="00AB0968"/>
    <w:rsid w:val="00AB70A5"/>
    <w:rsid w:val="00AD0141"/>
    <w:rsid w:val="00AE7B64"/>
    <w:rsid w:val="00AF0C83"/>
    <w:rsid w:val="00AF76B7"/>
    <w:rsid w:val="00B13516"/>
    <w:rsid w:val="00B36A4F"/>
    <w:rsid w:val="00B62AD0"/>
    <w:rsid w:val="00B65A1F"/>
    <w:rsid w:val="00B71785"/>
    <w:rsid w:val="00B72595"/>
    <w:rsid w:val="00B7720B"/>
    <w:rsid w:val="00B84707"/>
    <w:rsid w:val="00B86B95"/>
    <w:rsid w:val="00B87077"/>
    <w:rsid w:val="00BA4BE6"/>
    <w:rsid w:val="00BA685D"/>
    <w:rsid w:val="00BC193A"/>
    <w:rsid w:val="00BC2651"/>
    <w:rsid w:val="00BC337E"/>
    <w:rsid w:val="00BE18D6"/>
    <w:rsid w:val="00BE2807"/>
    <w:rsid w:val="00BE30D7"/>
    <w:rsid w:val="00C070E0"/>
    <w:rsid w:val="00C22252"/>
    <w:rsid w:val="00C2348A"/>
    <w:rsid w:val="00C3228C"/>
    <w:rsid w:val="00C512C2"/>
    <w:rsid w:val="00C53762"/>
    <w:rsid w:val="00C5572D"/>
    <w:rsid w:val="00C6471F"/>
    <w:rsid w:val="00C77C91"/>
    <w:rsid w:val="00C80350"/>
    <w:rsid w:val="00C910A6"/>
    <w:rsid w:val="00CA5D4D"/>
    <w:rsid w:val="00CB12FD"/>
    <w:rsid w:val="00CB158C"/>
    <w:rsid w:val="00CB5DB4"/>
    <w:rsid w:val="00CD7B1F"/>
    <w:rsid w:val="00CE239A"/>
    <w:rsid w:val="00D12F62"/>
    <w:rsid w:val="00D16CF6"/>
    <w:rsid w:val="00D22B06"/>
    <w:rsid w:val="00D32A44"/>
    <w:rsid w:val="00D43696"/>
    <w:rsid w:val="00D66BEE"/>
    <w:rsid w:val="00D807BE"/>
    <w:rsid w:val="00D8276C"/>
    <w:rsid w:val="00D87F19"/>
    <w:rsid w:val="00DA7A85"/>
    <w:rsid w:val="00DB2FE0"/>
    <w:rsid w:val="00DB3E6D"/>
    <w:rsid w:val="00DB680C"/>
    <w:rsid w:val="00DC4829"/>
    <w:rsid w:val="00DD2C38"/>
    <w:rsid w:val="00E032CE"/>
    <w:rsid w:val="00E04B1D"/>
    <w:rsid w:val="00E5457D"/>
    <w:rsid w:val="00E55676"/>
    <w:rsid w:val="00E60EC2"/>
    <w:rsid w:val="00E70B2F"/>
    <w:rsid w:val="00E72E73"/>
    <w:rsid w:val="00E76A11"/>
    <w:rsid w:val="00E92143"/>
    <w:rsid w:val="00E924C5"/>
    <w:rsid w:val="00E94D4C"/>
    <w:rsid w:val="00E94EEB"/>
    <w:rsid w:val="00E96437"/>
    <w:rsid w:val="00EA622B"/>
    <w:rsid w:val="00EB0A83"/>
    <w:rsid w:val="00EC160B"/>
    <w:rsid w:val="00EC33D1"/>
    <w:rsid w:val="00ED67AA"/>
    <w:rsid w:val="00EE6D3F"/>
    <w:rsid w:val="00EE73EA"/>
    <w:rsid w:val="00EF2DFA"/>
    <w:rsid w:val="00F03A6C"/>
    <w:rsid w:val="00F20260"/>
    <w:rsid w:val="00F2456F"/>
    <w:rsid w:val="00F259AD"/>
    <w:rsid w:val="00F33143"/>
    <w:rsid w:val="00F418EF"/>
    <w:rsid w:val="00F51A4D"/>
    <w:rsid w:val="00F57343"/>
    <w:rsid w:val="00F64C49"/>
    <w:rsid w:val="00F72165"/>
    <w:rsid w:val="00F80347"/>
    <w:rsid w:val="00F8224D"/>
    <w:rsid w:val="00F830E9"/>
    <w:rsid w:val="00F86BF6"/>
    <w:rsid w:val="00F9090A"/>
    <w:rsid w:val="00FC014A"/>
    <w:rsid w:val="00FC434A"/>
    <w:rsid w:val="00FC7847"/>
    <w:rsid w:val="00FE06A8"/>
    <w:rsid w:val="00FE2726"/>
    <w:rsid w:val="00FF1995"/>
    <w:rsid w:val="00FF40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485920"/>
  <w15:docId w15:val="{CA5A6C9C-9B11-405F-8D47-A541AC044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664"/>
    <w:pPr>
      <w:widowControl w:val="0"/>
      <w:suppressAutoHyphens/>
      <w:spacing w:after="0" w:line="240" w:lineRule="auto"/>
    </w:pPr>
    <w:rPr>
      <w:rFonts w:ascii="Times New Roman" w:eastAsia="Lucida Sans Unicode" w:hAnsi="Times New Roman" w:cs="Tahoma"/>
      <w:color w:val="000000"/>
      <w:sz w:val="24"/>
      <w:szCs w:val="24"/>
      <w:lang w:val="en-US" w:bidi="en-US"/>
    </w:rPr>
  </w:style>
  <w:style w:type="paragraph" w:styleId="Heading1">
    <w:name w:val="heading 1"/>
    <w:aliases w:val="Section Heading,heading1,Antraste 1,h1,H1"/>
    <w:basedOn w:val="Normal"/>
    <w:next w:val="Normal"/>
    <w:link w:val="Heading1Char"/>
    <w:qFormat/>
    <w:rsid w:val="00682991"/>
    <w:pPr>
      <w:keepNext/>
      <w:widowControl/>
      <w:numPr>
        <w:numId w:val="1"/>
      </w:numPr>
      <w:suppressAutoHyphens w:val="0"/>
      <w:jc w:val="center"/>
      <w:outlineLvl w:val="0"/>
    </w:pPr>
    <w:rPr>
      <w:rFonts w:ascii="Times New Roman Bold" w:eastAsia="Times New Roman" w:hAnsi="Times New Roman Bold" w:cs="Times New Roman"/>
      <w:b/>
      <w:smallCaps/>
      <w:color w:val="auto"/>
      <w:szCs w:val="20"/>
      <w:lang w:val="lv-LV" w:bidi="ar-SA"/>
    </w:rPr>
  </w:style>
  <w:style w:type="paragraph" w:styleId="Heading2">
    <w:name w:val="heading 2"/>
    <w:basedOn w:val="Normal"/>
    <w:next w:val="Normal"/>
    <w:link w:val="Heading2Char"/>
    <w:uiPriority w:val="9"/>
    <w:unhideWhenUsed/>
    <w:qFormat/>
    <w:rsid w:val="00F64C4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1 Char"/>
    <w:basedOn w:val="DefaultParagraphFont"/>
    <w:link w:val="Heading1"/>
    <w:rsid w:val="00682991"/>
    <w:rPr>
      <w:rFonts w:ascii="Times New Roman Bold" w:eastAsia="Times New Roman" w:hAnsi="Times New Roman Bold" w:cs="Times New Roman"/>
      <w:b/>
      <w:smallCaps/>
      <w:sz w:val="24"/>
      <w:szCs w:val="20"/>
    </w:rPr>
  </w:style>
  <w:style w:type="paragraph" w:styleId="BodyText">
    <w:name w:val="Body Text"/>
    <w:basedOn w:val="Normal"/>
    <w:link w:val="BodyTextChar"/>
    <w:rsid w:val="00682991"/>
    <w:pPr>
      <w:spacing w:after="120"/>
    </w:pPr>
  </w:style>
  <w:style w:type="character" w:customStyle="1" w:styleId="BodyTextChar">
    <w:name w:val="Body Text Char"/>
    <w:basedOn w:val="DefaultParagraphFont"/>
    <w:link w:val="BodyText"/>
    <w:rsid w:val="00682991"/>
    <w:rPr>
      <w:rFonts w:ascii="Times New Roman" w:eastAsia="Lucida Sans Unicode" w:hAnsi="Times New Roman" w:cs="Tahoma"/>
      <w:color w:val="000000"/>
      <w:sz w:val="24"/>
      <w:szCs w:val="24"/>
      <w:lang w:val="en-US" w:bidi="en-US"/>
    </w:rPr>
  </w:style>
  <w:style w:type="paragraph" w:styleId="NormalWeb">
    <w:name w:val="Normal (Web)"/>
    <w:basedOn w:val="Normal"/>
    <w:link w:val="NormalWebChar"/>
    <w:rsid w:val="00682991"/>
    <w:pPr>
      <w:spacing w:before="100"/>
    </w:pPr>
  </w:style>
  <w:style w:type="character" w:customStyle="1" w:styleId="NormalWebChar">
    <w:name w:val="Normal (Web) Char"/>
    <w:link w:val="NormalWeb"/>
    <w:rsid w:val="00682991"/>
    <w:rPr>
      <w:rFonts w:ascii="Times New Roman" w:eastAsia="Lucida Sans Unicode" w:hAnsi="Times New Roman" w:cs="Tahoma"/>
      <w:color w:val="000000"/>
      <w:sz w:val="24"/>
      <w:szCs w:val="24"/>
      <w:lang w:val="en-US" w:bidi="en-US"/>
    </w:rPr>
  </w:style>
  <w:style w:type="paragraph" w:styleId="Header">
    <w:name w:val="header"/>
    <w:basedOn w:val="Normal"/>
    <w:link w:val="HeaderChar"/>
    <w:rsid w:val="00682991"/>
    <w:pPr>
      <w:tabs>
        <w:tab w:val="center" w:pos="4153"/>
        <w:tab w:val="right" w:pos="8306"/>
      </w:tabs>
      <w:suppressAutoHyphens w:val="0"/>
    </w:pPr>
    <w:rPr>
      <w:rFonts w:ascii="RimTimes" w:eastAsia="Times New Roman" w:hAnsi="RimTimes" w:cs="Times New Roman"/>
      <w:color w:val="auto"/>
      <w:szCs w:val="20"/>
      <w:lang w:bidi="ar-SA"/>
    </w:rPr>
  </w:style>
  <w:style w:type="character" w:customStyle="1" w:styleId="HeaderChar">
    <w:name w:val="Header Char"/>
    <w:basedOn w:val="DefaultParagraphFont"/>
    <w:link w:val="Header"/>
    <w:rsid w:val="00682991"/>
    <w:rPr>
      <w:rFonts w:ascii="RimTimes" w:eastAsia="Times New Roman" w:hAnsi="RimTimes" w:cs="Times New Roman"/>
      <w:sz w:val="24"/>
      <w:szCs w:val="20"/>
      <w:lang w:val="en-US"/>
    </w:rPr>
  </w:style>
  <w:style w:type="paragraph" w:styleId="Title">
    <w:name w:val="Title"/>
    <w:basedOn w:val="Normal"/>
    <w:link w:val="TitleChar"/>
    <w:qFormat/>
    <w:rsid w:val="00682991"/>
    <w:pPr>
      <w:widowControl/>
      <w:suppressAutoHyphens w:val="0"/>
      <w:jc w:val="center"/>
    </w:pPr>
    <w:rPr>
      <w:rFonts w:eastAsia="Times New Roman" w:cs="Times New Roman"/>
      <w:color w:val="auto"/>
      <w:sz w:val="28"/>
      <w:szCs w:val="20"/>
      <w:lang w:val="lv-LV" w:bidi="ar-SA"/>
    </w:rPr>
  </w:style>
  <w:style w:type="character" w:customStyle="1" w:styleId="TitleChar">
    <w:name w:val="Title Char"/>
    <w:basedOn w:val="DefaultParagraphFont"/>
    <w:link w:val="Title"/>
    <w:rsid w:val="00682991"/>
    <w:rPr>
      <w:rFonts w:ascii="Times New Roman" w:eastAsia="Times New Roman" w:hAnsi="Times New Roman" w:cs="Times New Roman"/>
      <w:sz w:val="28"/>
      <w:szCs w:val="20"/>
    </w:rPr>
  </w:style>
  <w:style w:type="paragraph" w:styleId="Subtitle">
    <w:name w:val="Subtitle"/>
    <w:basedOn w:val="Normal"/>
    <w:link w:val="SubtitleChar"/>
    <w:qFormat/>
    <w:rsid w:val="00682991"/>
    <w:pPr>
      <w:widowControl/>
      <w:suppressAutoHyphens w:val="0"/>
      <w:jc w:val="both"/>
    </w:pPr>
    <w:rPr>
      <w:rFonts w:eastAsia="Times New Roman" w:cs="Times New Roman"/>
      <w:color w:val="auto"/>
      <w:sz w:val="26"/>
      <w:szCs w:val="20"/>
      <w:lang w:val="lv-LV" w:bidi="ar-SA"/>
    </w:rPr>
  </w:style>
  <w:style w:type="character" w:customStyle="1" w:styleId="SubtitleChar">
    <w:name w:val="Subtitle Char"/>
    <w:basedOn w:val="DefaultParagraphFont"/>
    <w:link w:val="Subtitle"/>
    <w:rsid w:val="00682991"/>
    <w:rPr>
      <w:rFonts w:ascii="Times New Roman" w:eastAsia="Times New Roman" w:hAnsi="Times New Roman" w:cs="Times New Roman"/>
      <w:sz w:val="26"/>
      <w:szCs w:val="20"/>
    </w:rPr>
  </w:style>
  <w:style w:type="paragraph" w:styleId="BodyText2">
    <w:name w:val="Body Text 2"/>
    <w:basedOn w:val="Normal"/>
    <w:link w:val="BodyText2Char"/>
    <w:rsid w:val="00682991"/>
    <w:pPr>
      <w:spacing w:after="120" w:line="480" w:lineRule="auto"/>
    </w:pPr>
  </w:style>
  <w:style w:type="character" w:customStyle="1" w:styleId="BodyText2Char">
    <w:name w:val="Body Text 2 Char"/>
    <w:basedOn w:val="DefaultParagraphFont"/>
    <w:link w:val="BodyText2"/>
    <w:rsid w:val="00682991"/>
    <w:rPr>
      <w:rFonts w:ascii="Times New Roman" w:eastAsia="Lucida Sans Unicode" w:hAnsi="Times New Roman" w:cs="Tahoma"/>
      <w:color w:val="000000"/>
      <w:sz w:val="24"/>
      <w:szCs w:val="24"/>
      <w:lang w:val="en-US" w:bidi="en-US"/>
    </w:rPr>
  </w:style>
  <w:style w:type="paragraph" w:customStyle="1" w:styleId="Default">
    <w:name w:val="Default"/>
    <w:rsid w:val="00682991"/>
    <w:pPr>
      <w:numPr>
        <w:numId w:val="2"/>
      </w:numPr>
      <w:autoSpaceDE w:val="0"/>
      <w:autoSpaceDN w:val="0"/>
      <w:adjustRightInd w:val="0"/>
      <w:spacing w:after="0" w:line="240" w:lineRule="auto"/>
      <w:ind w:left="0" w:firstLine="0"/>
    </w:pPr>
    <w:rPr>
      <w:rFonts w:ascii="Book Antiqua" w:eastAsia="Times New Roman" w:hAnsi="Book Antiqua" w:cs="Book Antiqua"/>
      <w:color w:val="000000"/>
      <w:sz w:val="24"/>
      <w:szCs w:val="24"/>
      <w:lang w:eastAsia="lv-LV"/>
    </w:rPr>
  </w:style>
  <w:style w:type="paragraph" w:customStyle="1" w:styleId="Punkts">
    <w:name w:val="Punkts"/>
    <w:basedOn w:val="Normal"/>
    <w:next w:val="Apakpunkts"/>
    <w:rsid w:val="00682991"/>
    <w:pPr>
      <w:widowControl/>
      <w:suppressAutoHyphens w:val="0"/>
    </w:pPr>
    <w:rPr>
      <w:rFonts w:ascii="Arial" w:eastAsia="Times New Roman" w:hAnsi="Arial" w:cs="Times New Roman"/>
      <w:b/>
      <w:color w:val="auto"/>
      <w:sz w:val="20"/>
      <w:lang w:val="lv-LV" w:eastAsia="lv-LV" w:bidi="ar-SA"/>
    </w:rPr>
  </w:style>
  <w:style w:type="paragraph" w:customStyle="1" w:styleId="Apakpunkts">
    <w:name w:val="Apakšpunkts"/>
    <w:basedOn w:val="Normal"/>
    <w:link w:val="ApakpunktsChar"/>
    <w:rsid w:val="00682991"/>
    <w:pPr>
      <w:widowControl/>
      <w:suppressAutoHyphens w:val="0"/>
    </w:pPr>
    <w:rPr>
      <w:rFonts w:ascii="Arial" w:eastAsia="Times New Roman" w:hAnsi="Arial" w:cs="Times New Roman"/>
      <w:b/>
      <w:color w:val="auto"/>
      <w:sz w:val="20"/>
      <w:lang w:val="lv-LV" w:eastAsia="lv-LV" w:bidi="ar-SA"/>
    </w:rPr>
  </w:style>
  <w:style w:type="character" w:customStyle="1" w:styleId="ApakpunktsChar">
    <w:name w:val="Apakšpunkts Char"/>
    <w:link w:val="Apakpunkts"/>
    <w:rsid w:val="00682991"/>
    <w:rPr>
      <w:rFonts w:ascii="Arial" w:eastAsia="Times New Roman" w:hAnsi="Arial" w:cs="Times New Roman"/>
      <w:b/>
      <w:sz w:val="20"/>
      <w:szCs w:val="24"/>
      <w:lang w:eastAsia="lv-LV"/>
    </w:rPr>
  </w:style>
  <w:style w:type="paragraph" w:customStyle="1" w:styleId="Rindkopa">
    <w:name w:val="Rindkopa"/>
    <w:basedOn w:val="Normal"/>
    <w:next w:val="Punkts"/>
    <w:rsid w:val="00682991"/>
    <w:pPr>
      <w:widowControl/>
      <w:suppressAutoHyphens w:val="0"/>
      <w:ind w:left="851"/>
      <w:jc w:val="both"/>
    </w:pPr>
    <w:rPr>
      <w:rFonts w:ascii="Arial" w:eastAsia="Times New Roman" w:hAnsi="Arial" w:cs="Times New Roman"/>
      <w:color w:val="auto"/>
      <w:sz w:val="20"/>
      <w:lang w:val="lv-LV" w:eastAsia="lv-LV" w:bidi="ar-SA"/>
    </w:rPr>
  </w:style>
  <w:style w:type="paragraph" w:customStyle="1" w:styleId="Bezatstarpm">
    <w:name w:val="Bez atstarpēm"/>
    <w:qFormat/>
    <w:rsid w:val="00682991"/>
    <w:pPr>
      <w:spacing w:after="0" w:line="240" w:lineRule="auto"/>
    </w:pPr>
    <w:rPr>
      <w:rFonts w:ascii="Times New Roman" w:eastAsia="Calibri" w:hAnsi="Times New Roman" w:cs="Times New Roman"/>
      <w:sz w:val="24"/>
    </w:rPr>
  </w:style>
  <w:style w:type="character" w:styleId="FootnoteReference">
    <w:name w:val="footnote reference"/>
    <w:aliases w:val="Footnote symbol,Footnote Reference Number,Footnote Reference Superscript,Footnote Refernece,ftref,Odwołanie przypisu,BVI fnr,Footnotes refss,SUPERS,Ref,de nota al pie,-E Fußnotenzeichen,Footnote reference number,Times 10 Point,E,E FNZ"/>
    <w:uiPriority w:val="99"/>
    <w:qFormat/>
    <w:rsid w:val="00682991"/>
    <w:rPr>
      <w:vertAlign w:val="superscript"/>
    </w:rPr>
  </w:style>
  <w:style w:type="character" w:styleId="CommentReference">
    <w:name w:val="annotation reference"/>
    <w:basedOn w:val="DefaultParagraphFont"/>
    <w:uiPriority w:val="99"/>
    <w:semiHidden/>
    <w:unhideWhenUsed/>
    <w:rsid w:val="005448C2"/>
    <w:rPr>
      <w:sz w:val="16"/>
      <w:szCs w:val="16"/>
    </w:rPr>
  </w:style>
  <w:style w:type="paragraph" w:styleId="CommentText">
    <w:name w:val="annotation text"/>
    <w:basedOn w:val="Normal"/>
    <w:link w:val="CommentTextChar"/>
    <w:uiPriority w:val="99"/>
    <w:unhideWhenUsed/>
    <w:rsid w:val="005448C2"/>
    <w:rPr>
      <w:sz w:val="20"/>
      <w:szCs w:val="20"/>
    </w:rPr>
  </w:style>
  <w:style w:type="character" w:customStyle="1" w:styleId="CommentTextChar">
    <w:name w:val="Comment Text Char"/>
    <w:basedOn w:val="DefaultParagraphFont"/>
    <w:link w:val="CommentText"/>
    <w:uiPriority w:val="99"/>
    <w:rsid w:val="005448C2"/>
    <w:rPr>
      <w:rFonts w:ascii="Times New Roman" w:eastAsia="Lucida Sans Unicode" w:hAnsi="Times New Roman" w:cs="Tahoma"/>
      <w:color w:val="000000"/>
      <w:sz w:val="20"/>
      <w:szCs w:val="20"/>
      <w:lang w:val="en-US" w:bidi="en-US"/>
    </w:rPr>
  </w:style>
  <w:style w:type="paragraph" w:styleId="CommentSubject">
    <w:name w:val="annotation subject"/>
    <w:basedOn w:val="CommentText"/>
    <w:next w:val="CommentText"/>
    <w:link w:val="CommentSubjectChar"/>
    <w:uiPriority w:val="99"/>
    <w:semiHidden/>
    <w:unhideWhenUsed/>
    <w:rsid w:val="005448C2"/>
    <w:rPr>
      <w:b/>
      <w:bCs/>
    </w:rPr>
  </w:style>
  <w:style w:type="character" w:customStyle="1" w:styleId="CommentSubjectChar">
    <w:name w:val="Comment Subject Char"/>
    <w:basedOn w:val="CommentTextChar"/>
    <w:link w:val="CommentSubject"/>
    <w:uiPriority w:val="99"/>
    <w:semiHidden/>
    <w:rsid w:val="005448C2"/>
    <w:rPr>
      <w:rFonts w:ascii="Times New Roman" w:eastAsia="Lucida Sans Unicode" w:hAnsi="Times New Roman" w:cs="Tahoma"/>
      <w:b/>
      <w:bCs/>
      <w:color w:val="000000"/>
      <w:sz w:val="20"/>
      <w:szCs w:val="20"/>
      <w:lang w:val="en-US" w:bidi="en-US"/>
    </w:rPr>
  </w:style>
  <w:style w:type="paragraph" w:styleId="BalloonText">
    <w:name w:val="Balloon Text"/>
    <w:basedOn w:val="Normal"/>
    <w:link w:val="BalloonTextChar"/>
    <w:uiPriority w:val="99"/>
    <w:semiHidden/>
    <w:unhideWhenUsed/>
    <w:rsid w:val="005448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48C2"/>
    <w:rPr>
      <w:rFonts w:ascii="Segoe UI" w:eastAsia="Lucida Sans Unicode" w:hAnsi="Segoe UI" w:cs="Segoe UI"/>
      <w:color w:val="000000"/>
      <w:sz w:val="18"/>
      <w:szCs w:val="18"/>
      <w:lang w:val="en-US" w:bidi="en-US"/>
    </w:rPr>
  </w:style>
  <w:style w:type="paragraph" w:customStyle="1" w:styleId="tv2131">
    <w:name w:val="tv2131"/>
    <w:basedOn w:val="Normal"/>
    <w:rsid w:val="00FE06A8"/>
    <w:pPr>
      <w:widowControl/>
      <w:suppressAutoHyphens w:val="0"/>
      <w:spacing w:line="360" w:lineRule="auto"/>
      <w:ind w:firstLine="300"/>
    </w:pPr>
    <w:rPr>
      <w:rFonts w:eastAsia="Times New Roman" w:cs="Times New Roman"/>
      <w:color w:val="414142"/>
      <w:sz w:val="20"/>
      <w:szCs w:val="20"/>
      <w:lang w:val="lv-LV" w:eastAsia="lv-LV" w:bidi="ar-SA"/>
    </w:rPr>
  </w:style>
  <w:style w:type="paragraph" w:styleId="Footer">
    <w:name w:val="footer"/>
    <w:basedOn w:val="Normal"/>
    <w:link w:val="FooterChar"/>
    <w:uiPriority w:val="99"/>
    <w:unhideWhenUsed/>
    <w:rsid w:val="00B87077"/>
    <w:pPr>
      <w:tabs>
        <w:tab w:val="center" w:pos="4153"/>
        <w:tab w:val="right" w:pos="8306"/>
      </w:tabs>
    </w:pPr>
  </w:style>
  <w:style w:type="character" w:customStyle="1" w:styleId="FooterChar">
    <w:name w:val="Footer Char"/>
    <w:basedOn w:val="DefaultParagraphFont"/>
    <w:link w:val="Footer"/>
    <w:uiPriority w:val="99"/>
    <w:rsid w:val="00B87077"/>
    <w:rPr>
      <w:rFonts w:ascii="Times New Roman" w:eastAsia="Lucida Sans Unicode" w:hAnsi="Times New Roman" w:cs="Tahoma"/>
      <w:color w:val="000000"/>
      <w:sz w:val="24"/>
      <w:szCs w:val="24"/>
      <w:lang w:val="en-US" w:bidi="en-US"/>
    </w:rPr>
  </w:style>
  <w:style w:type="paragraph" w:styleId="ListParagraph">
    <w:name w:val="List Paragraph"/>
    <w:basedOn w:val="Normal"/>
    <w:uiPriority w:val="34"/>
    <w:qFormat/>
    <w:rsid w:val="006E4BE8"/>
    <w:pPr>
      <w:ind w:left="720"/>
      <w:contextualSpacing/>
    </w:pPr>
  </w:style>
  <w:style w:type="character" w:customStyle="1" w:styleId="Heading2Char">
    <w:name w:val="Heading 2 Char"/>
    <w:basedOn w:val="DefaultParagraphFont"/>
    <w:link w:val="Heading2"/>
    <w:uiPriority w:val="9"/>
    <w:rsid w:val="00F64C49"/>
    <w:rPr>
      <w:rFonts w:asciiTheme="majorHAnsi" w:eastAsiaTheme="majorEastAsia" w:hAnsiTheme="majorHAnsi" w:cstheme="majorBidi"/>
      <w:color w:val="2E74B5" w:themeColor="accent1" w:themeShade="BF"/>
      <w:sz w:val="26"/>
      <w:szCs w:val="26"/>
      <w:lang w:val="en-US" w:bidi="en-US"/>
    </w:rPr>
  </w:style>
  <w:style w:type="paragraph" w:styleId="BodyTextIndent3">
    <w:name w:val="Body Text Indent 3"/>
    <w:basedOn w:val="Normal"/>
    <w:link w:val="BodyTextIndent3Char"/>
    <w:uiPriority w:val="99"/>
    <w:semiHidden/>
    <w:unhideWhenUsed/>
    <w:rsid w:val="00F64C4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64C49"/>
    <w:rPr>
      <w:rFonts w:ascii="Times New Roman" w:eastAsia="Lucida Sans Unicode" w:hAnsi="Times New Roman" w:cs="Tahoma"/>
      <w:color w:val="000000"/>
      <w:sz w:val="16"/>
      <w:szCs w:val="16"/>
      <w:lang w:val="en-US" w:bidi="en-US"/>
    </w:rPr>
  </w:style>
  <w:style w:type="paragraph" w:styleId="BodyTextIndent">
    <w:name w:val="Body Text Indent"/>
    <w:basedOn w:val="Normal"/>
    <w:link w:val="BodyTextIndentChar"/>
    <w:uiPriority w:val="99"/>
    <w:semiHidden/>
    <w:unhideWhenUsed/>
    <w:rsid w:val="00F64C49"/>
    <w:pPr>
      <w:spacing w:after="120"/>
      <w:ind w:left="283"/>
    </w:pPr>
  </w:style>
  <w:style w:type="character" w:customStyle="1" w:styleId="BodyTextIndentChar">
    <w:name w:val="Body Text Indent Char"/>
    <w:basedOn w:val="DefaultParagraphFont"/>
    <w:link w:val="BodyTextIndent"/>
    <w:uiPriority w:val="99"/>
    <w:semiHidden/>
    <w:rsid w:val="00F64C49"/>
    <w:rPr>
      <w:rFonts w:ascii="Times New Roman" w:eastAsia="Lucida Sans Unicode" w:hAnsi="Times New Roman" w:cs="Tahoma"/>
      <w:color w:val="000000"/>
      <w:sz w:val="24"/>
      <w:szCs w:val="24"/>
      <w:lang w:val="en-US" w:bidi="en-US"/>
    </w:rPr>
  </w:style>
  <w:style w:type="paragraph" w:styleId="BodyText3">
    <w:name w:val="Body Text 3"/>
    <w:basedOn w:val="Normal"/>
    <w:link w:val="BodyText3Char"/>
    <w:uiPriority w:val="99"/>
    <w:semiHidden/>
    <w:unhideWhenUsed/>
    <w:rsid w:val="00F64C49"/>
    <w:pPr>
      <w:spacing w:after="120"/>
    </w:pPr>
    <w:rPr>
      <w:sz w:val="16"/>
      <w:szCs w:val="16"/>
    </w:rPr>
  </w:style>
  <w:style w:type="character" w:customStyle="1" w:styleId="BodyText3Char">
    <w:name w:val="Body Text 3 Char"/>
    <w:basedOn w:val="DefaultParagraphFont"/>
    <w:link w:val="BodyText3"/>
    <w:uiPriority w:val="99"/>
    <w:semiHidden/>
    <w:rsid w:val="00F64C49"/>
    <w:rPr>
      <w:rFonts w:ascii="Times New Roman" w:eastAsia="Lucida Sans Unicode" w:hAnsi="Times New Roman" w:cs="Tahoma"/>
      <w:color w:val="000000"/>
      <w:sz w:val="16"/>
      <w:szCs w:val="16"/>
      <w:lang w:val="en-US" w:bidi="en-US"/>
    </w:rPr>
  </w:style>
  <w:style w:type="character" w:styleId="Hyperlink">
    <w:name w:val="Hyperlink"/>
    <w:uiPriority w:val="99"/>
    <w:rsid w:val="00F64C49"/>
    <w:rPr>
      <w:color w:val="0000FF"/>
      <w:u w:val="single"/>
    </w:rPr>
  </w:style>
  <w:style w:type="paragraph" w:customStyle="1" w:styleId="Outline2limenis">
    <w:name w:val="Outline 2 limenis"/>
    <w:basedOn w:val="Normal"/>
    <w:rsid w:val="00F64C49"/>
    <w:pPr>
      <w:widowControl/>
      <w:suppressAutoHyphens w:val="0"/>
      <w:spacing w:after="120"/>
      <w:jc w:val="both"/>
    </w:pPr>
    <w:rPr>
      <w:rFonts w:eastAsia="Times New Roman" w:cs="Times New Roman"/>
      <w:lang w:val="lv-LV" w:bidi="ar-SA"/>
    </w:rPr>
  </w:style>
  <w:style w:type="character" w:styleId="PageNumber">
    <w:name w:val="page number"/>
    <w:basedOn w:val="DefaultParagraphFont"/>
    <w:rsid w:val="00F64C49"/>
  </w:style>
  <w:style w:type="paragraph" w:customStyle="1" w:styleId="1stlevelheading">
    <w:name w:val="1st level (heading)"/>
    <w:basedOn w:val="Normal"/>
    <w:next w:val="2ndlevelprovisionChar"/>
    <w:rsid w:val="00F64C49"/>
    <w:pPr>
      <w:keepNext/>
      <w:widowControl/>
      <w:numPr>
        <w:numId w:val="6"/>
      </w:numPr>
      <w:tabs>
        <w:tab w:val="clear" w:pos="680"/>
        <w:tab w:val="num" w:pos="1080"/>
      </w:tabs>
      <w:suppressAutoHyphens w:val="0"/>
      <w:overflowPunct w:val="0"/>
      <w:autoSpaceDE w:val="0"/>
      <w:autoSpaceDN w:val="0"/>
      <w:adjustRightInd w:val="0"/>
      <w:spacing w:before="360" w:after="240"/>
      <w:ind w:left="1080" w:hanging="1080"/>
      <w:jc w:val="both"/>
      <w:textAlignment w:val="baseline"/>
    </w:pPr>
    <w:rPr>
      <w:rFonts w:eastAsia="Times New Roman" w:cs="Times New Roman"/>
      <w:b/>
      <w:caps/>
      <w:color w:val="auto"/>
      <w:spacing w:val="26"/>
      <w:lang w:val="fi-FI" w:bidi="ar-SA"/>
    </w:rPr>
  </w:style>
  <w:style w:type="paragraph" w:customStyle="1" w:styleId="2ndlevelprovisionChar">
    <w:name w:val="2nd level (provision) Char"/>
    <w:basedOn w:val="1stlevelheading"/>
    <w:link w:val="2ndlevelprovisionCharChar"/>
    <w:rsid w:val="00F64C49"/>
    <w:pPr>
      <w:keepNext w:val="0"/>
      <w:numPr>
        <w:ilvl w:val="1"/>
      </w:numPr>
      <w:tabs>
        <w:tab w:val="clear" w:pos="677"/>
        <w:tab w:val="left" w:pos="1080"/>
      </w:tabs>
      <w:spacing w:before="120" w:after="120"/>
      <w:ind w:left="1080" w:hanging="1080"/>
    </w:pPr>
    <w:rPr>
      <w:rFonts w:eastAsia="MS Mincho"/>
      <w:b w:val="0"/>
      <w:caps w:val="0"/>
      <w:spacing w:val="0"/>
    </w:rPr>
  </w:style>
  <w:style w:type="paragraph" w:customStyle="1" w:styleId="3rdlevelsubprovision">
    <w:name w:val="3rd level (subprovision)"/>
    <w:basedOn w:val="2ndlevelprovisionChar"/>
    <w:rsid w:val="00F64C49"/>
    <w:pPr>
      <w:numPr>
        <w:ilvl w:val="2"/>
      </w:numPr>
      <w:tabs>
        <w:tab w:val="clear" w:pos="1388"/>
        <w:tab w:val="num" w:pos="1080"/>
        <w:tab w:val="num" w:pos="1440"/>
      </w:tabs>
      <w:ind w:left="1080" w:hanging="1080"/>
    </w:pPr>
  </w:style>
  <w:style w:type="paragraph" w:customStyle="1" w:styleId="4thlevellist">
    <w:name w:val="4th level (list)"/>
    <w:basedOn w:val="3rdlevelsubprovision"/>
    <w:rsid w:val="00F64C49"/>
    <w:pPr>
      <w:numPr>
        <w:ilvl w:val="3"/>
      </w:numPr>
      <w:tabs>
        <w:tab w:val="clear" w:pos="2093"/>
        <w:tab w:val="num" w:pos="1440"/>
        <w:tab w:val="num" w:pos="1620"/>
        <w:tab w:val="num" w:pos="2160"/>
      </w:tabs>
      <w:ind w:left="1620" w:hanging="540"/>
    </w:pPr>
  </w:style>
  <w:style w:type="paragraph" w:customStyle="1" w:styleId="5thlevel">
    <w:name w:val="5th level"/>
    <w:basedOn w:val="4thlevellist"/>
    <w:rsid w:val="00F64C49"/>
    <w:pPr>
      <w:numPr>
        <w:ilvl w:val="4"/>
      </w:numPr>
      <w:tabs>
        <w:tab w:val="clear" w:pos="-739"/>
        <w:tab w:val="left" w:pos="2160"/>
        <w:tab w:val="num" w:pos="2520"/>
      </w:tabs>
      <w:ind w:left="2160" w:hanging="540"/>
    </w:pPr>
  </w:style>
  <w:style w:type="character" w:customStyle="1" w:styleId="2ndlevelprovisionCharChar">
    <w:name w:val="2nd level (provision) Char Char"/>
    <w:link w:val="2ndlevelprovisionChar"/>
    <w:rsid w:val="00F64C49"/>
    <w:rPr>
      <w:rFonts w:ascii="Times New Roman" w:eastAsia="MS Mincho" w:hAnsi="Times New Roman" w:cs="Times New Roman"/>
      <w:sz w:val="24"/>
      <w:szCs w:val="24"/>
      <w:lang w:val="fi-FI"/>
    </w:rPr>
  </w:style>
  <w:style w:type="paragraph" w:customStyle="1" w:styleId="2ndlevelprovision">
    <w:name w:val="2nd level (provision)"/>
    <w:basedOn w:val="1stlevelheading"/>
    <w:rsid w:val="00F64C49"/>
    <w:pPr>
      <w:keepNext w:val="0"/>
      <w:numPr>
        <w:numId w:val="0"/>
      </w:numPr>
      <w:tabs>
        <w:tab w:val="left" w:pos="1080"/>
      </w:tabs>
      <w:spacing w:before="120" w:after="120"/>
      <w:ind w:left="1080" w:hanging="1080"/>
    </w:pPr>
    <w:rPr>
      <w:rFonts w:eastAsia="MS Mincho"/>
      <w:b w:val="0"/>
      <w:caps w:val="0"/>
      <w:spacing w:val="0"/>
    </w:rPr>
  </w:style>
  <w:style w:type="paragraph" w:customStyle="1" w:styleId="SLONormalnospace">
    <w:name w:val="SLO Normal (nospace)"/>
    <w:basedOn w:val="Normal"/>
    <w:rsid w:val="00F64C49"/>
    <w:pPr>
      <w:widowControl/>
      <w:suppressAutoHyphens w:val="0"/>
      <w:overflowPunct w:val="0"/>
      <w:autoSpaceDE w:val="0"/>
      <w:autoSpaceDN w:val="0"/>
      <w:adjustRightInd w:val="0"/>
      <w:jc w:val="both"/>
      <w:textAlignment w:val="baseline"/>
    </w:pPr>
    <w:rPr>
      <w:rFonts w:eastAsia="Times New Roman" w:cs="Times New Roman"/>
      <w:noProof/>
      <w:color w:val="auto"/>
      <w:lang w:val="en-GB" w:bidi="ar-SA"/>
    </w:rPr>
  </w:style>
  <w:style w:type="paragraph" w:styleId="FootnoteText">
    <w:name w:val="footnote text"/>
    <w:basedOn w:val="Normal"/>
    <w:link w:val="FootnoteTextChar"/>
    <w:uiPriority w:val="99"/>
    <w:rsid w:val="00F64C49"/>
    <w:pPr>
      <w:widowControl/>
      <w:suppressAutoHyphens w:val="0"/>
    </w:pPr>
    <w:rPr>
      <w:rFonts w:eastAsia="Times New Roman" w:cs="Times New Roman"/>
      <w:color w:val="auto"/>
      <w:sz w:val="20"/>
      <w:szCs w:val="20"/>
      <w:lang w:val="lv-LV" w:eastAsia="lv-LV" w:bidi="ar-SA"/>
    </w:rPr>
  </w:style>
  <w:style w:type="character" w:customStyle="1" w:styleId="FootnoteTextChar">
    <w:name w:val="Footnote Text Char"/>
    <w:basedOn w:val="DefaultParagraphFont"/>
    <w:link w:val="FootnoteText"/>
    <w:uiPriority w:val="99"/>
    <w:rsid w:val="00F64C49"/>
    <w:rPr>
      <w:rFonts w:ascii="Times New Roman" w:eastAsia="Times New Roman" w:hAnsi="Times New Roman" w:cs="Times New Roman"/>
      <w:sz w:val="20"/>
      <w:szCs w:val="20"/>
      <w:lang w:eastAsia="lv-LV"/>
    </w:rPr>
  </w:style>
  <w:style w:type="paragraph" w:customStyle="1" w:styleId="Paragrfs">
    <w:name w:val="Paragrāfs"/>
    <w:basedOn w:val="Normal"/>
    <w:next w:val="Rindkopa"/>
    <w:rsid w:val="00F64C49"/>
    <w:pPr>
      <w:widowControl/>
      <w:tabs>
        <w:tab w:val="num" w:pos="851"/>
      </w:tabs>
      <w:suppressAutoHyphens w:val="0"/>
      <w:ind w:left="851" w:hanging="851"/>
      <w:jc w:val="both"/>
    </w:pPr>
    <w:rPr>
      <w:rFonts w:ascii="Arial" w:eastAsia="Times New Roman" w:hAnsi="Arial" w:cs="Times New Roman"/>
      <w:color w:val="auto"/>
      <w:sz w:val="20"/>
      <w:lang w:val="lv-LV" w:eastAsia="lv-LV" w:bidi="ar-SA"/>
    </w:rPr>
  </w:style>
  <w:style w:type="paragraph" w:customStyle="1" w:styleId="BodyA">
    <w:name w:val="Body A"/>
    <w:rsid w:val="00F64C49"/>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eastAsia="lv-LV"/>
    </w:rPr>
  </w:style>
  <w:style w:type="paragraph" w:styleId="BodyTextIndent2">
    <w:name w:val="Body Text Indent 2"/>
    <w:basedOn w:val="Normal"/>
    <w:link w:val="BodyTextIndent2Char"/>
    <w:uiPriority w:val="99"/>
    <w:semiHidden/>
    <w:unhideWhenUsed/>
    <w:rsid w:val="005E368B"/>
    <w:pPr>
      <w:spacing w:after="120" w:line="480" w:lineRule="auto"/>
      <w:ind w:left="283"/>
    </w:pPr>
  </w:style>
  <w:style w:type="character" w:customStyle="1" w:styleId="BodyTextIndent2Char">
    <w:name w:val="Body Text Indent 2 Char"/>
    <w:basedOn w:val="DefaultParagraphFont"/>
    <w:link w:val="BodyTextIndent2"/>
    <w:uiPriority w:val="99"/>
    <w:semiHidden/>
    <w:rsid w:val="005E368B"/>
    <w:rPr>
      <w:rFonts w:ascii="Times New Roman" w:eastAsia="Lucida Sans Unicode" w:hAnsi="Times New Roman" w:cs="Tahoma"/>
      <w:color w:val="000000"/>
      <w:sz w:val="24"/>
      <w:szCs w:val="24"/>
      <w:lang w:val="en-US" w:bidi="en-US"/>
    </w:rPr>
  </w:style>
  <w:style w:type="numbering" w:customStyle="1" w:styleId="Stils12">
    <w:name w:val="Stils12"/>
    <w:uiPriority w:val="99"/>
    <w:rsid w:val="00CA5D4D"/>
    <w:pPr>
      <w:numPr>
        <w:numId w:val="14"/>
      </w:numPr>
    </w:pPr>
  </w:style>
  <w:style w:type="table" w:styleId="TableGrid">
    <w:name w:val="Table Grid"/>
    <w:basedOn w:val="TableNormal"/>
    <w:uiPriority w:val="39"/>
    <w:rsid w:val="004D7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0D4481"/>
    <w:pPr>
      <w:pBdr>
        <w:top w:val="nil"/>
        <w:left w:val="nil"/>
        <w:bottom w:val="nil"/>
        <w:right w:val="nil"/>
        <w:between w:val="nil"/>
        <w:bar w:val="nil"/>
      </w:pBdr>
    </w:pPr>
    <w:rPr>
      <w:rFonts w:ascii="Calibri" w:eastAsia="Calibri" w:hAnsi="Calibri" w:cs="Calibri"/>
      <w:color w:val="000000"/>
      <w:u w:color="000000"/>
      <w:bdr w:val="nil"/>
      <w:lang w:eastAsia="lv-LV"/>
    </w:rPr>
  </w:style>
  <w:style w:type="character" w:styleId="Strong">
    <w:name w:val="Strong"/>
    <w:basedOn w:val="DefaultParagraphFont"/>
    <w:uiPriority w:val="22"/>
    <w:qFormat/>
    <w:rsid w:val="009F5F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tavots.lv" TargetMode="External"/><Relationship Id="rId13" Type="http://schemas.openxmlformats.org/officeDocument/2006/relationships/hyperlink" Target="https://www.saltavots.lv/iepirkumi"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ltavots.lv" TargetMode="External"/><Relationship Id="rId17" Type="http://schemas.openxmlformats.org/officeDocument/2006/relationships/hyperlink" Target="https://ec.europa.eu/growth/tools-databases/espd/filter?lang=lv" TargetMode="External"/><Relationship Id="rId2" Type="http://schemas.openxmlformats.org/officeDocument/2006/relationships/numbering" Target="numbering.xml"/><Relationship Id="rId16" Type="http://schemas.openxmlformats.org/officeDocument/2006/relationships/hyperlink" Target="http://www.ur.gov.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ltavots.lv/iepirkumi" TargetMode="External"/><Relationship Id="rId5" Type="http://schemas.openxmlformats.org/officeDocument/2006/relationships/webSettings" Target="webSettings.xml"/><Relationship Id="rId15" Type="http://schemas.openxmlformats.org/officeDocument/2006/relationships/hyperlink" Target="https://www.saltavots.lv/iepirkumi" TargetMode="External"/><Relationship Id="rId10" Type="http://schemas.openxmlformats.org/officeDocument/2006/relationships/hyperlink" Target="http://www.saltavots.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altavots.lv/iepirkumi" TargetMode="External"/><Relationship Id="rId14" Type="http://schemas.openxmlformats.org/officeDocument/2006/relationships/hyperlink" Target="http://www.saltavot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3A483-5900-4D5B-B836-BA5ABE389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519</TotalTime>
  <Pages>32</Pages>
  <Words>42671</Words>
  <Characters>24323</Characters>
  <Application>Microsoft Office Word</Application>
  <DocSecurity>0</DocSecurity>
  <Lines>202</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Silvija</cp:lastModifiedBy>
  <cp:revision>19</cp:revision>
  <cp:lastPrinted>2020-02-18T11:45:00Z</cp:lastPrinted>
  <dcterms:created xsi:type="dcterms:W3CDTF">2020-02-14T06:03:00Z</dcterms:created>
  <dcterms:modified xsi:type="dcterms:W3CDTF">2020-02-18T11:46:00Z</dcterms:modified>
</cp:coreProperties>
</file>