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5080">
            <wp:extent cx="5005070" cy="1034415"/>
            <wp:effectExtent l="0" t="0" r="0" b="0"/>
            <wp:docPr id="1" name="Picture 4" descr="http://www.esfondi.lv/upload/00-logo/logo_2014_2020/LV_ID_EU_logo_ansamblis/LV/RGB/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www.esfondi.lv/upload/00-logo/logo_2014_2020/LV_ID_EU_logo_ansamblis/LV/RGB/LV_ID_EU_logo_ansamblis_KF_RGB.png"/>
                    <pic:cNvPicPr>
                      <a:picLocks noChangeAspect="1" noChangeArrowheads="1"/>
                    </pic:cNvPicPr>
                  </pic:nvPicPr>
                  <pic:blipFill>
                    <a:blip r:embed="rId2"/>
                    <a:stretch>
                      <a:fillRect/>
                    </a:stretch>
                  </pic:blipFill>
                  <pic:spPr bwMode="auto">
                    <a:xfrm>
                      <a:off x="0" y="0"/>
                      <a:ext cx="5005070" cy="1034415"/>
                    </a:xfrm>
                    <a:prstGeom prst="rect">
                      <a:avLst/>
                    </a:prstGeom>
                  </pic:spPr>
                </pic:pic>
              </a:graphicData>
            </a:graphic>
          </wp:inline>
        </w:drawing>
      </w:r>
    </w:p>
    <w:p>
      <w:pPr>
        <w:pStyle w:val="Normal"/>
        <w:rPr/>
      </w:pPr>
      <w:r>
        <w:rPr/>
      </w:r>
    </w:p>
    <w:p>
      <w:pPr>
        <w:pStyle w:val="Normal"/>
        <w:tabs>
          <w:tab w:val="center" w:pos="4153" w:leader="none"/>
          <w:tab w:val="right" w:pos="8306" w:leader="none"/>
        </w:tabs>
        <w:jc w:val="center"/>
        <w:rPr>
          <w:rFonts w:ascii="Verdana" w:hAnsi="Verdana"/>
          <w:color w:val="0F0F0F"/>
          <w:sz w:val="17"/>
          <w:szCs w:val="17"/>
          <w:lang w:val="x-none" w:eastAsia="x-none"/>
        </w:rPr>
      </w:pPr>
      <w:r>
        <w:rPr>
          <w:rFonts w:ascii="Verdana" w:hAnsi="Verdana"/>
          <w:color w:val="0F0F0F"/>
          <w:sz w:val="17"/>
          <w:szCs w:val="17"/>
          <w:lang w:val="x-none" w:eastAsia="x-none"/>
        </w:rPr>
      </w:r>
    </w:p>
    <w:p>
      <w:pPr>
        <w:pStyle w:val="Normal"/>
        <w:jc w:val="center"/>
        <w:rPr/>
      </w:pPr>
      <w:r>
        <w:rPr/>
      </w:r>
    </w:p>
    <w:p>
      <w:pPr>
        <w:pStyle w:val="Normal"/>
        <w:jc w:val="right"/>
        <w:rPr>
          <w:b/>
          <w:b/>
        </w:rPr>
      </w:pPr>
      <w:r>
        <w:rPr>
          <w:b/>
        </w:rPr>
        <w:t>APSTIPRINĀTS</w:t>
      </w:r>
    </w:p>
    <w:p>
      <w:pPr>
        <w:pStyle w:val="Normal"/>
        <w:jc w:val="right"/>
        <w:rPr/>
      </w:pPr>
      <w:r>
        <w:rPr/>
        <w:t>SIA “SALTAVOTS”</w:t>
      </w:r>
    </w:p>
    <w:p>
      <w:pPr>
        <w:pStyle w:val="Normal"/>
        <w:jc w:val="right"/>
        <w:rPr/>
      </w:pPr>
      <w:r>
        <w:rPr/>
        <w:t>Iepirkuma komisijas sēdē</w:t>
      </w:r>
    </w:p>
    <w:p>
      <w:pPr>
        <w:pStyle w:val="Normal"/>
        <w:jc w:val="right"/>
        <w:rPr/>
      </w:pPr>
      <w:r>
        <w:rPr/>
        <w:t>2018. gada 17. janvārī</w:t>
      </w:r>
    </w:p>
    <w:p>
      <w:pPr>
        <w:pStyle w:val="Normal"/>
        <w:jc w:val="right"/>
        <w:rPr/>
      </w:pPr>
      <w:r>
        <w:rPr/>
        <w:t>(protokols Nr.6)</w:t>
      </w:r>
    </w:p>
    <w:p>
      <w:pPr>
        <w:pStyle w:val="Normal"/>
        <w:rPr/>
      </w:pPr>
      <w:r>
        <w:rPr/>
      </w:r>
    </w:p>
    <w:p>
      <w:pPr>
        <w:pStyle w:val="Normal"/>
        <w:rPr/>
      </w:pPr>
      <w:r>
        <w:rPr/>
      </w:r>
    </w:p>
    <w:p>
      <w:pPr>
        <w:pStyle w:val="Normal"/>
        <w:tabs>
          <w:tab w:val="left" w:pos="3840" w:leader="none"/>
          <w:tab w:val="center" w:pos="4748" w:leader="none"/>
        </w:tabs>
        <w:spacing w:before="120" w:after="120"/>
        <w:rPr>
          <w:b/>
          <w:b/>
          <w:bCs/>
          <w:sz w:val="32"/>
        </w:rPr>
      </w:pPr>
      <w:r>
        <w:rPr>
          <w:b/>
          <w:bCs/>
          <w:sz w:val="32"/>
        </w:rPr>
        <w:tab/>
      </w:r>
    </w:p>
    <w:p>
      <w:pPr>
        <w:pStyle w:val="Normal"/>
        <w:tabs>
          <w:tab w:val="left" w:pos="3840" w:leader="none"/>
          <w:tab w:val="center" w:pos="4748" w:leader="none"/>
        </w:tabs>
        <w:spacing w:before="120" w:after="120"/>
        <w:jc w:val="center"/>
        <w:rPr>
          <w:bCs/>
          <w:sz w:val="28"/>
          <w:szCs w:val="28"/>
        </w:rPr>
      </w:pPr>
      <w:r>
        <w:rPr>
          <w:b/>
          <w:bCs/>
          <w:sz w:val="32"/>
        </w:rPr>
        <w:t>Atklāta konkursa</w:t>
      </w:r>
    </w:p>
    <w:p>
      <w:pPr>
        <w:pStyle w:val="Normal"/>
        <w:spacing w:before="120" w:after="120"/>
        <w:jc w:val="center"/>
        <w:rPr>
          <w:b/>
          <w:b/>
          <w:bCs/>
          <w:sz w:val="32"/>
        </w:rPr>
      </w:pPr>
      <w:r>
        <w:rPr>
          <w:b/>
          <w:bCs/>
          <w:sz w:val="32"/>
        </w:rPr>
      </w:r>
    </w:p>
    <w:p>
      <w:pPr>
        <w:pStyle w:val="Normal"/>
        <w:jc w:val="center"/>
        <w:rPr>
          <w:b/>
          <w:b/>
          <w:bCs/>
          <w:sz w:val="40"/>
          <w:szCs w:val="40"/>
        </w:rPr>
      </w:pPr>
      <w:r>
        <w:rPr>
          <w:b/>
          <w:bCs/>
          <w:sz w:val="40"/>
          <w:szCs w:val="40"/>
        </w:rPr>
        <w:t>„</w:t>
      </w:r>
      <w:r>
        <w:rPr>
          <w:b/>
          <w:bCs/>
          <w:sz w:val="40"/>
          <w:szCs w:val="40"/>
        </w:rPr>
        <w:t xml:space="preserve">Kanalizācijas tīklu būvdarbi Siguldas pilsētā” </w:t>
      </w:r>
    </w:p>
    <w:p>
      <w:pPr>
        <w:pStyle w:val="Normal"/>
        <w:jc w:val="center"/>
        <w:rPr>
          <w:b/>
          <w:b/>
          <w:bCs/>
          <w:sz w:val="28"/>
          <w:szCs w:val="28"/>
        </w:rPr>
      </w:pPr>
      <w:r>
        <w:rPr>
          <w:b/>
          <w:bCs/>
          <w:sz w:val="28"/>
          <w:szCs w:val="28"/>
        </w:rPr>
      </w:r>
    </w:p>
    <w:p>
      <w:pPr>
        <w:pStyle w:val="Normal"/>
        <w:spacing w:before="120" w:after="120"/>
        <w:jc w:val="center"/>
        <w:rPr>
          <w:b/>
          <w:b/>
          <w:bCs/>
          <w:sz w:val="28"/>
          <w:szCs w:val="28"/>
        </w:rPr>
      </w:pPr>
      <w:r>
        <w:rPr>
          <w:b/>
          <w:bCs/>
          <w:sz w:val="28"/>
          <w:szCs w:val="28"/>
        </w:rPr>
        <w:t>identifikācijas Nr. SA 2018 01/KF</w:t>
      </w:r>
    </w:p>
    <w:p>
      <w:pPr>
        <w:pStyle w:val="Normal"/>
        <w:spacing w:before="120" w:after="120"/>
        <w:jc w:val="center"/>
        <w:rPr>
          <w:b/>
          <w:b/>
          <w:bCs/>
          <w:sz w:val="32"/>
        </w:rPr>
      </w:pPr>
      <w:r>
        <w:rPr>
          <w:b/>
          <w:bCs/>
          <w:sz w:val="32"/>
        </w:rPr>
      </w:r>
    </w:p>
    <w:p>
      <w:pPr>
        <w:pStyle w:val="Normal"/>
        <w:spacing w:before="120" w:after="120"/>
        <w:jc w:val="center"/>
        <w:rPr>
          <w:b/>
          <w:b/>
          <w:bCs/>
        </w:rPr>
      </w:pPr>
      <w:r>
        <w:rPr>
          <w:b/>
          <w:bCs/>
          <w:sz w:val="32"/>
        </w:rPr>
        <w:t>NOLIKUMS</w:t>
      </w:r>
    </w:p>
    <w:p>
      <w:pPr>
        <w:pStyle w:val="Normal"/>
        <w:spacing w:before="120" w:after="120"/>
        <w:rPr>
          <w:b/>
          <w:b/>
          <w:bCs/>
        </w:rPr>
      </w:pPr>
      <w:r>
        <w:rPr>
          <w:b/>
          <w:bCs/>
        </w:rPr>
      </w:r>
    </w:p>
    <w:p>
      <w:pPr>
        <w:pStyle w:val="Normal"/>
        <w:spacing w:before="120" w:after="120"/>
        <w:rPr>
          <w:b/>
          <w:b/>
          <w:bCs/>
        </w:rPr>
      </w:pPr>
      <w:r>
        <w:rPr>
          <w:b/>
          <w:bCs/>
        </w:rPr>
      </w:r>
    </w:p>
    <w:p>
      <w:pPr>
        <w:pStyle w:val="Normal"/>
        <w:tabs>
          <w:tab w:val="left" w:pos="6660" w:leader="none"/>
        </w:tabs>
        <w:spacing w:before="120" w:after="120"/>
        <w:rPr>
          <w:b/>
          <w:b/>
          <w:bCs/>
        </w:rPr>
      </w:pPr>
      <w:r>
        <w:rPr>
          <w:b/>
          <w:bCs/>
        </w:rPr>
        <w:tab/>
      </w:r>
    </w:p>
    <w:p>
      <w:pPr>
        <w:pStyle w:val="Normal"/>
        <w:spacing w:before="120" w:after="120"/>
        <w:rPr>
          <w:b/>
          <w:b/>
          <w:bCs/>
        </w:rPr>
      </w:pPr>
      <w:r>
        <w:rPr>
          <w:b/>
          <w:bCs/>
        </w:rPr>
      </w:r>
    </w:p>
    <w:p>
      <w:pPr>
        <w:pStyle w:val="Normal"/>
        <w:spacing w:before="120" w:after="120"/>
        <w:rPr>
          <w:b/>
          <w:b/>
          <w:bCs/>
        </w:rPr>
      </w:pPr>
      <w:r>
        <w:rPr>
          <w:b/>
          <w:bCs/>
        </w:rPr>
      </w:r>
    </w:p>
    <w:p>
      <w:pPr>
        <w:pStyle w:val="Normal"/>
        <w:spacing w:before="120" w:after="120"/>
        <w:rPr>
          <w:b/>
          <w:b/>
          <w:bCs/>
        </w:rPr>
      </w:pPr>
      <w:r>
        <w:rPr>
          <w:b/>
          <w:bCs/>
        </w:rPr>
      </w:r>
    </w:p>
    <w:p>
      <w:pPr>
        <w:pStyle w:val="Normal"/>
        <w:spacing w:before="120" w:after="120"/>
        <w:rPr>
          <w:b/>
          <w:b/>
          <w:bCs/>
        </w:rPr>
      </w:pPr>
      <w:r>
        <w:rPr>
          <w:b/>
          <w:bCs/>
        </w:rPr>
      </w:r>
    </w:p>
    <w:p>
      <w:pPr>
        <w:pStyle w:val="Normal"/>
        <w:spacing w:before="120" w:after="120"/>
        <w:rPr>
          <w:b/>
          <w:b/>
          <w:bCs/>
        </w:rPr>
      </w:pPr>
      <w:r>
        <w:rPr>
          <w:b/>
          <w:bCs/>
        </w:rPr>
      </w:r>
    </w:p>
    <w:p>
      <w:pPr>
        <w:pStyle w:val="Normal"/>
        <w:spacing w:before="120" w:after="120"/>
        <w:rPr>
          <w:b/>
          <w:b/>
          <w:bCs/>
        </w:rPr>
      </w:pPr>
      <w:r>
        <w:rPr>
          <w:b/>
          <w:bCs/>
        </w:rPr>
      </w:r>
    </w:p>
    <w:p>
      <w:pPr>
        <w:pStyle w:val="Normal"/>
        <w:spacing w:before="120" w:after="120"/>
        <w:jc w:val="center"/>
        <w:rPr/>
      </w:pPr>
      <w:r>
        <w:rPr/>
        <w:t xml:space="preserve">Siguldas novada Siguldā </w:t>
      </w:r>
    </w:p>
    <w:p>
      <w:pPr>
        <w:pStyle w:val="Normal"/>
        <w:spacing w:before="120" w:after="120"/>
        <w:jc w:val="center"/>
        <w:rPr/>
      </w:pPr>
      <w:r>
        <w:rPr/>
        <w:t>2018</w:t>
      </w:r>
    </w:p>
    <w:p>
      <w:pPr>
        <w:pStyle w:val="Normal"/>
        <w:spacing w:before="120" w:after="120"/>
        <w:jc w:val="center"/>
        <w:rPr>
          <w:highlight w:val="yellow"/>
        </w:rPr>
      </w:pPr>
      <w:r>
        <w:rPr>
          <w:highlight w:val="yellow"/>
        </w:rPr>
      </w:r>
    </w:p>
    <w:p>
      <w:pPr>
        <w:pStyle w:val="Normal"/>
        <w:spacing w:lineRule="auto" w:line="276" w:before="0" w:after="200"/>
        <w:rPr>
          <w:highlight w:val="yellow"/>
        </w:rPr>
      </w:pPr>
      <w:r>
        <w:rPr>
          <w:highlight w:val="yellow"/>
        </w:rPr>
      </w:r>
    </w:p>
    <w:p>
      <w:pPr>
        <w:pStyle w:val="Normal"/>
        <w:spacing w:lineRule="auto" w:line="276" w:before="0" w:after="200"/>
        <w:rPr>
          <w:highlight w:val="yellow"/>
        </w:rPr>
      </w:pPr>
      <w:r>
        <w:rPr>
          <w:highlight w:val="yellow"/>
        </w:rPr>
      </w:r>
    </w:p>
    <w:p>
      <w:pPr>
        <w:pStyle w:val="Normal"/>
        <w:spacing w:lineRule="auto" w:line="276" w:before="0" w:after="200"/>
        <w:rPr>
          <w:highlight w:val="yellow"/>
        </w:rPr>
      </w:pPr>
      <w:r>
        <w:rPr>
          <w:highlight w:val="yellow"/>
        </w:rPr>
      </w:r>
    </w:p>
    <w:p>
      <w:pPr>
        <w:pStyle w:val="Normal"/>
        <w:spacing w:lineRule="auto" w:line="276" w:before="0" w:after="200"/>
        <w:rPr>
          <w:highlight w:val="yellow"/>
        </w:rPr>
      </w:pPr>
      <w:r>
        <w:rPr>
          <w:highlight w:val="yellow"/>
        </w:rPr>
      </w:r>
    </w:p>
    <w:p>
      <w:pPr>
        <w:pStyle w:val="Normal"/>
        <w:rPr>
          <w:highlight w:val="yellow"/>
        </w:rPr>
      </w:pPr>
      <w:r>
        <w:rPr>
          <w:highlight w:val="yellow"/>
        </w:rPr>
      </w:r>
    </w:p>
    <w:p>
      <w:pPr>
        <w:pStyle w:val="Rindkopa"/>
        <w:ind w:left="0" w:hanging="0"/>
        <w:jc w:val="center"/>
        <w:rPr>
          <w:rFonts w:ascii="Times New Roman" w:hAnsi="Times New Roman"/>
          <w:sz w:val="24"/>
        </w:rPr>
      </w:pPr>
      <w:r>
        <w:rPr>
          <w:rFonts w:ascii="Times New Roman" w:hAnsi="Times New Roman"/>
          <w:sz w:val="24"/>
        </w:rPr>
        <w:t>Saturs</w:t>
      </w:r>
    </w:p>
    <w:p>
      <w:pPr>
        <w:pStyle w:val="Rindkopa"/>
        <w:ind w:left="0" w:hanging="0"/>
        <w:jc w:val="center"/>
        <w:rPr>
          <w:rFonts w:ascii="Times New Roman" w:hAnsi="Times New Roman"/>
          <w:sz w:val="24"/>
        </w:rPr>
      </w:pPr>
      <w:r>
        <w:rPr>
          <w:rFonts w:ascii="Times New Roman" w:hAnsi="Times New Roman"/>
          <w:sz w:val="24"/>
        </w:rPr>
      </w:r>
    </w:p>
    <w:p>
      <w:pPr>
        <w:pStyle w:val="Rindkopa"/>
        <w:ind w:left="0" w:hanging="0"/>
        <w:rPr>
          <w:rFonts w:ascii="Times New Roman" w:hAnsi="Times New Roman"/>
          <w:sz w:val="24"/>
        </w:rPr>
      </w:pPr>
      <w:r>
        <w:rPr>
          <w:rFonts w:ascii="Times New Roman" w:hAnsi="Times New Roman"/>
          <w:sz w:val="24"/>
        </w:rPr>
      </w:r>
    </w:p>
    <w:tbl>
      <w:tblPr>
        <w:tblStyle w:val="TableGrid"/>
        <w:tblW w:w="9487" w:type="dxa"/>
        <w:jc w:val="left"/>
        <w:tblInd w:w="0" w:type="dxa"/>
        <w:tblCellMar>
          <w:top w:w="0" w:type="dxa"/>
          <w:left w:w="108" w:type="dxa"/>
          <w:bottom w:w="0" w:type="dxa"/>
          <w:right w:w="108" w:type="dxa"/>
        </w:tblCellMar>
        <w:tblLook w:firstRow="1" w:noVBand="1" w:lastRow="0" w:firstColumn="1" w:lastColumn="0" w:noHBand="0" w:val="04a0"/>
      </w:tblPr>
      <w:tblGrid>
        <w:gridCol w:w="8642"/>
        <w:gridCol w:w="844"/>
      </w:tblGrid>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Pasūtītājs un Pasūtītāja kontaktpersona</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3</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Pretendents</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3</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Informācija par iepirkuma priekšmetu, finansējuma avotu</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3</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 xml:space="preserve">Saziņa </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4</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 xml:space="preserve">Ieinteresēto piegādātāju sanāksme </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5</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 xml:space="preserve">Piedāvājumu iesniegšanas un atvēršanas vieta, datums, laiks </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5</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Piedāvājuma nodrošinājums un saistību izpildes garantija</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6</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 xml:space="preserve">Piedāvājuma noformējums </w:t>
            </w:r>
          </w:p>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 xml:space="preserve">Apakšuzņēmēji </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7</w:t>
            </w:r>
          </w:p>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8</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Nosacījumi Pretendenta dalībai iepirkuma procedūrā</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9</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Cita informācija</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10</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Pretendenta kvalifikācijas prasības</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10</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Iesniedzamie dokumenti</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13</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Iepirkuma norise</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16</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Pretendenta pārbaude pirms lēmuma pieņemšanas par līguma slēgšanu</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17</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 xml:space="preserve">Iepirkuma pārtraukšana </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17</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Lēmumam pieņemšana, paziņošana un līguma slēgšana</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18</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Iepirkuma komisijas tiesības un pienākumi</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20</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Pretendenta tiesības un pienākumi</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21</w:t>
            </w:r>
          </w:p>
        </w:tc>
      </w:tr>
      <w:tr>
        <w:trPr/>
        <w:tc>
          <w:tcPr>
            <w:tcW w:w="8642" w:type="dxa"/>
            <w:tcBorders>
              <w:top w:val="nil"/>
              <w:left w:val="nil"/>
              <w:bottom w:val="nil"/>
              <w:right w:val="nil"/>
              <w:insideH w:val="nil"/>
              <w:insideV w:val="nil"/>
            </w:tcBorders>
            <w:shd w:fill="auto" w:val="clear"/>
          </w:tcPr>
          <w:p>
            <w:pPr>
              <w:pStyle w:val="ListParagraph"/>
              <w:numPr>
                <w:ilvl w:val="0"/>
                <w:numId w:val="38"/>
              </w:numPr>
              <w:spacing w:lineRule="auto" w:line="240" w:before="0" w:after="0"/>
              <w:contextualSpacing/>
              <w:rPr>
                <w:rFonts w:ascii="Times New Roman" w:hAnsi="Times New Roman" w:eastAsia="Times New Roman" w:cs="Times New Roman"/>
                <w:szCs w:val="20"/>
                <w:lang w:eastAsia="lv-LV"/>
              </w:rPr>
            </w:pPr>
            <w:r>
              <w:rPr>
                <w:rFonts w:eastAsia="Times New Roman" w:cs="Times New Roman"/>
                <w:szCs w:val="20"/>
                <w:lang w:eastAsia="lv-LV"/>
              </w:rPr>
              <w:t>Pielikumi</w:t>
            </w:r>
          </w:p>
        </w:tc>
        <w:tc>
          <w:tcPr>
            <w:tcW w:w="84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szCs w:val="20"/>
                <w:lang w:eastAsia="lv-LV"/>
              </w:rPr>
            </w:pPr>
            <w:r>
              <w:rPr>
                <w:rFonts w:eastAsia="Times New Roman" w:cs="Times New Roman"/>
                <w:szCs w:val="20"/>
                <w:lang w:eastAsia="lv-LV"/>
              </w:rPr>
              <w:t>21</w:t>
            </w:r>
          </w:p>
        </w:tc>
      </w:tr>
      <w:tr>
        <w:trPr/>
        <w:tc>
          <w:tcPr>
            <w:tcW w:w="9486" w:type="dxa"/>
            <w:gridSpan w:val="2"/>
            <w:tcBorders>
              <w:top w:val="nil"/>
              <w:left w:val="nil"/>
              <w:bottom w:val="nil"/>
              <w:right w:val="nil"/>
              <w:insideH w:val="nil"/>
              <w:insideV w:val="nil"/>
            </w:tcBorders>
            <w:shd w:fill="auto" w:val="clear"/>
          </w:tcPr>
          <w:p>
            <w:pPr>
              <w:pStyle w:val="ListParagraph"/>
              <w:numPr>
                <w:ilvl w:val="0"/>
                <w:numId w:val="39"/>
              </w:numPr>
              <w:tabs>
                <w:tab w:val="left" w:pos="284" w:leader="none"/>
              </w:tabs>
              <w:spacing w:lineRule="auto" w:line="240" w:before="0" w:after="0"/>
              <w:ind w:left="171" w:hanging="171"/>
              <w:contextualSpacing/>
              <w:rPr>
                <w:rFonts w:ascii="Times New Roman" w:hAnsi="Times New Roman" w:eastAsia="Times New Roman" w:cs="Times New Roman"/>
                <w:szCs w:val="20"/>
                <w:lang w:eastAsia="lv-LV"/>
              </w:rPr>
            </w:pPr>
            <w:r>
              <w:rPr>
                <w:rFonts w:eastAsia="Times New Roman" w:cs="Times New Roman"/>
                <w:szCs w:val="20"/>
                <w:lang w:eastAsia="lv-LV"/>
              </w:rPr>
              <w:t>pielikums - Pieteikums dalībai iepirkuma procedūrā</w:t>
            </w:r>
          </w:p>
        </w:tc>
      </w:tr>
      <w:tr>
        <w:trPr/>
        <w:tc>
          <w:tcPr>
            <w:tcW w:w="9486" w:type="dxa"/>
            <w:gridSpan w:val="2"/>
            <w:tcBorders>
              <w:top w:val="nil"/>
              <w:left w:val="nil"/>
              <w:bottom w:val="nil"/>
              <w:right w:val="nil"/>
              <w:insideH w:val="nil"/>
              <w:insideV w:val="nil"/>
            </w:tcBorders>
            <w:shd w:fill="auto" w:val="clear"/>
          </w:tcPr>
          <w:p>
            <w:pPr>
              <w:pStyle w:val="Normal"/>
              <w:tabs>
                <w:tab w:val="left" w:pos="319" w:leader="none"/>
                <w:tab w:val="left" w:pos="1418" w:leader="none"/>
              </w:tabs>
              <w:spacing w:lineRule="auto" w:line="240" w:before="0" w:after="0"/>
              <w:ind w:left="1418" w:hanging="1418"/>
              <w:jc w:val="both"/>
              <w:rPr>
                <w:rFonts w:ascii="Times New Roman" w:hAnsi="Times New Roman" w:eastAsia="Times New Roman" w:cs="Times New Roman"/>
                <w:szCs w:val="20"/>
                <w:lang w:eastAsia="lv-LV"/>
              </w:rPr>
            </w:pPr>
            <w:r>
              <w:rPr>
                <w:rFonts w:eastAsia="Times New Roman" w:cs="Times New Roman"/>
                <w:szCs w:val="20"/>
                <w:lang w:eastAsia="lv-LV"/>
              </w:rPr>
              <w:t xml:space="preserve">2.pielikums - Būvprojekts </w:t>
            </w:r>
            <w:r>
              <w:rPr>
                <w:rFonts w:eastAsia="Times New Roman" w:cs="Times New Roman"/>
                <w:color w:val="000000" w:themeColor="text1"/>
                <w:szCs w:val="20"/>
                <w:lang w:eastAsia="lv-LV"/>
              </w:rPr>
              <w:t>„Ūdenssaimniecības pakalpojumu attīstība Siguldas novada Siguldas pilsētā, V kārta” (Būvprojekts Nr.1) tajā skaitā Būvprojekta izmaiņas (nodošana ekspluatācijā pabūves kārtām), “Izpildītie Darbi līdz 27.11.2017.”</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szCs w:val="20"/>
                <w:lang w:eastAsia="lv-LV"/>
              </w:rPr>
              <w:t xml:space="preserve">3.pielikums - Būvprojekts </w:t>
            </w:r>
            <w:r>
              <w:rPr>
                <w:rFonts w:eastAsia="Times New Roman" w:cs="Times New Roman"/>
                <w:color w:val="000000" w:themeColor="text1"/>
                <w:szCs w:val="20"/>
                <w:lang w:eastAsia="lv-LV"/>
              </w:rPr>
              <w:t>„Lietus kanalizācijas tīklu izbūve Kaijas ielā” (Būvprojekts Nr.2)</w:t>
            </w:r>
          </w:p>
        </w:tc>
      </w:tr>
      <w:tr>
        <w:trPr/>
        <w:tc>
          <w:tcPr>
            <w:tcW w:w="9486" w:type="dxa"/>
            <w:gridSpan w:val="2"/>
            <w:tcBorders>
              <w:top w:val="nil"/>
              <w:left w:val="nil"/>
              <w:bottom w:val="nil"/>
              <w:right w:val="nil"/>
              <w:insideH w:val="nil"/>
              <w:insideV w:val="nil"/>
            </w:tcBorders>
            <w:shd w:fill="auto" w:val="clear"/>
          </w:tcPr>
          <w:p>
            <w:pPr>
              <w:pStyle w:val="Normal"/>
              <w:tabs>
                <w:tab w:val="left" w:pos="1418" w:leader="none"/>
              </w:tabs>
              <w:spacing w:lineRule="auto" w:line="240" w:before="0" w:after="0"/>
              <w:ind w:left="1418" w:hanging="1418"/>
              <w:jc w:val="both"/>
              <w:rPr>
                <w:color w:val="000000" w:themeColor="text1"/>
              </w:rPr>
            </w:pPr>
            <w:r>
              <w:rPr>
                <w:rFonts w:eastAsia="Times New Roman" w:cs="Times New Roman"/>
                <w:bCs/>
                <w:szCs w:val="20"/>
                <w:lang w:eastAsia="lv-LV"/>
              </w:rPr>
              <w:t xml:space="preserve">4. pielikums - Būvprojekts - </w:t>
            </w:r>
            <w:r>
              <w:rPr>
                <w:rFonts w:eastAsia="Times New Roman" w:cs="Times New Roman"/>
                <w:color w:val="000000" w:themeColor="text1"/>
                <w:szCs w:val="20"/>
                <w:lang w:eastAsia="lv-LV"/>
              </w:rPr>
              <w:t>Tehniskās shēmas ”Kaijas ielas apgaismojums Siguldā, Siguldas novadā” (Būvprojekts Nr.3)</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bCs/>
                <w:szCs w:val="20"/>
                <w:lang w:eastAsia="lv-LV"/>
              </w:rPr>
              <w:t>5. pielikums -</w:t>
            </w:r>
            <w:r>
              <w:rPr>
                <w:rFonts w:eastAsia="Times New Roman" w:cs="Times New Roman"/>
                <w:b/>
                <w:bCs/>
                <w:szCs w:val="20"/>
                <w:lang w:eastAsia="lv-LV"/>
              </w:rPr>
              <w:t xml:space="preserve"> </w:t>
            </w:r>
            <w:r>
              <w:rPr>
                <w:rFonts w:eastAsia="Times New Roman" w:cs="Times New Roman"/>
                <w:bCs/>
                <w:szCs w:val="20"/>
                <w:lang w:eastAsia="lv-LV"/>
              </w:rPr>
              <w:t>Tehniskās specifikācijas</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bCs/>
                <w:szCs w:val="20"/>
                <w:lang w:eastAsia="lv-LV"/>
              </w:rPr>
              <w:t>6. pielikums - Veikto būvdarbu saraksta veidne</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bCs/>
                <w:szCs w:val="20"/>
                <w:lang w:eastAsia="lv-LV"/>
              </w:rPr>
              <w:t xml:space="preserve">7. pielikums - Galveno speciālistu saraksta veidne </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bCs/>
                <w:szCs w:val="20"/>
                <w:lang w:eastAsia="lv-LV"/>
              </w:rPr>
              <w:t>8. pielikums - CV veidne</w:t>
            </w:r>
          </w:p>
        </w:tc>
      </w:tr>
      <w:tr>
        <w:trPr/>
        <w:tc>
          <w:tcPr>
            <w:tcW w:w="9486" w:type="dxa"/>
            <w:gridSpan w:val="2"/>
            <w:tcBorders>
              <w:top w:val="nil"/>
              <w:left w:val="nil"/>
              <w:bottom w:val="nil"/>
              <w:right w:val="nil"/>
              <w:insideH w:val="nil"/>
              <w:insideV w:val="nil"/>
            </w:tcBorders>
            <w:shd w:fill="auto" w:val="clear"/>
          </w:tcPr>
          <w:p>
            <w:pPr>
              <w:pStyle w:val="Normal"/>
              <w:tabs>
                <w:tab w:val="left" w:pos="319" w:leader="none"/>
                <w:tab w:val="left" w:pos="1418" w:leader="none"/>
              </w:tabs>
              <w:spacing w:lineRule="auto" w:line="240" w:before="0" w:after="0"/>
              <w:jc w:val="both"/>
              <w:rPr>
                <w:bCs/>
              </w:rPr>
            </w:pPr>
            <w:r>
              <w:rPr>
                <w:rFonts w:eastAsia="Times New Roman" w:cs="Times New Roman"/>
                <w:bCs/>
                <w:szCs w:val="20"/>
                <w:lang w:eastAsia="lv-LV"/>
              </w:rPr>
              <w:t>9. pielikums - Apakšuzņēmējiem nododamo būvdarbu saraksta veidne</w:t>
            </w:r>
          </w:p>
        </w:tc>
      </w:tr>
      <w:tr>
        <w:trPr/>
        <w:tc>
          <w:tcPr>
            <w:tcW w:w="9486" w:type="dxa"/>
            <w:gridSpan w:val="2"/>
            <w:tcBorders>
              <w:top w:val="nil"/>
              <w:left w:val="nil"/>
              <w:bottom w:val="nil"/>
              <w:right w:val="nil"/>
              <w:insideH w:val="nil"/>
              <w:insideV w:val="nil"/>
            </w:tcBorders>
            <w:shd w:fill="auto" w:val="clear"/>
          </w:tcPr>
          <w:p>
            <w:pPr>
              <w:pStyle w:val="Normal"/>
              <w:tabs>
                <w:tab w:val="left" w:pos="319" w:leader="none"/>
                <w:tab w:val="left" w:pos="1418" w:leader="none"/>
              </w:tabs>
              <w:spacing w:lineRule="auto" w:line="240" w:before="0" w:after="0"/>
              <w:jc w:val="both"/>
              <w:rPr>
                <w:bCs/>
              </w:rPr>
            </w:pPr>
            <w:r>
              <w:rPr>
                <w:rFonts w:eastAsia="Times New Roman" w:cs="Times New Roman"/>
                <w:bCs/>
                <w:szCs w:val="20"/>
                <w:lang w:eastAsia="lv-LV"/>
              </w:rPr>
              <w:t>10.pielikums - Apakšuzņēmēja apliecinājuma veidne</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bCs/>
              </w:rPr>
            </w:pPr>
            <w:r>
              <w:rPr>
                <w:rFonts w:eastAsia="Times New Roman" w:cs="Times New Roman"/>
                <w:bCs/>
                <w:szCs w:val="20"/>
                <w:lang w:eastAsia="lv-LV"/>
              </w:rPr>
              <w:t>11.pielikums - Tehniskā piedāvājuma sagatavošanas vadlīnijas</w:t>
            </w:r>
          </w:p>
        </w:tc>
      </w:tr>
      <w:tr>
        <w:trPr/>
        <w:tc>
          <w:tcPr>
            <w:tcW w:w="9486" w:type="dxa"/>
            <w:gridSpan w:val="2"/>
            <w:tcBorders>
              <w:top w:val="nil"/>
              <w:left w:val="nil"/>
              <w:bottom w:val="nil"/>
              <w:right w:val="nil"/>
              <w:insideH w:val="nil"/>
              <w:insideV w:val="nil"/>
            </w:tcBorders>
            <w:shd w:fill="auto" w:val="clear"/>
          </w:tcPr>
          <w:p>
            <w:pPr>
              <w:pStyle w:val="Normal"/>
              <w:tabs>
                <w:tab w:val="left" w:pos="319" w:leader="none"/>
                <w:tab w:val="left" w:pos="1418" w:leader="none"/>
              </w:tabs>
              <w:spacing w:lineRule="auto" w:line="240" w:before="0" w:after="0"/>
              <w:jc w:val="both"/>
              <w:rPr>
                <w:bCs/>
              </w:rPr>
            </w:pPr>
            <w:r>
              <w:rPr>
                <w:rFonts w:eastAsia="Times New Roman" w:cs="Times New Roman"/>
                <w:bCs/>
                <w:szCs w:val="20"/>
                <w:lang w:eastAsia="lv-LV"/>
              </w:rPr>
              <w:t>12.pielikums - Finanšu piedāvājuma sagatavošanas vadlīnijas</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bCs/>
                <w:szCs w:val="20"/>
                <w:lang w:eastAsia="lv-LV"/>
              </w:rPr>
              <w:t>13.pielikums - Finanšu piedāvājuma veidnes</w:t>
            </w:r>
          </w:p>
        </w:tc>
      </w:tr>
      <w:tr>
        <w:trPr/>
        <w:tc>
          <w:tcPr>
            <w:tcW w:w="9486" w:type="dxa"/>
            <w:gridSpan w:val="2"/>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eastAsia="lv-LV"/>
              </w:rPr>
            </w:pPr>
            <w:r>
              <w:rPr>
                <w:rFonts w:eastAsia="Times New Roman" w:cs="Times New Roman"/>
                <w:bCs/>
                <w:szCs w:val="20"/>
                <w:lang w:eastAsia="lv-LV"/>
              </w:rPr>
              <w:t xml:space="preserve">14.pielikums - Iepirkuma līguma projekts </w:t>
            </w:r>
          </w:p>
        </w:tc>
      </w:tr>
    </w:tbl>
    <w:p>
      <w:pPr>
        <w:pStyle w:val="Normal"/>
        <w:rPr/>
      </w:pPr>
      <w:r>
        <w:rPr/>
      </w:r>
    </w:p>
    <w:p>
      <w:pPr>
        <w:pStyle w:val="Normal"/>
        <w:rPr/>
      </w:pPr>
      <w:r>
        <w:rPr/>
      </w:r>
    </w:p>
    <w:p>
      <w:pPr>
        <w:pStyle w:val="Normal"/>
        <w:spacing w:before="120" w:after="120"/>
        <w:rPr/>
      </w:pPr>
      <w:bookmarkStart w:id="0" w:name="_Toc295375940"/>
      <w:bookmarkStart w:id="1" w:name="_Toc134628671"/>
      <w:bookmarkStart w:id="2" w:name="_Toc61422122"/>
      <w:bookmarkStart w:id="3" w:name="_Toc59334719"/>
      <w:bookmarkStart w:id="4" w:name="_Toc295375940"/>
      <w:bookmarkStart w:id="5" w:name="_Toc134628671"/>
      <w:bookmarkStart w:id="6" w:name="_Toc61422122"/>
      <w:bookmarkStart w:id="7" w:name="_Toc59334719"/>
      <w:r>
        <w:rPr/>
      </w:r>
    </w:p>
    <w:p>
      <w:pPr>
        <w:pStyle w:val="Normal"/>
        <w:spacing w:before="120" w:after="120"/>
        <w:rPr/>
      </w:pPr>
      <w:r>
        <w:rPr/>
      </w:r>
    </w:p>
    <w:p>
      <w:pPr>
        <w:pStyle w:val="Normal"/>
        <w:spacing w:before="120" w:after="120"/>
        <w:rPr/>
      </w:pPr>
      <w:r>
        <w:rPr/>
      </w:r>
    </w:p>
    <w:p>
      <w:pPr>
        <w:pStyle w:val="Normal"/>
        <w:spacing w:before="120" w:after="120"/>
        <w:rPr/>
      </w:pPr>
      <w:r>
        <w:rPr/>
      </w:r>
    </w:p>
    <w:p>
      <w:pPr>
        <w:pStyle w:val="Normal"/>
        <w:spacing w:before="120" w:after="120"/>
        <w:rPr/>
      </w:pPr>
      <w:r>
        <w:rPr/>
      </w:r>
    </w:p>
    <w:p>
      <w:pPr>
        <w:pStyle w:val="Normal"/>
        <w:spacing w:before="120" w:after="120"/>
        <w:rPr/>
      </w:pPr>
      <w:r>
        <w:rPr/>
      </w:r>
    </w:p>
    <w:p>
      <w:pPr>
        <w:pStyle w:val="ListParagraph"/>
        <w:numPr>
          <w:ilvl w:val="0"/>
          <w:numId w:val="6"/>
        </w:numPr>
        <w:tabs>
          <w:tab w:val="left" w:pos="284" w:leader="none"/>
        </w:tabs>
        <w:ind w:left="0" w:hanging="0"/>
        <w:jc w:val="both"/>
        <w:rPr>
          <w:b/>
          <w:b/>
          <w:color w:val="000000" w:themeColor="text1"/>
        </w:rPr>
      </w:pPr>
      <w:bookmarkStart w:id="8" w:name="_Toc61422122"/>
      <w:bookmarkStart w:id="9" w:name="_Toc59334719"/>
      <w:r>
        <w:rPr>
          <w:b/>
          <w:color w:val="000000" w:themeColor="text1"/>
          <w:lang w:eastAsia="lv-LV"/>
        </w:rPr>
        <w:t>Pasūtītājs</w:t>
      </w:r>
      <w:bookmarkEnd w:id="8"/>
      <w:bookmarkEnd w:id="9"/>
      <w:bookmarkEnd w:id="4"/>
      <w:bookmarkEnd w:id="5"/>
      <w:r>
        <w:rPr>
          <w:b/>
          <w:color w:val="000000" w:themeColor="text1"/>
          <w:lang w:eastAsia="lv-LV"/>
        </w:rPr>
        <w:t xml:space="preserve"> un Pasūtītāja kontaktpersona</w:t>
      </w:r>
    </w:p>
    <w:p>
      <w:pPr>
        <w:pStyle w:val="Normal"/>
        <w:jc w:val="both"/>
        <w:rPr>
          <w:color w:val="000000" w:themeColor="text1"/>
          <w:lang w:eastAsia="lv-LV"/>
        </w:rPr>
      </w:pPr>
      <w:r>
        <w:rPr>
          <w:color w:val="000000" w:themeColor="text1"/>
          <w:lang w:eastAsia="lv-LV"/>
        </w:rPr>
        <w:t xml:space="preserve">Pasūtītājs: </w:t>
      </w:r>
    </w:p>
    <w:p>
      <w:pPr>
        <w:pStyle w:val="Normal"/>
        <w:spacing w:lineRule="auto" w:line="276"/>
        <w:jc w:val="both"/>
        <w:rPr>
          <w:color w:val="000000" w:themeColor="text1"/>
          <w:lang w:eastAsia="lv-LV"/>
        </w:rPr>
      </w:pPr>
      <w:r>
        <w:rPr>
          <w:color w:val="000000" w:themeColor="text1"/>
        </w:rPr>
        <w:t>SIA “SALTAVOTS”</w:t>
      </w:r>
      <w:r>
        <w:rPr>
          <w:color w:val="000000" w:themeColor="text1"/>
          <w:lang w:eastAsia="lv-LV"/>
        </w:rPr>
        <w:t xml:space="preserve"> </w:t>
      </w:r>
    </w:p>
    <w:p>
      <w:pPr>
        <w:pStyle w:val="Normal"/>
        <w:spacing w:lineRule="auto" w:line="276"/>
        <w:jc w:val="both"/>
        <w:rPr>
          <w:color w:val="000000" w:themeColor="text1"/>
          <w:lang w:eastAsia="lv-LV"/>
        </w:rPr>
      </w:pPr>
      <w:r>
        <w:rPr>
          <w:color w:val="000000" w:themeColor="text1"/>
          <w:lang w:eastAsia="lv-LV"/>
        </w:rPr>
        <w:t>reģ. Nr.:</w:t>
      </w:r>
      <w:r>
        <w:rPr>
          <w:color w:val="000000" w:themeColor="text1"/>
        </w:rPr>
        <w:t xml:space="preserve"> 40103055793</w:t>
        <w:tab/>
      </w:r>
      <w:r>
        <w:rPr>
          <w:color w:val="000000" w:themeColor="text1"/>
          <w:lang w:eastAsia="lv-LV"/>
        </w:rPr>
        <w:t xml:space="preserve"> </w:t>
      </w:r>
    </w:p>
    <w:p>
      <w:pPr>
        <w:pStyle w:val="Normal"/>
        <w:spacing w:lineRule="auto" w:line="276"/>
        <w:jc w:val="both"/>
        <w:rPr>
          <w:color w:val="000000" w:themeColor="text1"/>
          <w:lang w:eastAsia="lv-LV"/>
        </w:rPr>
      </w:pPr>
      <w:r>
        <w:rPr>
          <w:color w:val="000000" w:themeColor="text1"/>
          <w:lang w:eastAsia="lv-LV"/>
        </w:rPr>
        <w:t xml:space="preserve">Adrese: </w:t>
      </w:r>
      <w:r>
        <w:rPr>
          <w:color w:val="000000" w:themeColor="text1"/>
        </w:rPr>
        <w:t>Lakstīgalas iela 9B, Sigulda</w:t>
      </w:r>
      <w:r>
        <w:rPr>
          <w:color w:val="000000" w:themeColor="text1"/>
          <w:lang w:eastAsia="lv-LV"/>
        </w:rPr>
        <w:t xml:space="preserve">, Siguldas novads, LV-2150 </w:t>
      </w:r>
    </w:p>
    <w:p>
      <w:pPr>
        <w:pStyle w:val="Normal"/>
        <w:spacing w:lineRule="auto" w:line="276"/>
        <w:jc w:val="both"/>
        <w:rPr>
          <w:color w:val="000000" w:themeColor="text1"/>
        </w:rPr>
      </w:pPr>
      <w:r>
        <w:rPr>
          <w:color w:val="000000" w:themeColor="text1"/>
        </w:rPr>
        <w:t xml:space="preserve">Faksa Nr. 67869078; tālruņa Nr. 67973502 </w:t>
        <w:tab/>
        <w:tab/>
        <w:tab/>
        <w:t xml:space="preserve"> </w:t>
      </w:r>
    </w:p>
    <w:p>
      <w:pPr>
        <w:pStyle w:val="Normal"/>
        <w:spacing w:lineRule="auto" w:line="276"/>
        <w:jc w:val="both"/>
        <w:rPr/>
      </w:pPr>
      <w:r>
        <w:rPr>
          <w:color w:val="000000" w:themeColor="text1"/>
        </w:rPr>
        <w:t xml:space="preserve">e-pasta adrese: </w:t>
      </w:r>
      <w:hyperlink r:id="rId3">
        <w:r>
          <w:rPr>
            <w:rStyle w:val="InternetLink"/>
            <w:color w:val="000000" w:themeColor="text1"/>
          </w:rPr>
          <w:t>saltavots@saltavots.lv</w:t>
        </w:r>
      </w:hyperlink>
    </w:p>
    <w:p>
      <w:pPr>
        <w:pStyle w:val="Normal"/>
        <w:numPr>
          <w:ilvl w:val="0"/>
          <w:numId w:val="0"/>
        </w:numPr>
        <w:tabs>
          <w:tab w:val="left" w:pos="720" w:leader="none"/>
        </w:tabs>
        <w:spacing w:lineRule="auto" w:line="276"/>
        <w:jc w:val="both"/>
        <w:outlineLvl w:val="0"/>
        <w:rPr>
          <w:color w:val="000000" w:themeColor="text1"/>
          <w:lang w:eastAsia="lv-LV"/>
        </w:rPr>
      </w:pPr>
      <w:r>
        <w:rPr>
          <w:color w:val="000000" w:themeColor="text1"/>
          <w:lang w:eastAsia="lv-LV"/>
        </w:rPr>
        <w:t>Kontaktpersona:</w:t>
      </w:r>
    </w:p>
    <w:p>
      <w:pPr>
        <w:pStyle w:val="Normal"/>
        <w:tabs>
          <w:tab w:val="left" w:pos="9360" w:leader="none"/>
        </w:tabs>
        <w:spacing w:lineRule="auto" w:line="276"/>
        <w:ind w:right="1134" w:hanging="0"/>
        <w:jc w:val="both"/>
        <w:rPr>
          <w:color w:val="000000" w:themeColor="text1"/>
        </w:rPr>
      </w:pPr>
      <w:r>
        <w:rPr>
          <w:color w:val="000000" w:themeColor="text1"/>
        </w:rPr>
        <w:t>SIA “SALTAVOTS” konsultante - projektu vadītāja Silvija Zaharāne, tālr. Nr. 67971729, faksa Nr. 67869078, e-pasta adrese: silvija.zaharane@saltavots.lv</w:t>
      </w:r>
    </w:p>
    <w:p>
      <w:pPr>
        <w:pStyle w:val="ListParagraph"/>
        <w:numPr>
          <w:ilvl w:val="0"/>
          <w:numId w:val="6"/>
        </w:numPr>
        <w:tabs>
          <w:tab w:val="left" w:pos="284" w:leader="none"/>
        </w:tabs>
        <w:ind w:left="0" w:hanging="0"/>
        <w:jc w:val="both"/>
        <w:rPr>
          <w:b/>
          <w:b/>
          <w:lang w:eastAsia="lv-LV"/>
        </w:rPr>
      </w:pPr>
      <w:bookmarkStart w:id="10" w:name="_Toc295375941"/>
      <w:r>
        <w:rPr>
          <w:b/>
          <w:lang w:eastAsia="lv-LV"/>
        </w:rPr>
        <w:t xml:space="preserve"> </w:t>
      </w:r>
      <w:bookmarkEnd w:id="10"/>
      <w:r>
        <w:rPr>
          <w:b/>
          <w:lang w:eastAsia="lv-LV"/>
        </w:rPr>
        <w:t xml:space="preserve">Pretendents </w:t>
      </w:r>
    </w:p>
    <w:p>
      <w:pPr>
        <w:pStyle w:val="ListParagraph"/>
        <w:numPr>
          <w:ilvl w:val="1"/>
          <w:numId w:val="40"/>
        </w:numPr>
        <w:tabs>
          <w:tab w:val="left" w:pos="426" w:leader="none"/>
        </w:tabs>
        <w:spacing w:lineRule="auto" w:line="276"/>
        <w:ind w:left="0" w:hanging="0"/>
        <w:jc w:val="both"/>
        <w:rPr>
          <w:lang w:eastAsia="lv-LV"/>
        </w:rPr>
      </w:pPr>
      <w:r>
        <w:rPr>
          <w:lang w:eastAsia="lv-LV"/>
        </w:rPr>
        <w:t>Piedāvājumu drīkst iesniegt:</w:t>
      </w:r>
    </w:p>
    <w:p>
      <w:pPr>
        <w:pStyle w:val="ListParagraph"/>
        <w:numPr>
          <w:ilvl w:val="2"/>
          <w:numId w:val="40"/>
        </w:numPr>
        <w:tabs>
          <w:tab w:val="left" w:pos="426" w:leader="none"/>
        </w:tabs>
        <w:spacing w:lineRule="auto" w:line="276"/>
        <w:ind w:left="709" w:hanging="709"/>
        <w:jc w:val="both"/>
        <w:rPr>
          <w:lang w:eastAsia="lv-LV"/>
        </w:rPr>
      </w:pPr>
      <w:r>
        <w:rPr>
          <w:lang w:eastAsia="lv-LV"/>
        </w:rPr>
        <w:t>piegādātājs, kas ir juridiska vai fiziska persona (turpmāk – Pretendents);</w:t>
      </w:r>
    </w:p>
    <w:p>
      <w:pPr>
        <w:pStyle w:val="ListParagraph"/>
        <w:numPr>
          <w:ilvl w:val="2"/>
          <w:numId w:val="40"/>
        </w:numPr>
        <w:tabs>
          <w:tab w:val="left" w:pos="426" w:leader="none"/>
        </w:tabs>
        <w:spacing w:lineRule="auto" w:line="276"/>
        <w:ind w:left="0" w:hanging="0"/>
        <w:jc w:val="both"/>
        <w:rPr>
          <w:lang w:eastAsia="lv-LV"/>
        </w:rPr>
      </w:pPr>
      <w:r>
        <w:rPr>
          <w:lang w:eastAsia="lv-LV"/>
        </w:rPr>
        <w:t xml:space="preserve">piegādātāju apvienība (turpmāk arī – Pretendents) Nolikuma 1.pielikumā „Pieteikums dalībai iepirkuma procedūrā” norādot visus apvienības dalībniekus. Pretendenta pieteikumam jāpievieno visu apvienības dalībnieku parakstīta vienošanās par dalību iepirkuma procedūrā, katram apvienības dalībniekam izpildei nododamo Darba daļu (apjoms procentos no līgumcenas un nododamo Darbu apraksts) un pārstāvības tiesībām parakstīt un iesniegt piedāvājumu. Ja ar Pretendentu, kurš ir piegādātāju apvienība, tiks nolemts slēgt iepirkuma līgumu, tad pirms iepirkuma līguma noslēgšanas piegādātāju apvienībai, ar kuru pieņemts lēmums slēgt iepirkuma līgumu, Latvijas Republikas normatīvajos aktos vai attiecīgās ārvalsts normatīvajos aktos noteiktā kārtībā ir </w:t>
      </w:r>
      <w:r>
        <w:rPr>
          <w:iCs/>
          <w:lang w:eastAsia="lv-LV"/>
        </w:rPr>
        <w:t>jāreģistrē personālsabiedrība (pilnsabiedrība),</w:t>
      </w:r>
      <w:r>
        <w:rPr>
          <w:lang w:eastAsia="lv-LV"/>
        </w:rPr>
        <w:t xml:space="preserve"> pieļaujot arī sabiedrības līguma noslēgšanu. Sabiedrības līguma gadījumā visi piegādātāju apvienības biedri kopīgi noslēdz sabiedrības līgumu, kas saista biedrus neaprobežoti un tie ir solidāri atbildīgi pret Pasūtītāju, un viens līguma eksemplārs (oriģināls vai kopija, ja tiek uzrādīts oriģināls) jāiesniedz Pasūtītājam.</w:t>
      </w:r>
    </w:p>
    <w:p>
      <w:pPr>
        <w:pStyle w:val="ListParagraph"/>
        <w:numPr>
          <w:ilvl w:val="2"/>
          <w:numId w:val="40"/>
        </w:numPr>
        <w:spacing w:lineRule="auto" w:line="276"/>
        <w:ind w:left="0" w:hanging="0"/>
        <w:jc w:val="both"/>
        <w:rPr>
          <w:rFonts w:ascii="Calibri" w:hAnsi="Calibri" w:cs="Calibri"/>
          <w:sz w:val="22"/>
          <w:szCs w:val="22"/>
          <w:lang w:eastAsia="lv-LV"/>
        </w:rPr>
      </w:pPr>
      <w:r>
        <w:rPr>
          <w:lang w:eastAsia="lv-LV"/>
        </w:rPr>
        <w:t xml:space="preserve">personālsabiedrība (pilnsabiedrība vai komandītsabiedrība) (turpmāk arī – Pretendents) Nolikuma 1.pielikumā „Pieteikums dalībai iepirkuma procedūrā” norādot visus sabiedrības dalībniekus.             </w:t>
      </w:r>
    </w:p>
    <w:p>
      <w:pPr>
        <w:pStyle w:val="ListParagraph"/>
        <w:numPr>
          <w:ilvl w:val="0"/>
          <w:numId w:val="6"/>
        </w:numPr>
        <w:spacing w:lineRule="auto" w:line="276"/>
        <w:ind w:left="284" w:hanging="284"/>
        <w:jc w:val="both"/>
        <w:rPr>
          <w:b/>
          <w:b/>
          <w:color w:val="000000" w:themeColor="text1"/>
          <w:lang w:eastAsia="lv-LV"/>
        </w:rPr>
      </w:pPr>
      <w:r>
        <w:rPr>
          <w:b/>
          <w:color w:val="000000" w:themeColor="text1"/>
          <w:lang w:eastAsia="lv-LV"/>
        </w:rPr>
        <w:t>Informācija par iepirkuma priekšmetu, finansējuma avotu</w:t>
      </w:r>
    </w:p>
    <w:p>
      <w:pPr>
        <w:pStyle w:val="ListParagraph"/>
        <w:numPr>
          <w:ilvl w:val="1"/>
          <w:numId w:val="23"/>
        </w:numPr>
        <w:tabs>
          <w:tab w:val="left" w:pos="426" w:leader="none"/>
        </w:tabs>
        <w:spacing w:lineRule="auto" w:line="276"/>
        <w:ind w:left="0" w:hanging="0"/>
        <w:jc w:val="both"/>
        <w:rPr/>
      </w:pPr>
      <w:r>
        <w:rPr>
          <w:bCs/>
          <w:iCs/>
        </w:rPr>
        <w:t>Iepirkuma priekšmets: kanalizācijas tīklu būvdarbi Siguldas pilsētā, kas jāveic saskaņā ar Būvprojektiem (Nolikuma 2. pielikums, 3. pielikums) un Kaijas ielas apgaismojuma izbūve saskaņā ar Būvprojektu - Tehnisko shēmu (Nolikuma 4. pielikums), Tehnisko specifikāciju (Nolikuma 5.pielikums) un līguma projektu (Nolikuma 14. pielikums). Būvprojekts Nr.1 īstenojams, un nododams ekspluatācijā divās kārtās.  Būvprojekta Nr.1 II kārtas un Būvprojekta Nr.2 Darbu nodošana ekspluatācijā jāveic vienlaicīgi.</w:t>
      </w:r>
    </w:p>
    <w:p>
      <w:pPr>
        <w:pStyle w:val="ListParagraph"/>
        <w:numPr>
          <w:ilvl w:val="1"/>
          <w:numId w:val="23"/>
        </w:numPr>
        <w:tabs>
          <w:tab w:val="left" w:pos="426" w:leader="none"/>
        </w:tabs>
        <w:spacing w:lineRule="auto" w:line="276" w:before="120" w:after="120"/>
        <w:ind w:left="0" w:hanging="0"/>
        <w:jc w:val="both"/>
        <w:rPr/>
      </w:pPr>
      <w:r>
        <w:rPr/>
        <w:t xml:space="preserve"> </w:t>
      </w:r>
      <w:r>
        <w:rPr/>
        <w:t>CPV kodi: 45230000-8, 45232400-6, 45231400-9, 45233200-1.</w:t>
      </w:r>
    </w:p>
    <w:p>
      <w:pPr>
        <w:pStyle w:val="ListParagraph"/>
        <w:numPr>
          <w:ilvl w:val="1"/>
          <w:numId w:val="23"/>
        </w:numPr>
        <w:tabs>
          <w:tab w:val="left" w:pos="426" w:leader="none"/>
        </w:tabs>
        <w:spacing w:before="0" w:after="60"/>
        <w:ind w:left="0" w:hanging="0"/>
        <w:jc w:val="both"/>
        <w:rPr>
          <w:kern w:val="2"/>
          <w:lang w:eastAsia="lv-LV"/>
        </w:rPr>
      </w:pPr>
      <w:r>
        <w:rPr>
          <w:kern w:val="2"/>
          <w:lang w:eastAsia="lv-LV"/>
        </w:rPr>
        <w:t>Iepirkuma priekšmets nav sadalīts iepirkuma priekšmeta daļās, pamatojoties uz Tehniskās specifikācijas I nodaļas 2.10., 2.11., 2.12. punktu.</w:t>
      </w:r>
    </w:p>
    <w:p>
      <w:pPr>
        <w:pStyle w:val="ListParagraph"/>
        <w:numPr>
          <w:ilvl w:val="1"/>
          <w:numId w:val="23"/>
        </w:numPr>
        <w:tabs>
          <w:tab w:val="left" w:pos="426" w:leader="none"/>
        </w:tabs>
        <w:spacing w:lineRule="auto" w:line="276" w:before="120" w:after="120"/>
        <w:ind w:left="0" w:hanging="0"/>
        <w:jc w:val="both"/>
        <w:rPr/>
      </w:pPr>
      <w:r>
        <w:rPr>
          <w:iCs/>
          <w:lang w:eastAsia="lv-LV"/>
        </w:rPr>
        <w:t>Iepirkuma līguma izpildes vieta:</w:t>
      </w:r>
      <w:r>
        <w:rPr>
          <w:b/>
          <w:iCs/>
          <w:lang w:eastAsia="lv-LV"/>
        </w:rPr>
        <w:t xml:space="preserve"> </w:t>
      </w:r>
      <w:r>
        <w:rPr/>
        <w:t xml:space="preserve">Siguldas pilsētas (Siguldas novads, Latvija) ielas saskaņā ar Būvprojektiem (Nolikuma 2.; 3.; 4.pielikums). </w:t>
      </w:r>
    </w:p>
    <w:p>
      <w:pPr>
        <w:pStyle w:val="ListParagraph"/>
        <w:numPr>
          <w:ilvl w:val="1"/>
          <w:numId w:val="23"/>
        </w:numPr>
        <w:tabs>
          <w:tab w:val="left" w:pos="426" w:leader="none"/>
        </w:tabs>
        <w:spacing w:lineRule="auto" w:line="276"/>
        <w:ind w:left="0" w:hanging="0"/>
        <w:jc w:val="both"/>
        <w:rPr>
          <w:lang w:eastAsia="lv-LV"/>
        </w:rPr>
      </w:pPr>
      <w:r>
        <w:rPr>
          <w:iCs/>
          <w:lang w:eastAsia="lv-LV"/>
        </w:rPr>
        <w:t>Iepirkuma līguma izpilde</w:t>
      </w:r>
      <w:r>
        <w:rPr>
          <w:lang w:eastAsia="lv-LV"/>
        </w:rPr>
        <w:t xml:space="preserve">: </w:t>
      </w:r>
      <w:r>
        <w:rPr/>
        <w:t>Līguma izpilde jāveic līdz 2018. gada 31. decembrim. Būvprojekta „Ūdenssaimniecības pakalpojumu attīstība Siguldas novada Siguldas pilsētā, V kārta” (Nolikuma 2. pielikums), Būvprojekta „Lietus kanalizācijas tīklu izbūve Kaijas ielā” (Nolikuma 3.pielikums) un Būvprojekta - Tehniskās shēmas „Kaijas ielas apgaismojums Siguldā, Siguldas novadā” (Nolikuma 4. pielikums) Darbu pieņemšana ekspluatācijā ir iekļauta šajā termiņā. Būvprojekta Nr.1 I kārtas Darbi izpildāmi un nododami ekspluatācijā ne vēlāk kā 150 dienas pēc Līguma parakstīšanas.</w:t>
      </w:r>
    </w:p>
    <w:p>
      <w:pPr>
        <w:pStyle w:val="ListParagraph"/>
        <w:numPr>
          <w:ilvl w:val="1"/>
          <w:numId w:val="23"/>
        </w:numPr>
        <w:tabs>
          <w:tab w:val="left" w:pos="426" w:leader="none"/>
        </w:tabs>
        <w:spacing w:lineRule="auto" w:line="276"/>
        <w:ind w:left="0" w:hanging="0"/>
        <w:jc w:val="both"/>
        <w:rPr>
          <w:lang w:eastAsia="lv-LV"/>
        </w:rPr>
      </w:pPr>
      <w:r>
        <w:rPr/>
        <w:t>Līgumu paredzēts īstenot projekta „Ūdenssaimniecības pakalpojumu attīstība Siguldas notekūdeņu aglomerācijā, V kārta”, Nr. 5.3.1.0/16/I/001, ietvaros, piesaistot Eiropas Savienības KF līdzfinansējumu, darbības programmas “Izaugsme un nodarbinātība” 5.3.1. specifiskā atbalsta mērķa “Attīstīt un uzlabot ūdensapgādes un kanalizācijas pakalpojumu kvalitāti un nodrošināt pieslēguma iespējas” ietvaros un Siguldas novada pašvaldības finansējumu Kaijas ielas lietus kanalizācijas sistēmas un apgaismojuma izbūvei, kā arī Krišjāņa Barona ielas posma seguma atjaunošanai (kanalizācijas tīklu izbūves trasējumu neattiecināmajai daļai).</w:t>
      </w:r>
    </w:p>
    <w:p>
      <w:pPr>
        <w:pStyle w:val="Normal"/>
        <w:spacing w:lineRule="auto" w:line="276"/>
        <w:jc w:val="both"/>
        <w:rPr/>
      </w:pPr>
      <w:r>
        <w:rPr/>
        <w:t>3.7. Pasūtītājs patur sev tiesības:</w:t>
      </w:r>
    </w:p>
    <w:p>
      <w:pPr>
        <w:pStyle w:val="Normal"/>
        <w:suppressAutoHyphens w:val="true"/>
        <w:spacing w:lineRule="auto" w:line="276"/>
        <w:jc w:val="both"/>
        <w:rPr/>
      </w:pPr>
      <w:r>
        <w:rPr/>
        <w:t>3.7.1. neizvēlēties nevienu no piedāvājumiem, ja visu Pretendentu piedāvātās Līgumcenas pārsniedz SIA “SALTAVOTS” projekta „Ūdenssaimniecības pakalpojumu attīstība Siguldas notekūdeņu aglomerācijā, V kārta” budžeta līdzekļus un Siguldas novada pašvaldības budžetā plānotos līdzekļus Kaijas ielas lietus kanalizācijas sistēmas un apgaismojuma izbūvei, kā arī Krišjāņa Barona ielas posma seguma atjaunošanai;</w:t>
      </w:r>
    </w:p>
    <w:p>
      <w:pPr>
        <w:pStyle w:val="Normal"/>
        <w:suppressAutoHyphens w:val="true"/>
        <w:spacing w:lineRule="auto" w:line="276"/>
        <w:jc w:val="both"/>
        <w:rPr/>
      </w:pPr>
      <w:r>
        <w:rPr/>
        <w:t>3.7.2. pēc iepirkuma līguma noslēgšanas ar Izpildītāju, samazināt veicamo Darbu apjomus (tāmju pozīcijas), izslēdzot Būvprojekta „Ūdenssaimniecības pakalpojumu attīstība Siguldas novada Siguldas pilsētā, V kārta” Finanšu piedāvājuma II kārtas lokālās tāmes Nr.3 (Nolikuma 13. pielikums) Darbu apjomus un I kārtas lokālās tāmes Nr.1 caurteku C-1, C-2, C-3 akmeņu bēruma nostiprināšanas betonā darbu apjomus. Darbu apjomi var arī samazināties, pamatojoties uz faktiskās izpildes apjomiem. Samazināmo Darbu apjoms kopā nedrīkst būt vairāk kā 10 % (desmit procenti) no kopējās Līgumcenas (bez PVN), rakstveidā paziņojot Izpildītājam un noslēdzot vienošanos.</w:t>
      </w:r>
    </w:p>
    <w:p>
      <w:pPr>
        <w:pStyle w:val="Normal"/>
        <w:spacing w:lineRule="auto" w:line="276"/>
        <w:jc w:val="both"/>
        <w:rPr/>
      </w:pPr>
      <w:r>
        <w:rPr/>
        <w:t xml:space="preserve">3.8. Maksājumu kārtība atrunāta iepirkuma līguma projektā (Nolikuma 14. pielikums). </w:t>
      </w:r>
    </w:p>
    <w:p>
      <w:pPr>
        <w:pStyle w:val="Normal"/>
        <w:spacing w:lineRule="auto" w:line="276"/>
        <w:jc w:val="both"/>
        <w:rPr/>
      </w:pPr>
      <w:r>
        <w:rPr/>
        <w:t>3.9. Pretendentam pastāvošie apgrūtinājumi un ierobežojumi ir norādīti Būvprojektos un Tehniskajās specifikācijās.</w:t>
      </w:r>
    </w:p>
    <w:p>
      <w:pPr>
        <w:pStyle w:val="ListParagraph"/>
        <w:numPr>
          <w:ilvl w:val="0"/>
          <w:numId w:val="23"/>
        </w:numPr>
        <w:spacing w:lineRule="auto" w:line="276"/>
        <w:jc w:val="both"/>
        <w:rPr>
          <w:b/>
          <w:b/>
          <w:lang w:eastAsia="lv-LV"/>
        </w:rPr>
      </w:pPr>
      <w:bookmarkStart w:id="11" w:name="_Toc295375942"/>
      <w:bookmarkStart w:id="12" w:name="_Toc197834077"/>
      <w:bookmarkEnd w:id="12"/>
      <w:bookmarkEnd w:id="11"/>
      <w:r>
        <w:rPr>
          <w:b/>
          <w:lang w:eastAsia="lv-LV"/>
        </w:rPr>
        <w:t>Saziņa</w:t>
      </w:r>
    </w:p>
    <w:p>
      <w:pPr>
        <w:pStyle w:val="ListParagraph"/>
        <w:numPr>
          <w:ilvl w:val="1"/>
          <w:numId w:val="23"/>
        </w:numPr>
        <w:tabs>
          <w:tab w:val="left" w:pos="426" w:leader="none"/>
        </w:tabs>
        <w:spacing w:lineRule="auto" w:line="276"/>
        <w:ind w:left="0" w:hanging="0"/>
        <w:jc w:val="both"/>
        <w:rPr>
          <w:lang w:eastAsia="lv-LV"/>
        </w:rPr>
      </w:pPr>
      <w:r>
        <w:rPr>
          <w:lang w:eastAsia="lv-LV"/>
        </w:rPr>
        <w:t>Saziņa starp Pasūtītāju un ieinteresētajiem piegādātājiem iepirkuma procedūras ietvaros notiek latviešu valodā pa</w:t>
      </w:r>
      <w:r>
        <w:rPr/>
        <w:t xml:space="preserve"> pastu (lēnāka) vai pa faksu (ātrāka), vai e-pastu (ātrāka). </w:t>
      </w:r>
    </w:p>
    <w:p>
      <w:pPr>
        <w:pStyle w:val="ListParagraph"/>
        <w:numPr>
          <w:ilvl w:val="1"/>
          <w:numId w:val="23"/>
        </w:numPr>
        <w:tabs>
          <w:tab w:val="left" w:pos="426" w:leader="none"/>
        </w:tabs>
        <w:spacing w:lineRule="auto" w:line="276"/>
        <w:ind w:left="0" w:hanging="0"/>
        <w:jc w:val="both"/>
        <w:rPr>
          <w:lang w:eastAsia="lv-LV"/>
        </w:rPr>
      </w:pPr>
      <w:r>
        <w:rPr>
          <w:lang w:eastAsia="lv-LV"/>
        </w:rPr>
        <w:t>Ieinteresētais piegādātājs saziņas dokumentu nosūta uz Nolikumā norādīto Pasūtītāja adresi vai uz norādīto faksa numuru vai e-pasta adresi un/vai Pasūtītāja kontaktpersonas faksa numuru vai e-pasta adresi.</w:t>
      </w:r>
    </w:p>
    <w:p>
      <w:pPr>
        <w:pStyle w:val="ListParagraph"/>
        <w:numPr>
          <w:ilvl w:val="1"/>
          <w:numId w:val="23"/>
        </w:numPr>
        <w:tabs>
          <w:tab w:val="left" w:pos="426" w:leader="none"/>
        </w:tabs>
        <w:spacing w:lineRule="auto" w:line="276" w:before="240" w:after="0"/>
        <w:ind w:left="0" w:hanging="0"/>
        <w:jc w:val="both"/>
        <w:rPr/>
      </w:pPr>
      <w:r>
        <w:rPr>
          <w:lang w:eastAsia="lv-LV"/>
        </w:rPr>
        <w:t xml:space="preserve">Pasūtītājs nodrošina brīvu un tiešu elektronisku pieeju iepirkuma procedūras dokumentiem un visiem papildus nepieciešamajiem dokumentiem, publicējot tos Pasūtītāja </w:t>
      </w:r>
      <w:r>
        <w:rPr>
          <w:lang w:eastAsia="ar-SA"/>
        </w:rPr>
        <w:t>interneta</w:t>
      </w:r>
      <w:r>
        <w:rPr>
          <w:lang w:eastAsia="lv-LV"/>
        </w:rPr>
        <w:t xml:space="preserve"> tīmekļvietnē </w:t>
      </w:r>
      <w:hyperlink r:id="rId4">
        <w:r>
          <w:rPr>
            <w:rStyle w:val="InternetLink"/>
            <w:color w:val="00000A"/>
            <w:lang w:eastAsia="lv-LV"/>
          </w:rPr>
          <w:t>www.saltavots.lv</w:t>
        </w:r>
      </w:hyperlink>
      <w:r>
        <w:rPr>
          <w:lang w:eastAsia="lv-LV"/>
        </w:rPr>
        <w:t xml:space="preserve"> sadaļā </w:t>
      </w:r>
      <w:r>
        <w:rPr>
          <w:u w:val="single"/>
          <w:lang w:eastAsia="lv-LV"/>
        </w:rPr>
        <w:t>Iepirkumi</w:t>
      </w:r>
      <w:r>
        <w:rPr>
          <w:lang w:eastAsia="lv-LV"/>
        </w:rPr>
        <w:t xml:space="preserve">. </w:t>
      </w:r>
    </w:p>
    <w:p>
      <w:pPr>
        <w:pStyle w:val="ListParagraph"/>
        <w:numPr>
          <w:ilvl w:val="1"/>
          <w:numId w:val="23"/>
        </w:numPr>
        <w:tabs>
          <w:tab w:val="left" w:pos="426" w:leader="none"/>
        </w:tabs>
        <w:spacing w:lineRule="auto" w:line="276"/>
        <w:ind w:left="0" w:hanging="0"/>
        <w:jc w:val="both"/>
        <w:rPr/>
      </w:pPr>
      <w:r>
        <w:rPr/>
        <w:t xml:space="preserve">Iepirkuma Nolikuma grozījumi un atbildes uz Pretendentu jautājumiem par šo iepirkumu tiks publicētas Pasūtītāja </w:t>
      </w:r>
      <w:r>
        <w:rPr>
          <w:lang w:eastAsia="ar-SA"/>
        </w:rPr>
        <w:t>interneta</w:t>
      </w:r>
      <w:r>
        <w:rPr>
          <w:lang w:eastAsia="lv-LV"/>
        </w:rPr>
        <w:t xml:space="preserve"> tīmekļvietnē</w:t>
      </w:r>
      <w:r>
        <w:rPr/>
        <w:t xml:space="preserve"> </w:t>
      </w:r>
      <w:hyperlink r:id="rId5">
        <w:r>
          <w:rPr>
            <w:rStyle w:val="InternetLink"/>
            <w:u w:val="single"/>
          </w:rPr>
          <w:t>www.saltavots.lv</w:t>
        </w:r>
      </w:hyperlink>
      <w:r>
        <w:rPr/>
        <w:t xml:space="preserve">. Pretendenta pienākums ir pastāvīgi sekot Pasūtītāja interneta </w:t>
      </w:r>
      <w:r>
        <w:rPr>
          <w:lang w:eastAsia="lv-LV"/>
        </w:rPr>
        <w:t>tīmekļvietnē</w:t>
      </w:r>
      <w:r>
        <w:rPr/>
        <w:t xml:space="preserve"> publicētajai informācijai. </w:t>
      </w:r>
    </w:p>
    <w:p>
      <w:pPr>
        <w:pStyle w:val="TextBody"/>
        <w:numPr>
          <w:ilvl w:val="1"/>
          <w:numId w:val="23"/>
        </w:numPr>
        <w:tabs>
          <w:tab w:val="left" w:pos="426" w:leader="none"/>
        </w:tabs>
        <w:ind w:left="0" w:hanging="0"/>
        <w:rPr/>
      </w:pPr>
      <w:r>
        <w:rPr>
          <w:lang w:eastAsia="ar-SA"/>
        </w:rPr>
        <w:t xml:space="preserve">Ja iepirkuma komisija izdarījusi grozījumus iepirkuma procedūras dokumentos, tā ievieto šo informāciju Pasūtītāja interneta </w:t>
      </w:r>
      <w:r>
        <w:rPr>
          <w:lang w:eastAsia="lv-LV"/>
        </w:rPr>
        <w:t xml:space="preserve">tīmekļvietnē </w:t>
      </w:r>
      <w:hyperlink r:id="rId6">
        <w:r>
          <w:rPr>
            <w:rStyle w:val="InternetLink"/>
            <w:color w:val="00000A"/>
            <w:lang w:eastAsia="ar-SA"/>
          </w:rPr>
          <w:t>www.saltavots.lv</w:t>
        </w:r>
      </w:hyperlink>
      <w:r>
        <w:rPr>
          <w:lang w:eastAsia="ar-SA"/>
        </w:rPr>
        <w:t>, kurā ir pieejami iepirkuma procedūras dokumenti, ne vēlāk kā dienu pēc tam, kad paziņojums par izmaiņām vai papildu informāciju iesniegts Iepirkumu uzraudzības birojam publicēšanai.</w:t>
      </w:r>
    </w:p>
    <w:p>
      <w:pPr>
        <w:pStyle w:val="ListParagraph"/>
        <w:numPr>
          <w:ilvl w:val="1"/>
          <w:numId w:val="23"/>
        </w:numPr>
        <w:tabs>
          <w:tab w:val="left" w:pos="426" w:leader="none"/>
        </w:tabs>
        <w:spacing w:lineRule="auto" w:line="276"/>
        <w:ind w:left="0" w:hanging="0"/>
        <w:jc w:val="both"/>
        <w:rPr>
          <w:lang w:eastAsia="lv-LV"/>
        </w:rPr>
      </w:pPr>
      <w:r>
        <w:rPr/>
        <w:t>Iepirkuma komisija nav atbildīga par to, ja kāda ieinteresētā persona nav iepazinusies ar informāciju, kam ir nodrošināta brīva un tieša elektroniskā pieeja.</w:t>
      </w:r>
    </w:p>
    <w:p>
      <w:pPr>
        <w:pStyle w:val="ListParagraph"/>
        <w:numPr>
          <w:ilvl w:val="1"/>
          <w:numId w:val="23"/>
        </w:numPr>
        <w:tabs>
          <w:tab w:val="left" w:pos="426" w:leader="none"/>
        </w:tabs>
        <w:spacing w:lineRule="auto" w:line="276"/>
        <w:ind w:left="0" w:hanging="0"/>
        <w:jc w:val="both"/>
        <w:rPr>
          <w:lang w:eastAsia="lv-LV"/>
        </w:rPr>
      </w:pPr>
      <w:r>
        <w:rPr>
          <w:lang w:eastAsia="lv-LV"/>
        </w:rPr>
        <w:t xml:space="preserve">Ar iepirkuma procedūras dokumentiem klātienē var iepazīties SIA „SALTAVOTS” Lakstīgalas ielā 9B, </w:t>
      </w:r>
      <w:r>
        <w:rPr/>
        <w:t>3.stāvā, 12. kabinetā.</w:t>
      </w:r>
      <w:r>
        <w:rPr>
          <w:lang w:eastAsia="lv-LV"/>
        </w:rPr>
        <w:t>, Siguldā, Siguldas novadā darbdienās no plkst. 8</w:t>
      </w:r>
      <w:r>
        <w:rPr>
          <w:vertAlign w:val="superscript"/>
          <w:lang w:eastAsia="lv-LV"/>
        </w:rPr>
        <w:t>00</w:t>
      </w:r>
      <w:r>
        <w:rPr>
          <w:lang w:eastAsia="lv-LV"/>
        </w:rPr>
        <w:t xml:space="preserve"> līdz 12</w:t>
      </w:r>
      <w:r>
        <w:rPr>
          <w:vertAlign w:val="superscript"/>
          <w:lang w:eastAsia="lv-LV"/>
        </w:rPr>
        <w:t>00</w:t>
      </w:r>
      <w:r>
        <w:rPr>
          <w:lang w:eastAsia="lv-LV"/>
        </w:rPr>
        <w:t xml:space="preserve"> un no plkst. 13</w:t>
      </w:r>
      <w:r>
        <w:rPr>
          <w:vertAlign w:val="superscript"/>
          <w:lang w:eastAsia="lv-LV"/>
        </w:rPr>
        <w:t>00</w:t>
      </w:r>
      <w:r>
        <w:rPr>
          <w:lang w:eastAsia="lv-LV"/>
        </w:rPr>
        <w:t xml:space="preserve"> līdz 15</w:t>
      </w:r>
      <w:r>
        <w:rPr>
          <w:vertAlign w:val="superscript"/>
          <w:lang w:eastAsia="lv-LV"/>
        </w:rPr>
        <w:t>00</w:t>
      </w:r>
      <w:r>
        <w:rPr>
          <w:lang w:eastAsia="lv-LV"/>
        </w:rPr>
        <w:t>. Iepirkuma procedūras dokumentāciju drukātā veidā var saņemt atbilstoši Publisko iepirkumu likuma 36. panta pirmās daļas nosacījumiem.</w:t>
      </w:r>
    </w:p>
    <w:p>
      <w:pPr>
        <w:pStyle w:val="ListParagraph"/>
        <w:keepNext w:val="true"/>
        <w:numPr>
          <w:ilvl w:val="1"/>
          <w:numId w:val="23"/>
        </w:numPr>
        <w:tabs>
          <w:tab w:val="left" w:pos="426" w:leader="none"/>
        </w:tabs>
        <w:spacing w:lineRule="auto" w:line="276"/>
        <w:ind w:left="0" w:hanging="0"/>
        <w:jc w:val="both"/>
        <w:outlineLvl w:val="2"/>
        <w:rPr>
          <w:bCs/>
        </w:rPr>
      </w:pPr>
      <w:r>
        <w:rPr>
          <w:bCs/>
        </w:rPr>
        <w:t>Ja ieinteresētais piegādātājs pieprasa izsniegt iepirkuma dokumentus drukātā veidā, iepirkuma komisija tos izsniedz ieinteresētajam piegādātājam 3 (triju) darbdienu laikā pēc tam, kad saņemts šo dokumentu pieprasījums, ievērojot nosacījumu, ka dokumentu pieprasījums iesniegts laikus pirms piedāvājumu iesniegšanas termiņa beigām.</w:t>
      </w:r>
    </w:p>
    <w:p>
      <w:pPr>
        <w:pStyle w:val="ListParagraph"/>
        <w:numPr>
          <w:ilvl w:val="1"/>
          <w:numId w:val="23"/>
        </w:numPr>
        <w:tabs>
          <w:tab w:val="left" w:pos="426" w:leader="none"/>
        </w:tabs>
        <w:spacing w:lineRule="auto" w:line="276"/>
        <w:ind w:left="0" w:hanging="0"/>
        <w:jc w:val="both"/>
        <w:rPr/>
      </w:pPr>
      <w:r>
        <w:rPr/>
        <w:t>Ja ieinteresētais piegādātājs vēlas saņemt iepirkuma dokumentus drukātā veidā, Pasūtītājs var pieprasīt samaksu, kas nepārsniedz faktiskos dokumentu pavairošanas un nosūtīšanas izdevumus.</w:t>
      </w:r>
    </w:p>
    <w:p>
      <w:pPr>
        <w:pStyle w:val="ListParagraph"/>
        <w:numPr>
          <w:ilvl w:val="1"/>
          <w:numId w:val="23"/>
        </w:numPr>
        <w:tabs>
          <w:tab w:val="left" w:pos="567" w:leader="none"/>
        </w:tabs>
        <w:spacing w:lineRule="auto" w:line="276"/>
        <w:ind w:left="0" w:hanging="0"/>
        <w:jc w:val="both"/>
        <w:rPr/>
      </w:pPr>
      <w:r>
        <w:rPr/>
        <w:t xml:space="preserve">Ja piegādātājs ir laikus pieprasījis papildu informāciju par iepirkuma procedūras dokumentos iekļautajām prasībām, iepirkuma komisija to sniedz 5 (piecu) darbdienu laikā, bet ne vēlāk kā 6 (sešas) dienas pirms piedāvājuma iesniegšanas termiņa beigām. Vienlaikus ar papildu informācijas nosūtīšanu piegādātājam, kas uzdevis jautājumu, iepirkuma komisija ievieto šo informāciju Pasūtītāja interneta </w:t>
      </w:r>
      <w:r>
        <w:rPr>
          <w:lang w:eastAsia="lv-LV"/>
        </w:rPr>
        <w:t>tīmekļvietnē</w:t>
      </w:r>
      <w:r>
        <w:rPr/>
        <w:t xml:space="preserve"> </w:t>
      </w:r>
      <w:hyperlink r:id="rId7">
        <w:r>
          <w:rPr>
            <w:rStyle w:val="InternetLink"/>
            <w:color w:val="00000A"/>
          </w:rPr>
          <w:t>www.saltavots.lv</w:t>
        </w:r>
      </w:hyperlink>
      <w:r>
        <w:rPr/>
        <w:t>, kurā ir pieejami iepirkuma procedūras dokumenti, norādot arī uzdoto jautājumu.</w:t>
      </w:r>
    </w:p>
    <w:p>
      <w:pPr>
        <w:pStyle w:val="TextBody"/>
        <w:numPr>
          <w:ilvl w:val="1"/>
          <w:numId w:val="23"/>
        </w:numPr>
        <w:tabs>
          <w:tab w:val="left" w:pos="567" w:leader="none"/>
        </w:tabs>
        <w:spacing w:lineRule="auto" w:line="276"/>
        <w:ind w:left="0" w:hanging="0"/>
        <w:rPr/>
      </w:pPr>
      <w:r>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pPr>
        <w:pStyle w:val="ListParagraph"/>
        <w:numPr>
          <w:ilvl w:val="0"/>
          <w:numId w:val="23"/>
        </w:numPr>
        <w:tabs>
          <w:tab w:val="left" w:pos="426" w:leader="none"/>
        </w:tabs>
        <w:spacing w:lineRule="auto" w:line="276"/>
        <w:ind w:left="0" w:hanging="0"/>
        <w:jc w:val="both"/>
        <w:rPr>
          <w:b/>
          <w:b/>
          <w:lang w:eastAsia="lv-LV"/>
        </w:rPr>
      </w:pPr>
      <w:bookmarkStart w:id="13" w:name="_Toc295375944"/>
      <w:bookmarkStart w:id="14" w:name="_Toc134628676"/>
      <w:bookmarkStart w:id="15" w:name="_Toc134418271"/>
      <w:bookmarkEnd w:id="13"/>
      <w:bookmarkEnd w:id="14"/>
      <w:bookmarkEnd w:id="15"/>
      <w:r>
        <w:rPr>
          <w:b/>
          <w:lang w:eastAsia="lv-LV"/>
        </w:rPr>
        <w:t>Ieinteresēto piegādātāju sanāksme</w:t>
      </w:r>
    </w:p>
    <w:p>
      <w:pPr>
        <w:pStyle w:val="ListParagraph"/>
        <w:numPr>
          <w:ilvl w:val="1"/>
          <w:numId w:val="23"/>
        </w:numPr>
        <w:tabs>
          <w:tab w:val="left" w:pos="426" w:leader="none"/>
        </w:tabs>
        <w:spacing w:lineRule="auto" w:line="276"/>
        <w:ind w:left="0" w:hanging="0"/>
        <w:jc w:val="both"/>
        <w:rPr>
          <w:lang w:eastAsia="lv-LV"/>
        </w:rPr>
      </w:pPr>
      <w:r>
        <w:rPr>
          <w:lang w:eastAsia="lv-LV"/>
        </w:rPr>
        <w:t>Ieinteresēto piegādātāju sanāksme nav paredzēta.</w:t>
      </w:r>
    </w:p>
    <w:p>
      <w:pPr>
        <w:pStyle w:val="ListParagraph"/>
        <w:numPr>
          <w:ilvl w:val="1"/>
          <w:numId w:val="23"/>
        </w:numPr>
        <w:tabs>
          <w:tab w:val="left" w:pos="426" w:leader="none"/>
        </w:tabs>
        <w:spacing w:lineRule="auto" w:line="276"/>
        <w:ind w:left="0" w:hanging="0"/>
        <w:jc w:val="both"/>
        <w:rPr>
          <w:lang w:eastAsia="lv-LV"/>
        </w:rPr>
      </w:pPr>
      <w:r>
        <w:rPr>
          <w:lang w:eastAsia="lv-LV"/>
        </w:rPr>
        <w:t>Piegādātājam ir tiesības ierosināt, lai tiek rīkota ieinteresēto piegādātāju sanāksme. Iepirkuma komisija rīkos ieinteresēto piegādātāju sanāksmi, ja ne vēlāk kā 10 (desmit) dienas pirms piedāvājumu iesniegšanas termiņa pēdējās dienas tiks saņemti vismaz divu ieinteresēto piegādātāju priekšlikumi rīkot ieinteresēto piegādātāju sanāksmi.</w:t>
      </w:r>
    </w:p>
    <w:p>
      <w:pPr>
        <w:pStyle w:val="ListParagraph"/>
        <w:numPr>
          <w:ilvl w:val="1"/>
          <w:numId w:val="23"/>
        </w:numPr>
        <w:tabs>
          <w:tab w:val="left" w:pos="426" w:leader="none"/>
        </w:tabs>
        <w:spacing w:lineRule="auto" w:line="276"/>
        <w:ind w:left="0" w:hanging="0"/>
        <w:jc w:val="both"/>
        <w:rPr>
          <w:lang w:eastAsia="lv-LV"/>
        </w:rPr>
      </w:pPr>
      <w:r>
        <w:rPr>
          <w:lang w:eastAsia="lv-LV"/>
        </w:rPr>
        <w:t xml:space="preserve">Sanāksme tiks rīkota ne vēlāk kā 5 (piecas) dienas pirms piedāvājumu iesniegšanas termiņa pēdējās dienas, un informācija par sanāksmi tiks ievietota pasūtītāja tīmekļvietnē vismaz 3 (trīs) dienas iepriekš. Iepirkuma komisija sniedz papildu informāciju un atbild uz sanāksmes laikā uzdotajiem jautājumiem. Sanāksmes gaita tiks protokolēta, un protokols publicēts Pasūtītāja </w:t>
      </w:r>
      <w:r>
        <w:rPr>
          <w:lang w:eastAsia="ar-SA"/>
        </w:rPr>
        <w:t>interneta</w:t>
      </w:r>
      <w:r>
        <w:rPr>
          <w:lang w:eastAsia="lv-LV"/>
        </w:rPr>
        <w:t xml:space="preserve"> tīmekļvietnē www.saltavots.lv</w:t>
      </w:r>
    </w:p>
    <w:p>
      <w:pPr>
        <w:pStyle w:val="ListParagraph"/>
        <w:numPr>
          <w:ilvl w:val="1"/>
          <w:numId w:val="23"/>
        </w:numPr>
        <w:tabs>
          <w:tab w:val="left" w:pos="426" w:leader="none"/>
        </w:tabs>
        <w:suppressAutoHyphens w:val="true"/>
        <w:spacing w:lineRule="auto" w:line="276"/>
        <w:ind w:left="0" w:hanging="0"/>
        <w:jc w:val="both"/>
        <w:rPr>
          <w:lang w:eastAsia="ar-SA"/>
        </w:rPr>
      </w:pPr>
      <w:r>
        <w:rPr>
          <w:lang w:eastAsia="ar-SA"/>
        </w:rPr>
        <w:t xml:space="preserve">Piegādātāji būvdarbu izpildes vietas apskati var veikt patstāvīgi. Lai mazinātu līguma izpildes riskus, ieinteresētajam piegādātājam pirms pieteikuma sagatavošanas ir ieteicams iepazīties ar iepirkuma priekšmeta būvdarbu izpildes vietu. </w:t>
      </w:r>
    </w:p>
    <w:p>
      <w:pPr>
        <w:pStyle w:val="ListParagraph"/>
        <w:keepNext w:val="true"/>
        <w:numPr>
          <w:ilvl w:val="0"/>
          <w:numId w:val="23"/>
        </w:numPr>
        <w:tabs>
          <w:tab w:val="left" w:pos="284" w:leader="none"/>
        </w:tabs>
        <w:spacing w:lineRule="auto" w:line="276"/>
        <w:ind w:left="0" w:hanging="0"/>
        <w:outlineLvl w:val="1"/>
        <w:rPr>
          <w:b/>
          <w:b/>
          <w:bCs/>
          <w:iCs/>
        </w:rPr>
      </w:pPr>
      <w:bookmarkStart w:id="16" w:name="_Toc61422127"/>
      <w:bookmarkStart w:id="17" w:name="_Toc59334724"/>
      <w:bookmarkEnd w:id="16"/>
      <w:bookmarkEnd w:id="17"/>
      <w:r>
        <w:rPr>
          <w:b/>
          <w:bCs/>
          <w:iCs/>
        </w:rPr>
        <w:t>Piedāvājuma iesniegšanas un atvēršanas vieta, datums, laiks</w:t>
      </w:r>
    </w:p>
    <w:p>
      <w:pPr>
        <w:pStyle w:val="Paragrfs"/>
        <w:spacing w:lineRule="auto" w:line="276"/>
        <w:ind w:left="0" w:hanging="0"/>
        <w:rPr>
          <w:rFonts w:ascii="Times New Roman" w:hAnsi="Times New Roman"/>
          <w:sz w:val="24"/>
        </w:rPr>
      </w:pPr>
      <w:r>
        <w:rPr>
          <w:rFonts w:ascii="Times New Roman" w:hAnsi="Times New Roman"/>
          <w:sz w:val="24"/>
        </w:rPr>
        <w:t>6.1. Piegādātājs var iesniegt tikai vienu piedāvājumu vienā variantā par visu iepirkuma priekšmeta apjomu.</w:t>
      </w:r>
    </w:p>
    <w:p>
      <w:pPr>
        <w:pStyle w:val="Normal"/>
        <w:spacing w:lineRule="auto" w:line="276"/>
        <w:jc w:val="both"/>
        <w:rPr/>
      </w:pPr>
      <w:r>
        <w:rPr/>
        <w:t xml:space="preserve">6.2. Piedāvājumus var iesniegt līdz </w:t>
      </w:r>
      <w:r>
        <w:rPr>
          <w:b/>
        </w:rPr>
        <w:t>2018. gada 12. februārim plkst.10.00</w:t>
      </w:r>
      <w:r>
        <w:rPr/>
        <w:t xml:space="preserve"> SIA “SALTAVOTS” Lakstīgalas ielā 9 B, Siguldā, Siguldas novadā 3.stāvā, 12. kabinetā pie konsultantes - projektu vadītājas, iesniedzot, tos personīgi vai atsūtot pa pastu. Pasta sūtījumam jābūt nogādātam šajā punktā noteiktajā adresē līdz augstākminētajam termiņam.</w:t>
      </w:r>
    </w:p>
    <w:p>
      <w:pPr>
        <w:pStyle w:val="Normal"/>
        <w:spacing w:lineRule="auto" w:line="276"/>
        <w:jc w:val="both"/>
        <w:rPr/>
      </w:pPr>
      <w:r>
        <w:rPr/>
        <w:t xml:space="preserve">6.3. Piedāvājumi, kas iesniegti pēc minētā termiņa, netiks pieņemti. Pa pastu sūtītos piedāvājumus, kas saņemti pēc minētā termiņa, neatvērtus nosūtīs atpakaļ iesniedzējam. </w:t>
      </w:r>
    </w:p>
    <w:p>
      <w:pPr>
        <w:pStyle w:val="Normal"/>
        <w:suppressAutoHyphens w:val="true"/>
        <w:spacing w:lineRule="auto" w:line="276"/>
        <w:jc w:val="both"/>
        <w:rPr>
          <w:b/>
          <w:b/>
          <w:lang w:eastAsia="ar-SA"/>
        </w:rPr>
      </w:pPr>
      <w:r>
        <w:rPr>
          <w:lang w:eastAsia="ar-SA"/>
        </w:rPr>
        <w:t xml:space="preserve">6.4. Piedāvājumi tiks atvērti atklātā sanāksmē SIA “SALTAVOTS” juridiskajā adresē Lakstīgalas ielā 9B, Siguldā, 6.stāvā </w:t>
      </w:r>
      <w:r>
        <w:rPr>
          <w:b/>
          <w:lang w:eastAsia="ar-SA"/>
        </w:rPr>
        <w:t>2018. gada 12. februārī plkst. 10:00.</w:t>
      </w:r>
    </w:p>
    <w:p>
      <w:pPr>
        <w:pStyle w:val="Normal"/>
        <w:suppressAutoHyphens w:val="true"/>
        <w:spacing w:lineRule="auto" w:line="276"/>
        <w:jc w:val="both"/>
        <w:rPr>
          <w:lang w:eastAsia="ar-SA"/>
        </w:rPr>
      </w:pPr>
      <w:r>
        <w:rPr>
          <w:lang w:eastAsia="ar-SA"/>
        </w:rPr>
        <w:t>6.5. Piedāvājumu atvēršanas sanāksmē var piedalīties visi Pretendenti vai to pilnvarotie pārstāvji, kā arī citas ieinteresētās personas.</w:t>
      </w:r>
    </w:p>
    <w:p>
      <w:pPr>
        <w:pStyle w:val="Normal"/>
        <w:keepNext w:val="true"/>
        <w:numPr>
          <w:ilvl w:val="0"/>
          <w:numId w:val="0"/>
        </w:numPr>
        <w:jc w:val="both"/>
        <w:outlineLvl w:val="1"/>
        <w:rPr>
          <w:b/>
          <w:b/>
          <w:bCs/>
          <w:iCs/>
          <w:strike/>
        </w:rPr>
      </w:pPr>
      <w:bookmarkStart w:id="18" w:name="_Toc61422128"/>
      <w:bookmarkStart w:id="19" w:name="_Toc59334725"/>
      <w:r>
        <w:rPr>
          <w:b/>
          <w:bCs/>
          <w:iCs/>
        </w:rPr>
        <w:t xml:space="preserve">7. Piedāvājuma </w:t>
      </w:r>
      <w:bookmarkEnd w:id="18"/>
      <w:bookmarkEnd w:id="19"/>
      <w:r>
        <w:rPr>
          <w:b/>
          <w:bCs/>
          <w:iCs/>
        </w:rPr>
        <w:t xml:space="preserve">nodrošinājums un saistību izpildes nodrošinājums </w:t>
      </w:r>
    </w:p>
    <w:p>
      <w:pPr>
        <w:pStyle w:val="Normal"/>
        <w:tabs>
          <w:tab w:val="left" w:pos="426" w:leader="none"/>
        </w:tabs>
        <w:spacing w:lineRule="auto" w:line="276"/>
        <w:jc w:val="both"/>
        <w:rPr>
          <w:lang w:eastAsia="x-none"/>
        </w:rPr>
      </w:pPr>
      <w:r>
        <w:rPr>
          <w:lang w:eastAsia="x-none"/>
        </w:rPr>
        <w:t>7.1.</w:t>
      </w:r>
      <w:r>
        <w:rPr>
          <w:b/>
          <w:lang w:eastAsia="x-none"/>
        </w:rPr>
        <w:t xml:space="preserve"> </w:t>
      </w:r>
      <w:r>
        <w:rPr>
          <w:lang w:val="x-none" w:eastAsia="x-none"/>
        </w:rPr>
        <w:t xml:space="preserve">Iesniedzot Piedāvājumu, Pretendentam kā piedāvājuma nodrošinājums ir jāiesniedz bankas vai apdrošināšanas kompānijas galvojumu apliecinošs dokuments (oriģināls) par summu EUR </w:t>
      </w:r>
      <w:r>
        <w:rPr>
          <w:lang w:eastAsia="x-none"/>
        </w:rPr>
        <w:t xml:space="preserve">10 000 </w:t>
      </w:r>
      <w:r>
        <w:rPr>
          <w:lang w:val="x-none" w:eastAsia="x-none"/>
        </w:rPr>
        <w:t>(</w:t>
      </w:r>
      <w:r>
        <w:rPr>
          <w:lang w:eastAsia="x-none"/>
        </w:rPr>
        <w:t>desmit tūkstoši</w:t>
      </w:r>
      <w:r>
        <w:rPr>
          <w:i/>
          <w:lang w:eastAsia="x-none"/>
        </w:rPr>
        <w:t xml:space="preserve"> euro</w:t>
      </w:r>
      <w:r>
        <w:rPr>
          <w:lang w:eastAsia="x-none"/>
        </w:rPr>
        <w:t>).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Pr>
          <w:rStyle w:val="FootnoteAnchor"/>
          <w:lang w:eastAsia="x-none"/>
        </w:rPr>
        <w:footnoteReference w:id="2"/>
      </w:r>
      <w:r>
        <w:rPr>
          <w:lang w:eastAsia="x-none"/>
        </w:rPr>
        <w:t xml:space="preserve">. Apdrošināšanas prēmijai jābūt samaksātai par visu noteikto apdrošināšanas summu polisē uz piedāvājuma iesniegšanas brīdi. Samaksu apliecinošu dokumentu iesniedz kopā ar polisi. </w:t>
      </w:r>
    </w:p>
    <w:p>
      <w:pPr>
        <w:pStyle w:val="ListParagraph"/>
        <w:numPr>
          <w:ilvl w:val="1"/>
          <w:numId w:val="7"/>
        </w:numPr>
        <w:tabs>
          <w:tab w:val="left" w:pos="426" w:leader="none"/>
        </w:tabs>
        <w:spacing w:lineRule="auto" w:line="276"/>
        <w:ind w:left="0" w:hanging="0"/>
        <w:jc w:val="both"/>
        <w:rPr/>
      </w:pPr>
      <w:r>
        <w:rPr/>
        <w:t>Piedāvājuma nodrošinājums ir spēkā īsākajā no šādiem termiņiem:</w:t>
      </w:r>
    </w:p>
    <w:p>
      <w:pPr>
        <w:pStyle w:val="ListParagraph"/>
        <w:numPr>
          <w:ilvl w:val="2"/>
          <w:numId w:val="7"/>
        </w:numPr>
        <w:tabs>
          <w:tab w:val="left" w:pos="567" w:leader="none"/>
        </w:tabs>
        <w:spacing w:lineRule="auto" w:line="276" w:before="120" w:after="120"/>
        <w:jc w:val="both"/>
        <w:rPr/>
      </w:pPr>
      <w:r>
        <w:rPr/>
        <w:t xml:space="preserve"> </w:t>
      </w:r>
      <w:r>
        <w:rPr/>
        <w:t>6 (seši) mēneši, skaitot no piedāvājumu atvēršanas dienas;</w:t>
      </w:r>
    </w:p>
    <w:p>
      <w:pPr>
        <w:pStyle w:val="ListParagraph"/>
        <w:numPr>
          <w:ilvl w:val="2"/>
          <w:numId w:val="7"/>
        </w:numPr>
        <w:tabs>
          <w:tab w:val="left" w:pos="567" w:leader="none"/>
        </w:tabs>
        <w:spacing w:lineRule="auto" w:line="276"/>
        <w:jc w:val="both"/>
        <w:rPr/>
      </w:pPr>
      <w:r>
        <w:rPr/>
        <w:t xml:space="preserve"> </w:t>
      </w:r>
      <w:r>
        <w:rPr/>
        <w:t>līdz iepirkuma līguma noslēgšanai;</w:t>
      </w:r>
    </w:p>
    <w:p>
      <w:pPr>
        <w:pStyle w:val="ListParagraph"/>
        <w:numPr>
          <w:ilvl w:val="2"/>
          <w:numId w:val="7"/>
        </w:numPr>
        <w:tabs>
          <w:tab w:val="left" w:pos="567" w:leader="none"/>
        </w:tabs>
        <w:spacing w:lineRule="auto" w:line="276"/>
        <w:ind w:left="0" w:hanging="0"/>
        <w:jc w:val="both"/>
        <w:rPr/>
      </w:pPr>
      <w:r>
        <w:rPr/>
        <w:t xml:space="preserve"> </w:t>
      </w:r>
      <w:r>
        <w:rPr/>
        <w:t>Pretendentam, kuram piešķirtas iepirkuma līguma slēgšanas tiesības, piedāvājuma nodrošinājums ir spēkā līdz brīdim, kad tas atbilstoši nolikuma prasībām iesniedz saistību izpildes nodrošinājumu.</w:t>
      </w:r>
    </w:p>
    <w:p>
      <w:pPr>
        <w:pStyle w:val="Normal"/>
        <w:tabs>
          <w:tab w:val="left" w:pos="426" w:leader="none"/>
          <w:tab w:val="left" w:pos="567" w:leader="none"/>
        </w:tabs>
        <w:spacing w:lineRule="auto" w:line="276"/>
        <w:jc w:val="both"/>
        <w:rPr/>
      </w:pPr>
      <w:r>
        <w:rPr/>
        <w:t>7.3. 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pPr>
        <w:pStyle w:val="Normal"/>
        <w:tabs>
          <w:tab w:val="left" w:pos="426" w:leader="none"/>
        </w:tabs>
        <w:spacing w:lineRule="auto" w:line="276"/>
        <w:jc w:val="both"/>
        <w:rPr/>
      </w:pPr>
      <w:r>
        <w:rPr/>
        <w:t>7.4. Nodrošinājuma devējs pēc pirmā pieprasījuma izmaksā Pasūtītājam piedāvājuma nodrošinājuma summu:</w:t>
      </w:r>
    </w:p>
    <w:p>
      <w:pPr>
        <w:pStyle w:val="ListParagraph"/>
        <w:numPr>
          <w:ilvl w:val="2"/>
          <w:numId w:val="43"/>
        </w:numPr>
        <w:tabs>
          <w:tab w:val="left" w:pos="567" w:leader="none"/>
        </w:tabs>
        <w:spacing w:lineRule="auto" w:line="276"/>
        <w:ind w:left="0" w:hanging="0"/>
        <w:jc w:val="both"/>
        <w:rPr/>
      </w:pPr>
      <w:r>
        <w:rPr/>
        <w:t xml:space="preserve"> </w:t>
      </w:r>
      <w:r>
        <w:rPr/>
        <w:t>ja Pretendents atsauc savu piedāvājumu laikā, kamēr ir spēkā piedāvājuma nodrošinājums (Nolikuma 7.2.1. punkts);</w:t>
      </w:r>
    </w:p>
    <w:p>
      <w:pPr>
        <w:pStyle w:val="ListParagraph"/>
        <w:numPr>
          <w:ilvl w:val="2"/>
          <w:numId w:val="43"/>
        </w:numPr>
        <w:tabs>
          <w:tab w:val="left" w:pos="567" w:leader="none"/>
        </w:tabs>
        <w:spacing w:lineRule="auto" w:line="276"/>
        <w:ind w:left="0" w:hanging="0"/>
        <w:jc w:val="both"/>
        <w:rPr/>
      </w:pPr>
      <w:r>
        <w:rPr/>
        <w:t xml:space="preserve"> </w:t>
      </w:r>
      <w:r>
        <w:rPr/>
        <w:t>ja Pretendents, kura piedāvājums izraudzīts saskaņā ar piedāvājuma izvēles kritēriju, atsakās noslēgt iepirkuma līgumu pasūtītāja noteiktajā termiņā;</w:t>
      </w:r>
    </w:p>
    <w:p>
      <w:pPr>
        <w:pStyle w:val="ListParagraph"/>
        <w:numPr>
          <w:ilvl w:val="2"/>
          <w:numId w:val="43"/>
        </w:numPr>
        <w:tabs>
          <w:tab w:val="left" w:pos="567" w:leader="none"/>
        </w:tabs>
        <w:spacing w:lineRule="auto" w:line="276"/>
        <w:ind w:left="0" w:hanging="0"/>
        <w:jc w:val="both"/>
        <w:rPr/>
      </w:pPr>
      <w:r>
        <w:rPr/>
        <w:t xml:space="preserve"> </w:t>
      </w:r>
      <w:r>
        <w:rPr/>
        <w:t xml:space="preserve">ja Pretendents, kura piedāvājums izraudzīts saskaņā ar piedāvājuma izvēles kritēriju, Pasūtītāja noteiktajā termiņā nav iesniedzis tam iepirkuma procedūras dokumentos un iepirkuma līgumā paredzēto saistību izpildes nodrošinājumu. </w:t>
      </w:r>
    </w:p>
    <w:p>
      <w:pPr>
        <w:pStyle w:val="Normal"/>
        <w:tabs>
          <w:tab w:val="left" w:pos="567" w:leader="none"/>
        </w:tabs>
        <w:spacing w:lineRule="auto" w:line="276"/>
        <w:jc w:val="both"/>
        <w:rPr/>
      </w:pPr>
      <w:r>
        <w:rPr/>
        <w:t>7.5. Piedāvājuma nodrošinājuma oriģināls tiks atdots Pretendentiem:</w:t>
      </w:r>
    </w:p>
    <w:p>
      <w:pPr>
        <w:pStyle w:val="ListParagraph"/>
        <w:numPr>
          <w:ilvl w:val="2"/>
          <w:numId w:val="44"/>
        </w:numPr>
        <w:tabs>
          <w:tab w:val="left" w:pos="567" w:leader="none"/>
        </w:tabs>
        <w:spacing w:lineRule="auto" w:line="276"/>
        <w:ind w:left="0" w:hanging="0"/>
        <w:jc w:val="both"/>
        <w:rPr/>
      </w:pPr>
      <w:r>
        <w:rPr/>
        <w:t xml:space="preserve"> </w:t>
      </w:r>
      <w:r>
        <w:rPr/>
        <w:t>neuzvarējušiem Pretendentiem - pēc piedāvājuma nodrošinājuma spēkā esamības termiņa beigām vai pēc iepirkuma līguma noslēgšanas atkarībā no tā, kurš no gadījumiem iestājas pirmais;</w:t>
      </w:r>
    </w:p>
    <w:p>
      <w:pPr>
        <w:pStyle w:val="ListParagraph"/>
        <w:numPr>
          <w:ilvl w:val="2"/>
          <w:numId w:val="44"/>
        </w:numPr>
        <w:tabs>
          <w:tab w:val="left" w:pos="567" w:leader="none"/>
        </w:tabs>
        <w:spacing w:lineRule="auto" w:line="276"/>
        <w:ind w:left="0" w:hanging="0"/>
        <w:jc w:val="both"/>
        <w:rPr/>
      </w:pPr>
      <w:r>
        <w:rPr/>
        <w:t xml:space="preserve"> </w:t>
      </w:r>
      <w:r>
        <w:rPr/>
        <w:t>uzvarējušam Pretendentam - pēc iepirkuma līguma noslēgšanas un saistību izpildes nodrošinājuma iesniegšanas;</w:t>
      </w:r>
    </w:p>
    <w:p>
      <w:pPr>
        <w:pStyle w:val="ListParagraph"/>
        <w:numPr>
          <w:ilvl w:val="2"/>
          <w:numId w:val="44"/>
        </w:numPr>
        <w:tabs>
          <w:tab w:val="left" w:pos="851" w:leader="none"/>
        </w:tabs>
        <w:spacing w:lineRule="auto" w:line="276"/>
        <w:ind w:left="567" w:hanging="567"/>
        <w:jc w:val="both"/>
        <w:rPr/>
      </w:pPr>
      <w:r>
        <w:rPr/>
        <w:t xml:space="preserve"> </w:t>
      </w:r>
      <w:r>
        <w:rPr/>
        <w:t>visiem Pretendentiem - ja iepirkums tiek pārtraukts vai izbeigts.</w:t>
      </w:r>
    </w:p>
    <w:p>
      <w:pPr>
        <w:pStyle w:val="Normal"/>
        <w:spacing w:lineRule="auto" w:line="276"/>
        <w:jc w:val="both"/>
        <w:rPr/>
      </w:pPr>
      <w:r>
        <w:rPr/>
        <w:t xml:space="preserve">7.6. Pretendenta piedāvājums, par kuru nebūs iesniegts piedāvājuma nodrošinājums atklāta konkursa nolikumā noteiktajā kārtībā vai noteiktajā apmērā, vai nebūs pievienots piedāvājuma nodrošinājuma samaksu apliecinošs dokuments (apdrošināšanas kompānijas izsniegta piedāvājuma nodrošinājuma gadījumā), tiks uzskatīts par atklāta konkursa nolikuma prasībām neatbilstošu, un pretendents tiks izslēgts no dalības atklātā konkursā. </w:t>
      </w:r>
    </w:p>
    <w:p>
      <w:pPr>
        <w:pStyle w:val="Normal"/>
        <w:spacing w:lineRule="auto" w:line="276"/>
        <w:jc w:val="both"/>
        <w:rPr/>
      </w:pPr>
      <w:r>
        <w:rPr/>
        <w:t>7.7. Saistību izpildes nodrošinājumu konkursa uzvarētājam jāiesniedz pasūtītājam 10 (desmit) dienu laikā no līguma parakstīšanas.</w:t>
      </w:r>
    </w:p>
    <w:p>
      <w:pPr>
        <w:pStyle w:val="Normal"/>
        <w:spacing w:lineRule="auto" w:line="276"/>
        <w:jc w:val="both"/>
        <w:rPr/>
      </w:pPr>
      <w:r>
        <w:rPr/>
        <w:t>7.8. Saistību izpildes nodrošinājums, Pasūtītājam iesniedzams Latvijas Republikā vai citā Eiropas Savienības vai Eiropas Ekonomiskās zonas dalībvalstī reģistrētas bankas, kredītiestādes filiāles</w:t>
      </w:r>
      <w:r>
        <w:rPr>
          <w:rStyle w:val="FootnoteAnchor"/>
        </w:rPr>
        <w:footnoteReference w:id="3"/>
      </w:r>
      <w:r>
        <w:rPr/>
        <w:t xml:space="preserve"> garantijas veidā.</w:t>
      </w:r>
    </w:p>
    <w:p>
      <w:pPr>
        <w:pStyle w:val="Normal"/>
        <w:spacing w:lineRule="auto" w:line="276"/>
        <w:jc w:val="both"/>
        <w:rPr/>
      </w:pPr>
      <w:r>
        <w:rPr/>
        <w:t>7.9. Kredītiestādes izsniegtajai garantijai jāatbilst Nolikumā un iepirkuma līgumā ietvertajiem nosacījumiem. Saistību izpildes garantijas summas apmērs 10% (desmit procenti) no piedāvātās Līgumcenas (EUR) bez pievienotās vērtības nodokļa.</w:t>
      </w:r>
    </w:p>
    <w:p>
      <w:pPr>
        <w:pStyle w:val="Normal"/>
        <w:spacing w:lineRule="auto" w:line="276"/>
        <w:jc w:val="both"/>
        <w:rPr/>
      </w:pPr>
      <w:r>
        <w:rPr/>
        <w:t>7.10. Saistību izpildes garantijai jāatbilst šādiem noteikumiem:</w:t>
      </w:r>
    </w:p>
    <w:p>
      <w:pPr>
        <w:pStyle w:val="ListParagraph"/>
        <w:numPr>
          <w:ilvl w:val="2"/>
          <w:numId w:val="45"/>
        </w:numPr>
        <w:spacing w:lineRule="auto" w:line="276"/>
        <w:ind w:left="0" w:hanging="0"/>
        <w:jc w:val="both"/>
        <w:rPr/>
      </w:pPr>
      <w:r>
        <w:rPr/>
        <w:t xml:space="preserve">garantijas devējam jāapņemas samaksāt pasūtītājam garantijas summu bezstrīdus kārtībā pēc Pasūtītāja pirmā pieprasījuma; </w:t>
      </w:r>
    </w:p>
    <w:p>
      <w:pPr>
        <w:pStyle w:val="ListParagraph"/>
        <w:numPr>
          <w:ilvl w:val="2"/>
          <w:numId w:val="45"/>
        </w:numPr>
        <w:tabs>
          <w:tab w:val="left" w:pos="709" w:leader="none"/>
        </w:tabs>
        <w:spacing w:lineRule="auto" w:line="276"/>
        <w:jc w:val="both"/>
        <w:rPr/>
      </w:pPr>
      <w:r>
        <w:rPr/>
        <w:t xml:space="preserve"> </w:t>
      </w:r>
      <w:r>
        <w:rPr/>
        <w:t>Līguma izpildes garantijas beigu datums - 30 dienas pēc Līguma izpildes termiņa;</w:t>
      </w:r>
      <w:r>
        <w:rPr>
          <w:highlight w:val="yellow"/>
        </w:rPr>
        <w:t xml:space="preserve"> </w:t>
      </w:r>
    </w:p>
    <w:p>
      <w:pPr>
        <w:pStyle w:val="ListParagraph"/>
        <w:numPr>
          <w:ilvl w:val="2"/>
          <w:numId w:val="45"/>
        </w:numPr>
        <w:tabs>
          <w:tab w:val="left" w:pos="851" w:leader="none"/>
        </w:tabs>
        <w:spacing w:lineRule="auto" w:line="276"/>
        <w:jc w:val="both"/>
        <w:rPr/>
      </w:pPr>
      <w:r>
        <w:rPr/>
        <w:t xml:space="preserve">garantijai jābūt no Pretendenta puses neatsaucamai; </w:t>
      </w:r>
    </w:p>
    <w:p>
      <w:pPr>
        <w:pStyle w:val="ListParagraph"/>
        <w:numPr>
          <w:ilvl w:val="2"/>
          <w:numId w:val="45"/>
        </w:numPr>
        <w:tabs>
          <w:tab w:val="left" w:pos="0" w:leader="none"/>
          <w:tab w:val="left" w:pos="709" w:leader="none"/>
        </w:tabs>
        <w:spacing w:lineRule="auto" w:line="276"/>
        <w:ind w:left="0" w:hanging="0"/>
        <w:jc w:val="both"/>
        <w:rPr/>
      </w:pPr>
      <w:r>
        <w:rPr/>
        <w:t>Pasūtītājam nav jāpieprasa saistību izpildes nodrošinājuma summa no pretendenta pirms prasības iesniegšanas.</w:t>
      </w:r>
    </w:p>
    <w:p>
      <w:pPr>
        <w:pStyle w:val="ListParagraph"/>
        <w:numPr>
          <w:ilvl w:val="0"/>
          <w:numId w:val="45"/>
        </w:numPr>
        <w:tabs>
          <w:tab w:val="left" w:pos="426" w:leader="none"/>
        </w:tabs>
        <w:spacing w:lineRule="auto" w:line="276"/>
        <w:ind w:left="0" w:hanging="0"/>
        <w:jc w:val="both"/>
        <w:rPr>
          <w:b/>
          <w:b/>
          <w:color w:val="000000" w:themeColor="text1"/>
          <w:lang w:eastAsia="lv-LV"/>
        </w:rPr>
      </w:pPr>
      <w:r>
        <w:rPr>
          <w:b/>
          <w:iCs/>
          <w:color w:val="000000" w:themeColor="text1"/>
          <w:lang w:eastAsia="lv-LV"/>
        </w:rPr>
        <w:t>Piedāvājuma noformējums</w:t>
      </w:r>
    </w:p>
    <w:p>
      <w:pPr>
        <w:pStyle w:val="Normal"/>
        <w:spacing w:lineRule="auto" w:line="276"/>
        <w:jc w:val="both"/>
        <w:rPr>
          <w:color w:val="000000" w:themeColor="text1"/>
        </w:rPr>
      </w:pPr>
      <w:r>
        <w:rPr>
          <w:color w:val="000000" w:themeColor="text1"/>
        </w:rPr>
        <w:t>8.1. Piedāvājums iesniedzams aizlīmētā un aizzīmogotā aploksnē (vai citā iepakojumā), uz kuras jānorāda:</w:t>
      </w:r>
    </w:p>
    <w:p>
      <w:pPr>
        <w:pStyle w:val="ListParagraph"/>
        <w:numPr>
          <w:ilvl w:val="2"/>
          <w:numId w:val="46"/>
        </w:numPr>
        <w:tabs>
          <w:tab w:val="left" w:pos="851" w:leader="none"/>
        </w:tabs>
        <w:spacing w:lineRule="auto" w:line="276"/>
        <w:jc w:val="both"/>
        <w:rPr>
          <w:color w:val="000000" w:themeColor="text1"/>
        </w:rPr>
      </w:pPr>
      <w:r>
        <w:rPr>
          <w:color w:val="000000" w:themeColor="text1"/>
        </w:rPr>
        <w:t>Pasūtītāja nosaukums un adrese;</w:t>
      </w:r>
    </w:p>
    <w:p>
      <w:pPr>
        <w:pStyle w:val="ListParagraph"/>
        <w:numPr>
          <w:ilvl w:val="2"/>
          <w:numId w:val="46"/>
        </w:numPr>
        <w:tabs>
          <w:tab w:val="left" w:pos="851" w:leader="none"/>
        </w:tabs>
        <w:spacing w:lineRule="auto" w:line="276"/>
        <w:jc w:val="both"/>
        <w:rPr>
          <w:color w:val="000000" w:themeColor="text1"/>
        </w:rPr>
      </w:pPr>
      <w:r>
        <w:rPr>
          <w:color w:val="000000" w:themeColor="text1"/>
        </w:rPr>
        <w:t xml:space="preserve">Pretendenta nosaukums un adrese; </w:t>
      </w:r>
    </w:p>
    <w:p>
      <w:pPr>
        <w:pStyle w:val="ListParagraph"/>
        <w:numPr>
          <w:ilvl w:val="2"/>
          <w:numId w:val="46"/>
        </w:numPr>
        <w:tabs>
          <w:tab w:val="left" w:pos="709" w:leader="none"/>
        </w:tabs>
        <w:spacing w:lineRule="auto" w:line="276"/>
        <w:ind w:left="0" w:hanging="0"/>
        <w:jc w:val="both"/>
        <w:rPr>
          <w:color w:val="000000" w:themeColor="text1"/>
        </w:rPr>
      </w:pPr>
      <w:r>
        <w:rPr>
          <w:color w:val="000000" w:themeColor="text1"/>
        </w:rPr>
        <w:t>atzīme: ”Piedāvājums iepirkumam „Kanalizācijas tīklu būvdarbi Siguldas pilsētā” identifikācijas Nr. SA 2018 01/KF. Neatvērt līdz 2018. gada 12. februāra plkst.10:00”.</w:t>
      </w:r>
    </w:p>
    <w:p>
      <w:pPr>
        <w:pStyle w:val="ListParagraph"/>
        <w:numPr>
          <w:ilvl w:val="1"/>
          <w:numId w:val="2"/>
        </w:numPr>
        <w:tabs>
          <w:tab w:val="left" w:pos="567" w:leader="none"/>
        </w:tabs>
        <w:spacing w:lineRule="auto" w:line="276"/>
        <w:ind w:left="0" w:hanging="0"/>
        <w:jc w:val="both"/>
        <w:rPr>
          <w:color w:val="000000" w:themeColor="text1"/>
          <w:lang w:eastAsia="lv-LV"/>
        </w:rPr>
      </w:pPr>
      <w:r>
        <w:rPr>
          <w:color w:val="000000" w:themeColor="text1"/>
          <w:lang w:eastAsia="lv-LV"/>
        </w:rPr>
        <w:t>Piedāvājums sastāv no:</w:t>
      </w:r>
    </w:p>
    <w:p>
      <w:pPr>
        <w:pStyle w:val="ListParagraph"/>
        <w:numPr>
          <w:ilvl w:val="2"/>
          <w:numId w:val="2"/>
        </w:numPr>
        <w:tabs>
          <w:tab w:val="left" w:pos="567" w:leader="none"/>
        </w:tabs>
        <w:spacing w:lineRule="auto" w:line="276"/>
        <w:ind w:left="0" w:hanging="0"/>
        <w:jc w:val="both"/>
        <w:rPr>
          <w:color w:val="000000" w:themeColor="text1"/>
          <w:lang w:eastAsia="lv-LV"/>
        </w:rPr>
      </w:pPr>
      <w:r>
        <w:rPr>
          <w:color w:val="000000" w:themeColor="text1"/>
        </w:rPr>
        <w:t>Piedāvājuma nodrošinājuma un piedāvājuma nodrošinājuma samaksu apliecinoša dokumenta (apdrošināšanas kompānijas izsniegta piedāvājuma nodrošinājuma gadījumā) - 1 oriģināls un 1 kopija;</w:t>
      </w:r>
    </w:p>
    <w:p>
      <w:pPr>
        <w:pStyle w:val="ListParagraph"/>
        <w:numPr>
          <w:ilvl w:val="2"/>
          <w:numId w:val="2"/>
        </w:numPr>
        <w:tabs>
          <w:tab w:val="left" w:pos="709" w:leader="none"/>
          <w:tab w:val="left" w:pos="851" w:leader="none"/>
        </w:tabs>
        <w:spacing w:lineRule="auto" w:line="276"/>
        <w:ind w:left="0" w:hanging="0"/>
        <w:jc w:val="both"/>
        <w:rPr>
          <w:color w:val="000000" w:themeColor="text1"/>
        </w:rPr>
      </w:pPr>
      <w:r>
        <w:rPr>
          <w:color w:val="000000" w:themeColor="text1"/>
        </w:rPr>
        <w:t>trīs atsevišķi cauršūtām daļām:</w:t>
      </w:r>
    </w:p>
    <w:p>
      <w:pPr>
        <w:pStyle w:val="ListParagraph"/>
        <w:numPr>
          <w:ilvl w:val="1"/>
          <w:numId w:val="8"/>
        </w:numPr>
        <w:tabs>
          <w:tab w:val="left" w:pos="709" w:leader="none"/>
          <w:tab w:val="left" w:pos="851" w:leader="none"/>
        </w:tabs>
        <w:spacing w:lineRule="auto" w:line="276"/>
        <w:ind w:left="851" w:hanging="284"/>
        <w:jc w:val="both"/>
        <w:rPr>
          <w:color w:val="000000" w:themeColor="text1"/>
        </w:rPr>
      </w:pPr>
      <w:r>
        <w:rPr>
          <w:color w:val="000000" w:themeColor="text1"/>
        </w:rPr>
        <w:t>Pretendenta pieteikuma dalībai iepirkuma procedūrā un Pretendenta atlases dokumentiem  1 oriģināls un 3 kopijas;</w:t>
      </w:r>
    </w:p>
    <w:p>
      <w:pPr>
        <w:pStyle w:val="ListParagraph"/>
        <w:numPr>
          <w:ilvl w:val="1"/>
          <w:numId w:val="8"/>
        </w:numPr>
        <w:tabs>
          <w:tab w:val="left" w:pos="709" w:leader="none"/>
          <w:tab w:val="left" w:pos="851" w:leader="none"/>
        </w:tabs>
        <w:spacing w:lineRule="auto" w:line="276"/>
        <w:ind w:left="567" w:hanging="0"/>
        <w:jc w:val="both"/>
        <w:rPr>
          <w:color w:val="000000" w:themeColor="text1"/>
        </w:rPr>
      </w:pPr>
      <w:r>
        <w:rPr>
          <w:color w:val="000000" w:themeColor="text1"/>
        </w:rPr>
        <w:t>Tehniskā piedāvājuma - 1 oriģināls un 3 kopijas;</w:t>
      </w:r>
    </w:p>
    <w:p>
      <w:pPr>
        <w:pStyle w:val="ListParagraph"/>
        <w:numPr>
          <w:ilvl w:val="1"/>
          <w:numId w:val="8"/>
        </w:numPr>
        <w:tabs>
          <w:tab w:val="left" w:pos="709" w:leader="none"/>
          <w:tab w:val="left" w:pos="851" w:leader="none"/>
        </w:tabs>
        <w:spacing w:lineRule="auto" w:line="276"/>
        <w:ind w:left="851" w:hanging="284"/>
        <w:jc w:val="both"/>
        <w:rPr>
          <w:color w:val="000000" w:themeColor="text1"/>
        </w:rPr>
      </w:pPr>
      <w:r>
        <w:rPr>
          <w:color w:val="000000" w:themeColor="text1"/>
        </w:rPr>
        <w:t xml:space="preserve">Finanšu piedāvājuma - 1 oriģināls, 3 kopijas un viena kopija elektroniskā datu nesējā (piemēram CD) excel formātā. </w:t>
      </w:r>
    </w:p>
    <w:p>
      <w:pPr>
        <w:pStyle w:val="Normal"/>
        <w:tabs>
          <w:tab w:val="left" w:pos="567" w:leader="none"/>
          <w:tab w:val="left" w:pos="851" w:leader="none"/>
        </w:tabs>
        <w:spacing w:lineRule="auto" w:line="276"/>
        <w:jc w:val="both"/>
        <w:rPr>
          <w:color w:val="000000" w:themeColor="text1"/>
        </w:rPr>
      </w:pPr>
      <w:r>
        <w:rPr>
          <w:color w:val="000000" w:themeColor="text1"/>
        </w:rPr>
        <w:t>8.3. Piedāvājuma visas daļas iesniedz Nolikuma 8.1.punktā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w:t>
      </w:r>
    </w:p>
    <w:p>
      <w:pPr>
        <w:pStyle w:val="Normal"/>
        <w:tabs>
          <w:tab w:val="left" w:pos="709" w:leader="none"/>
        </w:tabs>
        <w:spacing w:lineRule="auto" w:line="276"/>
        <w:jc w:val="both"/>
        <w:rPr>
          <w:color w:val="000000" w:themeColor="text1"/>
        </w:rPr>
      </w:pPr>
      <w:r>
        <w:rPr>
          <w:color w:val="000000" w:themeColor="text1"/>
        </w:rPr>
        <w:t>8.4. Piedāvājuma nodrošinājums kopā ar piedāvājuma nodrošinājuma samaksu apliecinošu dokumentu (apdrošināšanas kompānijas izsniegta piedāvājuma nodrošinājuma gadījumā) iesniedzams kopā ar piedāvājumu kā atsevišķs dokuments, kas ievietots Nolikuma 8.1.punktā minētajā aploksnē (vai citā iepakojumā).</w:t>
      </w:r>
    </w:p>
    <w:p>
      <w:pPr>
        <w:pStyle w:val="Normal"/>
        <w:spacing w:lineRule="auto" w:line="276"/>
        <w:jc w:val="both"/>
        <w:rPr>
          <w:color w:val="000000" w:themeColor="text1"/>
        </w:rPr>
      </w:pPr>
      <w:r>
        <w:rPr>
          <w:color w:val="000000" w:themeColor="text1"/>
        </w:rPr>
        <w:t>8.5. Dokumenti jānoformē atbilstoši Ministru kabineta 2010. gada 28. septembra noteikumiem Nr.916 „Dokumentu izstrādāšanas un noformēšanas kārtība” prasības.</w:t>
      </w:r>
    </w:p>
    <w:p>
      <w:pPr>
        <w:pStyle w:val="ListParagraph"/>
        <w:tabs>
          <w:tab w:val="left" w:pos="709" w:leader="none"/>
        </w:tabs>
        <w:spacing w:lineRule="auto" w:line="276"/>
        <w:ind w:left="0" w:hanging="0"/>
        <w:jc w:val="both"/>
        <w:rPr>
          <w:color w:val="000000" w:themeColor="text1"/>
        </w:rPr>
      </w:pPr>
      <w:r>
        <w:rPr>
          <w:bCs/>
          <w:color w:val="000000" w:themeColor="text1"/>
          <w:lang w:eastAsia="lv-LV"/>
        </w:rPr>
        <w:t xml:space="preserve">8.6. Piedāvājums jāsagatavo latviešu valodā, </w:t>
      </w:r>
      <w:r>
        <w:rPr>
          <w:color w:val="000000" w:themeColor="text1"/>
          <w:lang w:eastAsia="lv-LV"/>
        </w:rPr>
        <w:t>datorrakstā,</w:t>
      </w:r>
      <w:r>
        <w:rPr>
          <w:bCs/>
          <w:color w:val="000000" w:themeColor="text1"/>
          <w:lang w:eastAsia="lv-LV"/>
        </w:rPr>
        <w:t xml:space="preserve"> tam jābūt skaidri salasāmam, bez labojumiem un dzēsumiem. </w:t>
      </w:r>
    </w:p>
    <w:p>
      <w:pPr>
        <w:pStyle w:val="ListParagraph"/>
        <w:numPr>
          <w:ilvl w:val="1"/>
          <w:numId w:val="24"/>
        </w:numPr>
        <w:tabs>
          <w:tab w:val="left" w:pos="426" w:leader="none"/>
        </w:tabs>
        <w:spacing w:lineRule="auto" w:line="276"/>
        <w:ind w:left="0" w:hanging="0"/>
        <w:jc w:val="both"/>
        <w:rPr>
          <w:color w:val="000000" w:themeColor="text1"/>
          <w:lang w:eastAsia="lv-LV"/>
        </w:rPr>
      </w:pPr>
      <w:r>
        <w:rPr>
          <w:bCs/>
          <w:color w:val="000000" w:themeColor="text1"/>
          <w:lang w:eastAsia="lv-LV"/>
        </w:rPr>
        <w:t xml:space="preserve">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Pr>
          <w:color w:val="000000" w:themeColor="text1"/>
          <w:lang w:eastAsia="lv-LV"/>
        </w:rPr>
        <w:t>Pretendents ir tiesīgs visu iesniegto dokumentu atvasinājumu, tulkojumu pareizību apliecināt ar vienu apliecinājumu, ja viss piedāvājums vai pieteikums ir cauršūts vai caurauklots.</w:t>
      </w:r>
    </w:p>
    <w:p>
      <w:pPr>
        <w:pStyle w:val="ListParagraph"/>
        <w:numPr>
          <w:ilvl w:val="1"/>
          <w:numId w:val="24"/>
        </w:numPr>
        <w:tabs>
          <w:tab w:val="left" w:pos="426" w:leader="none"/>
        </w:tabs>
        <w:spacing w:lineRule="auto" w:line="276"/>
        <w:ind w:left="0" w:hanging="0"/>
        <w:jc w:val="both"/>
        <w:rPr>
          <w:lang w:eastAsia="lv-LV"/>
        </w:rPr>
      </w:pPr>
      <w:r>
        <w:rPr>
          <w:lang w:eastAsia="lv-LV"/>
        </w:rPr>
        <w:t>Ja Pretendents iesniedz dokumentu kopijas, Pretendents tās apliecina. Pretendents ir tiesīgs visu iesniegto dokumentu atvasinājumu, tulkojumu pareizību apliecināt ar vienu apliecinājumu, ja viss piedāvājums vai pieteikums ir cauršūts vai caurauklots.</w:t>
      </w:r>
    </w:p>
    <w:p>
      <w:pPr>
        <w:pStyle w:val="ListParagraph"/>
        <w:numPr>
          <w:ilvl w:val="1"/>
          <w:numId w:val="24"/>
        </w:numPr>
        <w:tabs>
          <w:tab w:val="left" w:pos="426" w:leader="none"/>
        </w:tabs>
        <w:spacing w:lineRule="auto" w:line="276"/>
        <w:ind w:left="0" w:hanging="0"/>
        <w:jc w:val="both"/>
        <w:rPr>
          <w:lang w:eastAsia="lv-LV"/>
        </w:rPr>
      </w:pPr>
      <w:r>
        <w:rPr>
          <w:lang w:eastAsia="lv-LV"/>
        </w:rPr>
        <w:t>Ja dokumenta kopija nav apliecināta atbilstoši 8.8. punkta prasībām, Pasūtītājs, ja tam rodas šaubas par iesniegtā dokumenta kopijas autentiskumu, Publisko iepirkumu likuma 41. panta piektās daļas kārtībā var pieprasīt, lai Pretendents uzrāda dokumenta oriģinālu vai iesniedz apliecinātu dokumenta kopiju.</w:t>
      </w:r>
    </w:p>
    <w:p>
      <w:pPr>
        <w:pStyle w:val="ListParagraph"/>
        <w:numPr>
          <w:ilvl w:val="1"/>
          <w:numId w:val="24"/>
        </w:numPr>
        <w:tabs>
          <w:tab w:val="left" w:pos="426" w:leader="none"/>
          <w:tab w:val="left" w:pos="567" w:leader="none"/>
        </w:tabs>
        <w:spacing w:lineRule="auto" w:line="276"/>
        <w:ind w:left="0" w:hanging="0"/>
        <w:jc w:val="both"/>
        <w:rPr>
          <w:color w:val="000000" w:themeColor="text1"/>
          <w:lang w:eastAsia="lv-LV"/>
        </w:rPr>
      </w:pPr>
      <w:r>
        <w:rPr>
          <w:lang w:eastAsia="lv-LV"/>
        </w:rPr>
        <w:t xml:space="preserve">Pretendenta pieteikumu dalībai iepirkuma procedūrā, Tehnisko piedāvājumu, Finanšu piedāvājumu un citus piedāvājuma dokumentus paraksta, kopijas, tulkojumus un </w:t>
      </w:r>
      <w:r>
        <w:rPr>
          <w:color w:val="000000" w:themeColor="text1"/>
          <w:lang w:eastAsia="lv-LV"/>
        </w:rPr>
        <w:t>piedāvājuma daļu caurauklojumus apliecina:</w:t>
      </w:r>
    </w:p>
    <w:p>
      <w:pPr>
        <w:pStyle w:val="Normal"/>
        <w:numPr>
          <w:ilvl w:val="0"/>
          <w:numId w:val="1"/>
        </w:numPr>
        <w:tabs>
          <w:tab w:val="left" w:pos="567" w:leader="none"/>
          <w:tab w:val="left" w:pos="851" w:leader="none"/>
        </w:tabs>
        <w:spacing w:lineRule="auto" w:line="276"/>
        <w:ind w:left="0" w:firstLine="567"/>
        <w:jc w:val="both"/>
        <w:rPr>
          <w:color w:val="000000" w:themeColor="text1"/>
          <w:lang w:eastAsia="lv-LV"/>
        </w:rPr>
      </w:pPr>
      <w:r>
        <w:rPr>
          <w:color w:val="000000" w:themeColor="text1"/>
          <w:lang w:eastAsia="lv-LV"/>
        </w:rPr>
        <w:t xml:space="preserve">Pretendents (ja Pretendents ir fiziska persona); </w:t>
      </w:r>
    </w:p>
    <w:p>
      <w:pPr>
        <w:pStyle w:val="Normal"/>
        <w:numPr>
          <w:ilvl w:val="0"/>
          <w:numId w:val="1"/>
        </w:numPr>
        <w:tabs>
          <w:tab w:val="left" w:pos="567" w:leader="none"/>
          <w:tab w:val="left" w:pos="851" w:leader="none"/>
        </w:tabs>
        <w:spacing w:lineRule="auto" w:line="276"/>
        <w:ind w:left="0" w:firstLine="567"/>
        <w:jc w:val="both"/>
        <w:rPr>
          <w:color w:val="000000" w:themeColor="text1"/>
          <w:lang w:eastAsia="lv-LV"/>
        </w:rPr>
      </w:pPr>
      <w:r>
        <w:rPr>
          <w:color w:val="000000" w:themeColor="text1"/>
          <w:lang w:eastAsia="lv-LV"/>
        </w:rPr>
        <w:t>Pretendenta paraksta tiesīga amatpersona (ja Pretendents ir juridiska persona);</w:t>
      </w:r>
    </w:p>
    <w:p>
      <w:pPr>
        <w:pStyle w:val="Normal"/>
        <w:numPr>
          <w:ilvl w:val="0"/>
          <w:numId w:val="1"/>
        </w:numPr>
        <w:tabs>
          <w:tab w:val="left" w:pos="567" w:leader="none"/>
          <w:tab w:val="left" w:pos="709" w:leader="none"/>
          <w:tab w:val="left" w:pos="851" w:leader="none"/>
        </w:tabs>
        <w:spacing w:lineRule="auto" w:line="276"/>
        <w:ind w:left="851" w:hanging="284"/>
        <w:jc w:val="both"/>
        <w:rPr>
          <w:color w:val="000000" w:themeColor="text1"/>
          <w:lang w:eastAsia="lv-LV"/>
        </w:rPr>
      </w:pPr>
      <w:r>
        <w:rPr>
          <w:color w:val="000000" w:themeColor="text1"/>
          <w:lang w:eastAsia="lv-LV"/>
        </w:rPr>
        <w:t>pārstāvēt tiesīgs personālsabiedrības biedrs, ievērojot šī punkta „a” un „b” apakšpunktā noteikto (ja Pretendents ir personālsabiedrība);</w:t>
      </w:r>
    </w:p>
    <w:p>
      <w:pPr>
        <w:pStyle w:val="Normal"/>
        <w:numPr>
          <w:ilvl w:val="0"/>
          <w:numId w:val="1"/>
        </w:numPr>
        <w:tabs>
          <w:tab w:val="left" w:pos="567" w:leader="none"/>
          <w:tab w:val="left" w:pos="851" w:leader="none"/>
        </w:tabs>
        <w:spacing w:lineRule="auto" w:line="276"/>
        <w:ind w:left="851" w:hanging="284"/>
        <w:jc w:val="both"/>
        <w:rPr>
          <w:color w:val="000000" w:themeColor="text1"/>
          <w:lang w:eastAsia="lv-LV"/>
        </w:rPr>
      </w:pPr>
      <w:r>
        <w:rPr>
          <w:color w:val="000000" w:themeColor="text1"/>
          <w:lang w:eastAsia="lv-LV"/>
        </w:rPr>
        <w:t>visi piegādātāju apvienības dalībnieki, ievērojot šī punkta „a” un „b” apakšpunktā noteikto (ja Pretendents ir piegādātāju apvienība) vai</w:t>
      </w:r>
    </w:p>
    <w:p>
      <w:pPr>
        <w:pStyle w:val="Normal"/>
        <w:numPr>
          <w:ilvl w:val="0"/>
          <w:numId w:val="1"/>
        </w:numPr>
        <w:tabs>
          <w:tab w:val="left" w:pos="567" w:leader="none"/>
          <w:tab w:val="left" w:pos="851" w:leader="none"/>
        </w:tabs>
        <w:spacing w:lineRule="auto" w:line="276"/>
        <w:ind w:left="0" w:firstLine="567"/>
        <w:jc w:val="both"/>
        <w:rPr>
          <w:color w:val="000000" w:themeColor="text1"/>
          <w:lang w:eastAsia="lv-LV"/>
        </w:rPr>
      </w:pPr>
      <w:r>
        <w:rPr>
          <w:color w:val="000000" w:themeColor="text1"/>
          <w:lang w:eastAsia="lv-LV"/>
        </w:rPr>
        <w:t>Pretendenta pilnvarota persona.</w:t>
      </w:r>
    </w:p>
    <w:p>
      <w:pPr>
        <w:pStyle w:val="Normal"/>
        <w:spacing w:lineRule="auto" w:line="276"/>
        <w:jc w:val="both"/>
        <w:rPr>
          <w:color w:val="000000" w:themeColor="text1"/>
          <w:lang w:eastAsia="lv-LV"/>
        </w:rPr>
      </w:pPr>
      <w:r>
        <w:rPr>
          <w:color w:val="000000" w:themeColor="text1"/>
          <w:lang w:eastAsia="lv-LV"/>
        </w:rPr>
        <w:t>Dokumentus, kas attiecas tikai uz atsevišķu personālsabiedrības biedru vai piegādātāju apvienības dalībnieku paraksta, kā arī kopijas un tulkojumus apliecina attiecīgais personālsabiedrības biedrs vai piegādātāju apvienības dalībnieks, ievērojot šī punkta „a” un „b” apakšpunktā noteikto.</w:t>
      </w:r>
    </w:p>
    <w:p>
      <w:pPr>
        <w:pStyle w:val="Normal"/>
        <w:keepNext w:val="true"/>
        <w:numPr>
          <w:ilvl w:val="0"/>
          <w:numId w:val="0"/>
        </w:numPr>
        <w:tabs>
          <w:tab w:val="left" w:pos="360" w:leader="none"/>
        </w:tabs>
        <w:ind w:left="357" w:hanging="357"/>
        <w:jc w:val="both"/>
        <w:outlineLvl w:val="1"/>
        <w:rPr>
          <w:b/>
          <w:b/>
        </w:rPr>
      </w:pPr>
      <w:bookmarkStart w:id="20" w:name="_Toc493765917"/>
      <w:bookmarkStart w:id="21" w:name="_Toc223765757"/>
      <w:bookmarkStart w:id="22" w:name="_Toc223765618"/>
      <w:bookmarkStart w:id="23" w:name="_Toc223765480"/>
      <w:bookmarkStart w:id="24" w:name="_Toc223765426"/>
      <w:bookmarkStart w:id="25" w:name="_Toc223765367"/>
      <w:bookmarkStart w:id="26" w:name="_Toc223765288"/>
      <w:bookmarkStart w:id="27" w:name="_Toc223765202"/>
      <w:bookmarkStart w:id="28" w:name="_Toc223764477"/>
      <w:bookmarkStart w:id="29" w:name="_Toc223764101"/>
      <w:bookmarkStart w:id="30" w:name="_Toc223763760"/>
      <w:bookmarkStart w:id="31" w:name="_Toc223763687"/>
      <w:bookmarkStart w:id="32" w:name="_Toc223763534"/>
      <w:bookmarkStart w:id="33" w:name="_Toc85449938"/>
      <w:bookmarkStart w:id="34" w:name="_Toc85448328"/>
      <w:bookmarkStart w:id="35" w:name="_Toc58053980"/>
      <w:bookmarkStart w:id="36" w:name="_Toc19521660"/>
      <w:bookmarkStart w:id="37" w:name="_Toc535915691"/>
      <w:bookmarkStart w:id="38" w:name="_Toc535914806"/>
      <w:bookmarkStart w:id="39" w:name="_Toc53591458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b/>
        </w:rPr>
        <w:t>9.  Apakšuzņēmēji</w:t>
      </w:r>
    </w:p>
    <w:p>
      <w:pPr>
        <w:pStyle w:val="ListParagraph"/>
        <w:numPr>
          <w:ilvl w:val="1"/>
          <w:numId w:val="47"/>
        </w:numPr>
        <w:tabs>
          <w:tab w:val="left" w:pos="426" w:leader="none"/>
        </w:tabs>
        <w:spacing w:lineRule="auto" w:line="276"/>
        <w:ind w:left="0" w:hanging="0"/>
        <w:jc w:val="both"/>
        <w:rPr/>
      </w:pPr>
      <w:r>
        <w:rPr/>
        <w:t xml:space="preserve">Pretendentam piedāvājumā </w:t>
      </w:r>
      <w:r>
        <w:rPr>
          <w:color w:val="000000" w:themeColor="text1"/>
        </w:rPr>
        <w:t>„</w:t>
      </w:r>
      <w:r>
        <w:rPr/>
        <w:t>Apakšuzņēmēju saraksts” (Nolikuma 9. pielikums) jānorāda Pretendenta apakšuzņēmēji, kā arī apakšuzņēmēju apakšuzņēmēji, kuriem nododamā Darbu daļas vērtība ir 10% (desmit procenti) no kopējās iepirkuma līguma vērtības vai lielāka. Katram no tiem jānorāda izpildei nododamā Darba daļa, norādot izpildāmā darba apjomu naudas izteiksmē un procentos.</w:t>
      </w:r>
    </w:p>
    <w:p>
      <w:pPr>
        <w:pStyle w:val="ListParagraph"/>
        <w:numPr>
          <w:ilvl w:val="1"/>
          <w:numId w:val="47"/>
        </w:numPr>
        <w:tabs>
          <w:tab w:val="left" w:pos="426" w:leader="none"/>
        </w:tabs>
        <w:spacing w:lineRule="auto" w:line="276"/>
        <w:ind w:left="0" w:hanging="0"/>
        <w:jc w:val="both"/>
        <w:rPr/>
      </w:pPr>
      <w:r>
        <w:rPr/>
        <w:t xml:space="preserve"> </w:t>
      </w:r>
      <w:r>
        <w:rPr/>
        <w:t>Pretendentam, kuram atbilstoši citām paziņojuma par līgumu un iepirkumu procedūras dokumentos noteiktajām prasībām būtu piešķiramas līguma slēgšanas tiesības, iepirkuma komisija pieprasa apakšuzņēmēja, kura veicamo būvdarbu vērtība ir vismaz 10 (desmit) procenti no kopējās līguma vērtības, nomaiņu Publisko iepirkumu likuma 42.</w:t>
      </w:r>
      <w:r>
        <w:rPr>
          <w:vertAlign w:val="superscript"/>
        </w:rPr>
        <w:t xml:space="preserve"> </w:t>
      </w:r>
      <w:r>
        <w:rPr/>
        <w:t xml:space="preserve">panta septītajā daļā noteiktajos gadījumos un kārtībā. </w:t>
      </w:r>
    </w:p>
    <w:p>
      <w:pPr>
        <w:pStyle w:val="Normal"/>
        <w:numPr>
          <w:ilvl w:val="1"/>
          <w:numId w:val="47"/>
        </w:numPr>
        <w:tabs>
          <w:tab w:val="left" w:pos="426" w:leader="none"/>
          <w:tab w:val="left" w:pos="567" w:leader="none"/>
        </w:tabs>
        <w:spacing w:lineRule="auto" w:line="276"/>
        <w:ind w:left="0" w:hanging="0"/>
        <w:jc w:val="both"/>
        <w:rPr/>
      </w:pPr>
      <w:r>
        <w:rPr/>
        <w:t>Apakšuzņēmēju nomainīšanu iepirkuma līguma izpildes laikā vai jaunu apakšuzņēmēju iesaistīšanu līguma izpildē veic, ievērojot Publisko iepirkumu likuma 62. panta pirmajā daļā norādītās prasības, šādā kārtībā:</w:t>
      </w:r>
    </w:p>
    <w:p>
      <w:pPr>
        <w:pStyle w:val="Normal"/>
        <w:numPr>
          <w:ilvl w:val="2"/>
          <w:numId w:val="47"/>
        </w:numPr>
        <w:tabs>
          <w:tab w:val="left" w:pos="567" w:leader="none"/>
        </w:tabs>
        <w:spacing w:lineRule="auto" w:line="276"/>
        <w:ind w:left="0" w:hanging="0"/>
        <w:jc w:val="both"/>
        <w:rPr/>
      </w:pPr>
      <w:r>
        <w:rPr/>
        <w:t>apakšuzņēmēju nomaiņu, kuri Pretendenta piedāvājumā norādīti kā apakšuzņēmēji, kuru veicamās Darba daļas vērtība ir 10% (desmit procenti) no kopējās iepirkuma līguma vērtības vai lielāka (ja Pretendents nav balstījies uz šo apakšuzņēmēju iespējām, lai apliecinātu savas kvalifikācijas atbilstību nolikumā noteiktajām prasībām), kā arī minētajam kritērijam atbilstošu papildu apakšuzņēmēju iesaistīšanu līguma izpildē, iepirkuma procedūrā izraudzītais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42. panta pirmajā daļā minētie Pretendentu izslēgšanas nosacījumi. Pārbaudot jaunā apakšuzņēmēja atbilstību, Pasūtītājs piemēro Publisko iepirkumu likuma 42. panta noteikumus. 42. panta trešajā daļā minētos termiņus skaita no dienas, kad lūgums par apakšuzņēmēja nomaiņu iesniegts Pasūtītājam;</w:t>
      </w:r>
    </w:p>
    <w:p>
      <w:pPr>
        <w:pStyle w:val="Normal"/>
        <w:numPr>
          <w:ilvl w:val="2"/>
          <w:numId w:val="47"/>
        </w:numPr>
        <w:tabs>
          <w:tab w:val="left" w:pos="709" w:leader="none"/>
        </w:tabs>
        <w:spacing w:lineRule="auto" w:line="276"/>
        <w:ind w:left="0" w:hanging="0"/>
        <w:jc w:val="both"/>
        <w:rPr/>
      </w:pPr>
      <w:r>
        <w:rPr/>
        <w:t>apakšuzņēmējus, uz kuru iespējām iepirkuma procedūrā izraudzītais Pretendents (līguma Izpildītājs) balstījies, lai apliecinātu savas kvalifikācijas atbilstību iepirkuma nolikumā noteiktajām prasībām, drīkst nomainīt tikai tad, ja piedāvātajam apakšuzņēmējam ir iepirkuma procedūras dokumentos noteiktajām prasībām atbilstoša kvalifikācija, un uz piedāvāto apakšuzņēmēju neattiecas Publisko iepirkumu likuma 42. panta pirmajā daļā minētie pretendentu izslēgšanas nosacījumi. Pārbaudot jaunā apakšuzņēmēja atbilstību, Pasūtītājs piemēro Publisko iepirkumu likuma 42. panta noteikumus. 42. panta trešajā daļā minētos termiņus skaita no dienas, kad lūgums par apakšuzņēmēja nomaiņu iesniegts Pasūtītājam.</w:t>
      </w:r>
    </w:p>
    <w:p>
      <w:pPr>
        <w:pStyle w:val="Normal"/>
        <w:numPr>
          <w:ilvl w:val="1"/>
          <w:numId w:val="47"/>
        </w:numPr>
        <w:tabs>
          <w:tab w:val="left" w:pos="426" w:leader="none"/>
        </w:tabs>
        <w:spacing w:lineRule="auto" w:line="276"/>
        <w:ind w:left="0" w:hanging="0"/>
        <w:jc w:val="both"/>
        <w:rPr/>
      </w:pPr>
      <w:r>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pPr>
        <w:pStyle w:val="ListParagraph"/>
        <w:numPr>
          <w:ilvl w:val="1"/>
          <w:numId w:val="47"/>
        </w:numPr>
        <w:tabs>
          <w:tab w:val="left" w:pos="426" w:leader="none"/>
        </w:tabs>
        <w:spacing w:lineRule="auto" w:line="276"/>
        <w:ind w:left="0" w:hanging="0"/>
        <w:jc w:val="both"/>
        <w:rPr/>
      </w:pPr>
      <w:r>
        <w:rPr/>
        <w:t>Izpildītājam ir pienākums, saskaņot ar Pasūtītāju papildu apakšuzņēmēju iesaistīšanu Līguma izpildē 7 (septiņas) dienas iepriekš informējot Pasūtītāju par iesaistīšanu.</w:t>
      </w:r>
    </w:p>
    <w:p>
      <w:pPr>
        <w:pStyle w:val="Normal"/>
        <w:numPr>
          <w:ilvl w:val="1"/>
          <w:numId w:val="47"/>
        </w:numPr>
        <w:tabs>
          <w:tab w:val="left" w:pos="426" w:leader="none"/>
        </w:tabs>
        <w:spacing w:lineRule="auto" w:line="276"/>
        <w:ind w:left="0" w:hanging="0"/>
        <w:jc w:val="both"/>
        <w:rPr/>
      </w:pPr>
      <w:r>
        <w:rPr/>
        <w:t>Atbilstoši Publisko iepirkumu likuma 63. panta ceturtajā daļā noteiktajam, Pretendentam, kuram piešķirtas iepirkuma līguma slēgšanas tiesības, 14.pielikuma "Līguma projekts" noteiktajā termiņā jāiesniedz būvdarbos iesaistīto apakšuzņēmēju saraksts.</w:t>
      </w:r>
    </w:p>
    <w:p>
      <w:pPr>
        <w:pStyle w:val="ListParagraph"/>
        <w:numPr>
          <w:ilvl w:val="0"/>
          <w:numId w:val="47"/>
        </w:numPr>
        <w:tabs>
          <w:tab w:val="left" w:pos="426" w:leader="none"/>
        </w:tabs>
        <w:rPr>
          <w:b/>
          <w:b/>
          <w:color w:val="000000" w:themeColor="text1"/>
          <w:lang w:eastAsia="lv-LV"/>
        </w:rPr>
      </w:pPr>
      <w:r>
        <w:rPr>
          <w:b/>
          <w:color w:val="000000" w:themeColor="text1"/>
          <w:lang w:eastAsia="lv-LV"/>
        </w:rPr>
        <w:t>Nosacījumi Pretendenta dalībai iepirkuma procedūrā</w:t>
      </w:r>
    </w:p>
    <w:p>
      <w:pPr>
        <w:pStyle w:val="ListParagraph"/>
        <w:numPr>
          <w:ilvl w:val="1"/>
          <w:numId w:val="47"/>
        </w:numPr>
        <w:tabs>
          <w:tab w:val="left" w:pos="0" w:leader="none"/>
          <w:tab w:val="left" w:pos="567" w:leader="none"/>
        </w:tabs>
        <w:spacing w:lineRule="auto" w:line="276"/>
        <w:ind w:left="0" w:hanging="0"/>
        <w:jc w:val="both"/>
        <w:rPr/>
      </w:pPr>
      <w:r>
        <w:rPr/>
        <w:t>Iepirkumā var piedalīties piegādātāji Publisko iepirkumu likuma 1. panta</w:t>
      </w:r>
      <w:r>
        <w:rPr>
          <w:color w:val="FF0000"/>
        </w:rPr>
        <w:t xml:space="preserve"> </w:t>
      </w:r>
      <w:r>
        <w:rPr/>
        <w:t>22.punkta izpratnē, kuri ir iesnieguši Nolikuma 13.sadaļā minētos dokumentus. Piedalīšanās iepirkumā ir Pretendenta brīvas gribas izpausme. Iepirkuma noteikumi visiem Pretendentiem ir vienādi.</w:t>
      </w:r>
    </w:p>
    <w:p>
      <w:pPr>
        <w:pStyle w:val="ListParagraph"/>
        <w:numPr>
          <w:ilvl w:val="1"/>
          <w:numId w:val="47"/>
        </w:numPr>
        <w:tabs>
          <w:tab w:val="left" w:pos="426" w:leader="none"/>
          <w:tab w:val="left" w:pos="567" w:leader="none"/>
        </w:tabs>
        <w:spacing w:lineRule="auto" w:line="276"/>
        <w:ind w:left="0" w:hanging="0"/>
        <w:jc w:val="both"/>
        <w:rPr/>
      </w:pPr>
      <w:r>
        <w:rPr/>
        <w:t>Pasūtītājs izslēdz Pretendentu no dalības iepirkuma procedūrā jebkurā no Publisko iepirkumu likuma 42. panta pirmajā daļā norādītājiem gadījumiem, veicot pārbaudi Publisko iepirkumu likuma 42. pantā noteiktajā kārtībā.</w:t>
      </w:r>
    </w:p>
    <w:p>
      <w:pPr>
        <w:pStyle w:val="Normal"/>
        <w:tabs>
          <w:tab w:val="left" w:pos="142" w:leader="none"/>
          <w:tab w:val="left" w:pos="567" w:leader="none"/>
          <w:tab w:val="left" w:pos="851" w:leader="none"/>
        </w:tabs>
        <w:spacing w:lineRule="auto" w:line="276"/>
        <w:jc w:val="both"/>
        <w:rPr/>
      </w:pPr>
      <w:r>
        <w:rPr/>
        <w:t>10.3. Iepirkuma komisija ir tiesīga noraidīt vai tālāk neizskatīt un nevērtēt Pretendenta piedāvājumu, ja:</w:t>
      </w:r>
    </w:p>
    <w:p>
      <w:pPr>
        <w:pStyle w:val="Normal"/>
        <w:spacing w:lineRule="auto" w:line="276"/>
        <w:jc w:val="both"/>
        <w:rPr/>
      </w:pPr>
      <w:r>
        <w:rPr/>
        <w:t xml:space="preserve">10.3.1. Pretendents ir iesniedzis Nolikuma 13. sadaļas nosacījumiem neatbilstošu dokumentu, </w:t>
      </w:r>
      <w:r>
        <w:rPr>
          <w:lang w:eastAsia="ar-SA"/>
        </w:rPr>
        <w:t>taču pie piedāvājuma vērtēšanas Iepirkuma komisija lemj par šo pārkāpumu būtiskumu un ietekmi uz piedāvājumu pēc būtības;</w:t>
      </w:r>
      <w:r>
        <w:rPr/>
        <w:t xml:space="preserve"> </w:t>
      </w:r>
    </w:p>
    <w:p>
      <w:pPr>
        <w:pStyle w:val="Normal"/>
        <w:spacing w:lineRule="auto" w:line="276"/>
        <w:jc w:val="both"/>
        <w:rPr/>
      </w:pPr>
      <w:r>
        <w:rPr/>
        <w:t>10.3.2. Pretendenta Tehniskais piedāvājums nav sagatavots atbilstoši iepirkuma procedūras dokumentos izvirzītajām parasībām</w:t>
      </w:r>
      <w:r>
        <w:rPr>
          <w:color w:val="000000" w:themeColor="text1"/>
        </w:rPr>
        <w:t>,</w:t>
      </w:r>
      <w:r>
        <w:rPr>
          <w:lang w:eastAsia="ar-SA"/>
        </w:rPr>
        <w:t xml:space="preserve"> taču pie piedāvājuma vērtēšanas Iepirkuma komisija lemj par šo pārkāpumu būtiskumu un ietekmi uz piedāvājumu pēc būtības;</w:t>
      </w:r>
      <w:r>
        <w:rPr/>
        <w:t xml:space="preserve"> </w:t>
      </w:r>
    </w:p>
    <w:p>
      <w:pPr>
        <w:pStyle w:val="Normal"/>
        <w:spacing w:lineRule="auto" w:line="276"/>
        <w:jc w:val="both"/>
        <w:rPr/>
      </w:pPr>
      <w:r>
        <w:rPr/>
        <w:t>10.3.3. Pretendenta Finanšu piedāvājums nav sagatavots atbilstoši iepirkuma procedūras dokumentos izvirzītajām parasībām</w:t>
      </w:r>
      <w:r>
        <w:rPr>
          <w:color w:val="000000" w:themeColor="text1"/>
        </w:rPr>
        <w:t>,</w:t>
      </w:r>
      <w:r>
        <w:rPr>
          <w:lang w:eastAsia="ar-SA"/>
        </w:rPr>
        <w:t xml:space="preserve"> taču pie piedāvājumu vērtēšanas Iepirkuma komisija lemj par šo pārkāpumu būtiskumu un ietekmi uz piedāvājumu pēc būtības;</w:t>
      </w:r>
      <w:r>
        <w:rPr/>
        <w:t xml:space="preserve"> </w:t>
      </w:r>
    </w:p>
    <w:p>
      <w:pPr>
        <w:pStyle w:val="Normal"/>
        <w:suppressAutoHyphens w:val="true"/>
        <w:spacing w:lineRule="auto" w:line="276"/>
        <w:jc w:val="both"/>
        <w:rPr>
          <w:lang w:eastAsia="ar-SA"/>
        </w:rPr>
      </w:pPr>
      <w:r>
        <w:rPr/>
        <w:t xml:space="preserve">10.3.4. </w:t>
      </w:r>
      <w:r>
        <w:rPr>
          <w:lang w:eastAsia="ar-SA"/>
        </w:rPr>
        <w:t>Pretendents nav izpildījis Nolikuma 8. punktā noteiktās prasības par dokumentu noformēšanu, taču pie piedāvājumu vērtēšanas Iepirkuma komisija lemj par šo pārkāpumu būtiskumu un ietekmi uz piedāvājumu pēc būtības;</w:t>
      </w:r>
    </w:p>
    <w:p>
      <w:pPr>
        <w:pStyle w:val="Normal"/>
        <w:suppressAutoHyphens w:val="true"/>
        <w:spacing w:lineRule="auto" w:line="276"/>
        <w:jc w:val="both"/>
        <w:rPr>
          <w:lang w:eastAsia="ar-SA"/>
        </w:rPr>
      </w:pPr>
      <w:r>
        <w:rPr>
          <w:lang w:eastAsia="ar-SA"/>
        </w:rPr>
        <w:t>10.3.5. Pretendents vai Pretendenta norādītā persona, uz kuras iespējām Pretendents balstās, ir sniedzis nepatiesu informāciju savas kvalifikācijas novērtēšanai, vai vispār nav sniedzis pieprasīto informāciju.</w:t>
      </w:r>
    </w:p>
    <w:p>
      <w:pPr>
        <w:pStyle w:val="Normal"/>
        <w:suppressAutoHyphens w:val="true"/>
        <w:spacing w:lineRule="auto" w:line="276"/>
        <w:jc w:val="both"/>
        <w:rPr>
          <w:lang w:eastAsia="ar-SA"/>
        </w:rPr>
      </w:pPr>
      <w:r>
        <w:rPr>
          <w:lang w:eastAsia="ar-SA"/>
        </w:rPr>
      </w:r>
    </w:p>
    <w:p>
      <w:pPr>
        <w:pStyle w:val="Normal"/>
        <w:suppressAutoHyphens w:val="true"/>
        <w:spacing w:lineRule="auto" w:line="276"/>
        <w:jc w:val="both"/>
        <w:rPr>
          <w:lang w:eastAsia="ar-SA"/>
        </w:rPr>
      </w:pPr>
      <w:r>
        <w:rPr>
          <w:lang w:eastAsia="ar-SA"/>
        </w:rPr>
      </w:r>
    </w:p>
    <w:p>
      <w:pPr>
        <w:pStyle w:val="ListParagraph"/>
        <w:numPr>
          <w:ilvl w:val="0"/>
          <w:numId w:val="47"/>
        </w:numPr>
        <w:tabs>
          <w:tab w:val="left" w:pos="426" w:leader="none"/>
        </w:tabs>
        <w:spacing w:lineRule="auto" w:line="276"/>
        <w:jc w:val="both"/>
        <w:rPr>
          <w:b/>
          <w:b/>
          <w:color w:val="FF0000"/>
        </w:rPr>
      </w:pPr>
      <w:bookmarkStart w:id="40" w:name="_Toc493765918"/>
      <w:bookmarkEnd w:id="40"/>
      <w:r>
        <w:rPr>
          <w:b/>
        </w:rPr>
        <w:t>Cita informācija</w:t>
      </w:r>
    </w:p>
    <w:p>
      <w:pPr>
        <w:pStyle w:val="Normal"/>
        <w:numPr>
          <w:ilvl w:val="1"/>
          <w:numId w:val="47"/>
        </w:numPr>
        <w:tabs>
          <w:tab w:val="left" w:pos="567" w:leader="none"/>
        </w:tabs>
        <w:spacing w:lineRule="auto" w:line="276"/>
        <w:ind w:left="0" w:hanging="0"/>
        <w:jc w:val="both"/>
        <w:rPr/>
      </w:pPr>
      <w:r>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pPr>
        <w:pStyle w:val="Normal"/>
        <w:numPr>
          <w:ilvl w:val="1"/>
          <w:numId w:val="47"/>
        </w:numPr>
        <w:tabs>
          <w:tab w:val="left" w:pos="567" w:leader="none"/>
        </w:tabs>
        <w:spacing w:lineRule="auto" w:line="276"/>
        <w:ind w:left="0" w:hanging="0"/>
        <w:jc w:val="both"/>
        <w:rPr/>
      </w:pPr>
      <w:r>
        <w:rPr/>
        <w:t>Pretendents sedz visus izdevumus, kas ir saistīti ar piedāvājuma sagatavošanu un iesniegšanu Pasūtītājam. Iesniegtos piedāvājumus Pretendentiem neatdod, izņemot Ministru kabineta 2017. gada 28. februāra noteikumu Nr.107 "Iepirkumu procedūru un metu konkursu norises kārtība" 14.punktā minētajā izņēmuma gadījumā un Nolikuma 6.3. punktā noteiktajā gadījumā.</w:t>
      </w:r>
    </w:p>
    <w:p>
      <w:pPr>
        <w:pStyle w:val="ListParagraph"/>
        <w:numPr>
          <w:ilvl w:val="0"/>
          <w:numId w:val="47"/>
        </w:numPr>
        <w:tabs>
          <w:tab w:val="left" w:pos="426" w:leader="none"/>
        </w:tabs>
        <w:spacing w:lineRule="auto" w:line="276"/>
        <w:rPr>
          <w:b/>
          <w:b/>
          <w:lang w:eastAsia="lv-LV"/>
        </w:rPr>
      </w:pPr>
      <w:r>
        <w:rPr>
          <w:b/>
          <w:lang w:eastAsia="lv-LV"/>
        </w:rPr>
        <w:t>Pretendenta kvalifikācijas prasības</w:t>
      </w:r>
    </w:p>
    <w:p>
      <w:pPr>
        <w:pStyle w:val="ListParagraph"/>
        <w:numPr>
          <w:ilvl w:val="1"/>
          <w:numId w:val="47"/>
        </w:numPr>
        <w:tabs>
          <w:tab w:val="left" w:pos="142" w:leader="none"/>
          <w:tab w:val="left" w:pos="284" w:leader="none"/>
          <w:tab w:val="left" w:pos="567" w:leader="none"/>
        </w:tabs>
        <w:spacing w:lineRule="auto" w:line="276"/>
        <w:ind w:left="0" w:hanging="0"/>
        <w:jc w:val="both"/>
        <w:rPr>
          <w:b/>
          <w:b/>
          <w:lang w:eastAsia="lv-LV"/>
        </w:rPr>
      </w:pPr>
      <w:r>
        <w:rPr>
          <w:b/>
          <w:lang w:eastAsia="lv-LV"/>
        </w:rPr>
        <w:t>Konkrētā līguma izpildei, lai pierādītu atbilstību Pretendenta kvalifikācijas prasībām, Pretendents drīkst balstīties uz citu personu (tai skaitā apakšuzņēmēju) iespējām, neatkarīgi no savstarpējo attiecību tiesiskā rakstura:</w:t>
      </w:r>
    </w:p>
    <w:p>
      <w:pPr>
        <w:pStyle w:val="ListParagraph"/>
        <w:numPr>
          <w:ilvl w:val="2"/>
          <w:numId w:val="47"/>
        </w:numPr>
        <w:tabs>
          <w:tab w:val="left" w:pos="426" w:leader="none"/>
        </w:tabs>
        <w:spacing w:lineRule="auto" w:line="276"/>
        <w:ind w:left="0" w:hanging="0"/>
        <w:jc w:val="both"/>
        <w:rPr>
          <w:lang w:eastAsia="lv-LV"/>
        </w:rPr>
      </w:pPr>
      <w:r>
        <w:rPr>
          <w:lang w:eastAsia="lv-LV"/>
        </w:rPr>
        <w:t>šādā gadījumā Pretendents Pieteikumā dalībai iepirkuma procedūrā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pPr>
        <w:pStyle w:val="ListParagraph"/>
        <w:numPr>
          <w:ilvl w:val="2"/>
          <w:numId w:val="47"/>
        </w:numPr>
        <w:tabs>
          <w:tab w:val="left" w:pos="426" w:leader="none"/>
        </w:tabs>
        <w:spacing w:lineRule="auto" w:line="276"/>
        <w:ind w:left="0" w:hanging="0"/>
        <w:jc w:val="both"/>
        <w:rPr>
          <w:lang w:eastAsia="lv-LV"/>
        </w:rPr>
      </w:pPr>
      <w:r>
        <w:rPr>
          <w:lang w:eastAsia="lv-LV"/>
        </w:rPr>
        <w:t>ja Pretendents balstās uz citas personas saimnieciskajām un finansiālajām iespējām, tad Pretendentam un personai, uz kura iespējām Pretendents balstās, jābūt solidāri atbildīgiem par iepirkuma līguma izpildi,t.sk. finansiālajām saistībām, par ko Pretendentam jāiesniedz attiecīgi pierādījumi pēc savas izvēles;</w:t>
      </w:r>
    </w:p>
    <w:p>
      <w:pPr>
        <w:pStyle w:val="ListParagraph"/>
        <w:numPr>
          <w:ilvl w:val="2"/>
          <w:numId w:val="47"/>
        </w:numPr>
        <w:tabs>
          <w:tab w:val="left" w:pos="426" w:leader="none"/>
        </w:tabs>
        <w:spacing w:lineRule="auto" w:line="276"/>
        <w:ind w:left="0" w:hanging="0"/>
        <w:jc w:val="both"/>
        <w:rPr>
          <w:lang w:eastAsia="lv-LV"/>
        </w:rPr>
      </w:pPr>
      <w:r>
        <w:rPr>
          <w:lang w:eastAsia="lv-LV"/>
        </w:rPr>
        <w:t>lai apliecinātu profesionālo pieredzi vai Pasūtītāja prasībām atbilstoša personāla pieejamību, Pretendents var balstīties uz citu personu iespējām tikai tad, ja šīs personas veiks būvdarbus, kuru izpildei attiecīgās spējas ir nepieciešamas.</w:t>
      </w:r>
    </w:p>
    <w:p>
      <w:pPr>
        <w:pStyle w:val="ListParagraph"/>
        <w:numPr>
          <w:ilvl w:val="1"/>
          <w:numId w:val="47"/>
        </w:numPr>
        <w:tabs>
          <w:tab w:val="left" w:pos="567" w:leader="none"/>
        </w:tabs>
        <w:spacing w:lineRule="auto" w:line="276"/>
        <w:rPr>
          <w:b/>
          <w:b/>
          <w:color w:val="000000" w:themeColor="text1"/>
          <w:lang w:eastAsia="lv-LV"/>
        </w:rPr>
      </w:pPr>
      <w:r>
        <w:rPr>
          <w:b/>
          <w:color w:val="000000" w:themeColor="text1"/>
          <w:lang w:eastAsia="lv-LV"/>
        </w:rPr>
        <w:t>Prasības attiecībā uz Pretendenta atbilstību profesionālās darbības veikšanai</w:t>
      </w:r>
    </w:p>
    <w:p>
      <w:pPr>
        <w:pStyle w:val="ListParagraph"/>
        <w:numPr>
          <w:ilvl w:val="2"/>
          <w:numId w:val="47"/>
        </w:numPr>
        <w:tabs>
          <w:tab w:val="left" w:pos="720" w:leader="none"/>
        </w:tabs>
        <w:spacing w:lineRule="auto" w:line="276"/>
        <w:ind w:left="0" w:hanging="0"/>
        <w:jc w:val="both"/>
        <w:rPr>
          <w:lang w:eastAsia="lv-LV"/>
        </w:rPr>
      </w:pPr>
      <w:r>
        <w:rPr>
          <w:color w:val="000000" w:themeColor="text1"/>
          <w:lang w:eastAsia="lv-LV"/>
        </w:rPr>
        <w:t xml:space="preserve">Pretendents, personālsabiedrība un visi personālsabiedrības biedri (ja piedāvājumu </w:t>
      </w:r>
      <w:r>
        <w:rPr>
          <w:lang w:eastAsia="lv-LV"/>
        </w:rPr>
        <w:t xml:space="preserve">iesniedz personālsabiedrība) vai visi piegādātāju apvienības dalībnieki (ja piedāvājumu iesniedz piegādātāju apvienība), kā arī personas (t.sk. apakšuzņēmēji), uz kuras iespējām Pretendents balstās, lai apliecinātu, ka tā kvalifikācija atbilst iepirkuma procedūras dokumentos noteiktajām prasībām, kā arī apakšuzņēmēji, kura veicamo būvdarbu vai sniedzamo pakalpojumu vērtība ir vismaz 10 (desmit) procenti no kopējās līguma vērtības, normatīvajos tiesību aktos noteiktajos gadījumos ir reģistrēti Latvijas Republikas Uzņēmumu reģistra Komercreģistrā vai līdzvērtīgā reģistrā ārvalstīs. </w:t>
      </w:r>
    </w:p>
    <w:p>
      <w:pPr>
        <w:pStyle w:val="ListParagraph"/>
        <w:numPr>
          <w:ilvl w:val="2"/>
          <w:numId w:val="47"/>
        </w:numPr>
        <w:spacing w:lineRule="auto" w:line="276"/>
        <w:ind w:left="0" w:hanging="0"/>
        <w:jc w:val="both"/>
        <w:rPr>
          <w:color w:val="000000" w:themeColor="text1"/>
        </w:rPr>
      </w:pPr>
      <w:r>
        <w:rPr/>
        <w:t xml:space="preserve">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w:t>
      </w:r>
      <w:r>
        <w:rPr>
          <w:color w:val="000000" w:themeColor="text1"/>
        </w:rPr>
        <w:t xml:space="preserve">Būvkomersantu reģistrā, </w:t>
      </w:r>
      <w:r>
        <w:rPr>
          <w:color w:val="000000" w:themeColor="text1"/>
          <w:lang w:eastAsia="lv-LV"/>
        </w:rPr>
        <w:t xml:space="preserve">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 </w:t>
      </w:r>
    </w:p>
    <w:p>
      <w:pPr>
        <w:pStyle w:val="ListParagraph"/>
        <w:numPr>
          <w:ilvl w:val="2"/>
          <w:numId w:val="47"/>
        </w:numPr>
        <w:tabs>
          <w:tab w:val="left" w:pos="709" w:leader="none"/>
        </w:tabs>
        <w:spacing w:lineRule="auto" w:line="276"/>
        <w:ind w:left="0" w:hanging="0"/>
        <w:jc w:val="both"/>
        <w:rPr>
          <w:color w:val="000000" w:themeColor="text1"/>
          <w:lang w:eastAsia="lv-LV"/>
        </w:rPr>
      </w:pPr>
      <w:r>
        <w:rPr>
          <w:color w:val="000000" w:themeColor="text1"/>
          <w:lang w:eastAsia="lv-LV"/>
        </w:rPr>
        <w:t>Gadījumā, ja ar Pretendentu tiek noslēgts Līgums, apņemas nodrošināt civiltiesiskās atbildības</w:t>
      </w:r>
      <w:r>
        <w:rPr>
          <w:color w:val="000000" w:themeColor="text1"/>
        </w:rPr>
        <w:t xml:space="preserve"> apdrošināšanu Ministru kabineta 2014. gada 19. augusta noteikumos Nr. 502 „Noteikumi par būvspeciālistu un būvdarbu veicēju civiltiesiskās atbildības obligāto apdrošināšanu” noteiktajā kārtībā un iesniedz Pasūtītājam apdrošināšanas polises kopiju/-as, 10 (desmit) dienu laikā no Līguma parakstīšanas dienas; </w:t>
      </w:r>
    </w:p>
    <w:p>
      <w:pPr>
        <w:pStyle w:val="ListParagraph"/>
        <w:numPr>
          <w:ilvl w:val="2"/>
          <w:numId w:val="47"/>
        </w:numPr>
        <w:spacing w:lineRule="auto" w:line="276"/>
        <w:ind w:left="0" w:hanging="0"/>
        <w:jc w:val="both"/>
        <w:rPr>
          <w:color w:val="000000" w:themeColor="text1"/>
          <w:lang w:eastAsia="lv-LV"/>
        </w:rPr>
      </w:pPr>
      <w:r>
        <w:rPr>
          <w:color w:val="000000" w:themeColor="text1"/>
          <w:lang w:eastAsia="lv-LV"/>
        </w:rPr>
        <w:t>Gadījumā, ja ar Pretendentu tiek noslēgts Līgums, apņemas apdrošināt visu celtniecības risku apdrošināšanu ne mazāk kā 5% (piecu procentu) apmērā no Līgumcenas un iesniedz Pasūtītājam apdrošināšanas polises kopiju 10 (desmit) dienu laikā no Līguma parakstīšanas dienas.</w:t>
      </w:r>
    </w:p>
    <w:p>
      <w:pPr>
        <w:pStyle w:val="ListParagraph"/>
        <w:numPr>
          <w:ilvl w:val="2"/>
          <w:numId w:val="47"/>
        </w:numPr>
        <w:tabs>
          <w:tab w:val="left" w:pos="720" w:leader="none"/>
        </w:tabs>
        <w:spacing w:lineRule="auto" w:line="276"/>
        <w:ind w:left="0" w:hanging="0"/>
        <w:jc w:val="both"/>
        <w:rPr>
          <w:color w:val="000000" w:themeColor="text1"/>
          <w:lang w:eastAsia="lv-LV"/>
        </w:rPr>
      </w:pPr>
      <w:r>
        <w:rPr>
          <w:color w:val="000000" w:themeColor="text1"/>
          <w:lang w:eastAsia="lv-LV"/>
        </w:rPr>
        <w:t>Pretendenta piedāvātajam:</w:t>
      </w:r>
    </w:p>
    <w:p>
      <w:pPr>
        <w:pStyle w:val="ListParagraph"/>
        <w:numPr>
          <w:ilvl w:val="3"/>
          <w:numId w:val="47"/>
        </w:numPr>
        <w:tabs>
          <w:tab w:val="left" w:pos="0" w:leader="none"/>
          <w:tab w:val="left" w:pos="851" w:leader="none"/>
        </w:tabs>
        <w:spacing w:lineRule="auto" w:line="276"/>
        <w:ind w:left="0" w:hanging="0"/>
        <w:jc w:val="both"/>
        <w:rPr>
          <w:color w:val="000000" w:themeColor="text1"/>
          <w:lang w:eastAsia="lv-LV"/>
        </w:rPr>
      </w:pPr>
      <w:r>
        <w:rPr>
          <w:color w:val="000000" w:themeColor="text1"/>
          <w:lang w:eastAsia="lv-LV"/>
        </w:rPr>
        <w:t xml:space="preserve"> </w:t>
      </w:r>
      <w:r>
        <w:rPr>
          <w:color w:val="000000" w:themeColor="text1"/>
          <w:lang w:eastAsia="lv-LV"/>
        </w:rPr>
        <w:t xml:space="preserve">atbildīgajam būvdarbu vadītājam ir spēkā esošs būvprakses sertifikāts </w:t>
      </w:r>
      <w:r>
        <w:rPr>
          <w:color w:val="000000" w:themeColor="text1"/>
          <w:shd w:fill="FFFFFF" w:val="clear"/>
          <w:lang w:eastAsia="lv-LV"/>
        </w:rPr>
        <w:t>ūdensapgādes un kanalizācijas būvdarbu vadīšanas jomā;</w:t>
      </w:r>
    </w:p>
    <w:p>
      <w:pPr>
        <w:pStyle w:val="ListParagraph"/>
        <w:numPr>
          <w:ilvl w:val="3"/>
          <w:numId w:val="47"/>
        </w:numPr>
        <w:tabs>
          <w:tab w:val="left" w:pos="0" w:leader="none"/>
          <w:tab w:val="left" w:pos="851" w:leader="none"/>
        </w:tabs>
        <w:spacing w:lineRule="auto" w:line="276"/>
        <w:ind w:left="0" w:hanging="0"/>
        <w:jc w:val="both"/>
        <w:rPr>
          <w:color w:val="000000" w:themeColor="text1"/>
          <w:lang w:eastAsia="lv-LV"/>
        </w:rPr>
      </w:pPr>
      <w:r>
        <w:rPr>
          <w:color w:val="000000" w:themeColor="text1"/>
          <w:lang w:eastAsia="lv-LV"/>
        </w:rPr>
        <w:t xml:space="preserve"> </w:t>
      </w:r>
      <w:r>
        <w:rPr>
          <w:color w:val="000000" w:themeColor="text1"/>
          <w:lang w:eastAsia="lv-LV"/>
        </w:rPr>
        <w:t>ceļu būvdarbu vadītājam ir spēkā esošs būvprakses sertifikāts ceļu būvdarbu vadīšanas jomā;</w:t>
      </w:r>
    </w:p>
    <w:p>
      <w:pPr>
        <w:pStyle w:val="ListParagraph"/>
        <w:numPr>
          <w:ilvl w:val="3"/>
          <w:numId w:val="47"/>
        </w:numPr>
        <w:tabs>
          <w:tab w:val="left" w:pos="851" w:leader="none"/>
        </w:tabs>
        <w:spacing w:lineRule="auto" w:line="276"/>
        <w:ind w:left="0" w:hanging="0"/>
        <w:jc w:val="both"/>
        <w:rPr>
          <w:color w:val="000000" w:themeColor="text1"/>
          <w:lang w:eastAsia="lv-LV"/>
        </w:rPr>
      </w:pPr>
      <w:r>
        <w:rPr>
          <w:color w:val="000000" w:themeColor="text1"/>
          <w:lang w:eastAsia="lv-LV"/>
        </w:rPr>
        <w:t xml:space="preserve"> </w:t>
      </w:r>
      <w:r>
        <w:rPr>
          <w:color w:val="000000" w:themeColor="text1"/>
          <w:lang w:eastAsia="lv-LV"/>
        </w:rPr>
        <w:t xml:space="preserve">elektroietaišu izbūves darbu vadītājam ir spēkā esošs būvprakses sertifikāts elektroietaišu izbūves ar </w:t>
      </w:r>
      <w:r>
        <w:rPr>
          <w:color w:val="000000" w:themeColor="text1"/>
          <w:shd w:fill="FFFFFF" w:val="clear"/>
        </w:rPr>
        <w:t xml:space="preserve">spriegumu līdz 1kilovoltam izbūves darbu vadīšanas jomā; </w:t>
      </w:r>
    </w:p>
    <w:p>
      <w:pPr>
        <w:pStyle w:val="ListParagraph"/>
        <w:tabs>
          <w:tab w:val="left" w:pos="851" w:leader="none"/>
        </w:tabs>
        <w:spacing w:lineRule="auto" w:line="276"/>
        <w:ind w:left="0" w:hanging="0"/>
        <w:jc w:val="both"/>
        <w:rPr>
          <w:color w:val="000000" w:themeColor="text1"/>
          <w:lang w:eastAsia="lv-LV"/>
        </w:rPr>
      </w:pPr>
      <w:r>
        <w:rPr>
          <w:color w:val="000000" w:themeColor="text1"/>
          <w:shd w:fill="FFFFFF" w:val="clear"/>
        </w:rPr>
        <w:t xml:space="preserve">12.2.5.4. </w:t>
      </w:r>
      <w:r>
        <w:rPr>
          <w:color w:val="000000" w:themeColor="text1"/>
          <w:lang w:eastAsia="lv-LV"/>
        </w:rPr>
        <w:t>ārvalstu pretendenta personāla kvalifikācijai jāatbilst speciālista reģistrācijas valsts prasībām noteiktu pakalpojumu sniegšanai. Pretendents iesniedz apliecinājumu, ka tā piesaistītie ārvalstu speciālisti ir tiesīgi sniegt konkrētos pakalpojumus, kā arī gadījumā, ja ar Pretendentu tiks noslēgts Līgums, tas ne vēlāk kā 10 (desmit) darbdienu laikā no Līguma noslēgšanas normatīvajos aktos noteiktajā kārtībā iesniegs atzīšanas institūcijai deklarāciju par īslaicīgu profesionālo pakalpojumu sniegšanu Latvijas Republikā reglamentētā profesijā.</w:t>
      </w:r>
    </w:p>
    <w:p>
      <w:pPr>
        <w:pStyle w:val="ListParagraph"/>
        <w:numPr>
          <w:ilvl w:val="1"/>
          <w:numId w:val="47"/>
        </w:numPr>
        <w:spacing w:lineRule="auto" w:line="276" w:before="120" w:after="120"/>
        <w:ind w:left="0" w:hanging="0"/>
        <w:jc w:val="both"/>
        <w:rPr>
          <w:b/>
          <w:b/>
          <w:color w:val="000000" w:themeColor="text1"/>
          <w:lang w:eastAsia="lv-LV"/>
        </w:rPr>
      </w:pPr>
      <w:r>
        <w:rPr>
          <w:b/>
          <w:bCs/>
          <w:iCs/>
          <w:color w:val="000000" w:themeColor="text1"/>
        </w:rPr>
        <w:t>Prasības attiecībā uz Pretendenta saimniecisko un finansiālo stāvokli</w:t>
      </w:r>
    </w:p>
    <w:p>
      <w:pPr>
        <w:pStyle w:val="ListParagraph"/>
        <w:numPr>
          <w:ilvl w:val="2"/>
          <w:numId w:val="47"/>
        </w:numPr>
        <w:tabs>
          <w:tab w:val="left" w:pos="709" w:leader="none"/>
        </w:tabs>
        <w:spacing w:lineRule="auto" w:line="276"/>
        <w:ind w:left="0" w:hanging="0"/>
        <w:jc w:val="both"/>
        <w:rPr>
          <w:lang w:eastAsia="lv-LV"/>
        </w:rPr>
      </w:pPr>
      <w:r>
        <w:rPr>
          <w:b/>
          <w:bCs/>
          <w:iCs/>
        </w:rPr>
        <w:t xml:space="preserve"> </w:t>
      </w:r>
      <w:r>
        <w:rPr>
          <w:lang w:eastAsia="lv-LV"/>
        </w:rPr>
        <w:t>Pretendenta pēdējo trīs gadu (2015.; 2016.; 2017. gads) vidējam finanšu apgrozījumam</w:t>
      </w:r>
      <w:r>
        <w:rPr>
          <w:rStyle w:val="FootnoteAnchor"/>
          <w:lang w:eastAsia="lv-LV"/>
        </w:rPr>
        <w:footnoteReference w:id="4"/>
      </w:r>
      <w:r>
        <w:rPr>
          <w:lang w:eastAsia="lv-LV"/>
        </w:rPr>
        <w:t xml:space="preserve"> ir jābūt ne mazākam kā EUR 1 500 000 (viens miljons pieci simti tūkstoši </w:t>
      </w:r>
      <w:r>
        <w:rPr>
          <w:i/>
          <w:lang w:eastAsia="lv-LV"/>
        </w:rPr>
        <w:t>euro</w:t>
      </w:r>
      <w:r>
        <w:rPr>
          <w:lang w:eastAsia="lv-LV"/>
        </w:rPr>
        <w:t xml:space="preserve">) bez pievienotās vērtības nodokļa (turpmāk – PVN). </w:t>
      </w:r>
    </w:p>
    <w:p>
      <w:pPr>
        <w:pStyle w:val="Normal"/>
        <w:tabs>
          <w:tab w:val="left" w:pos="709" w:leader="none"/>
        </w:tabs>
        <w:spacing w:lineRule="auto" w:line="276"/>
        <w:jc w:val="both"/>
        <w:rPr>
          <w:lang w:eastAsia="lv-LV"/>
        </w:rPr>
      </w:pPr>
      <w:r>
        <w:rPr>
          <w:lang w:eastAsia="lv-LV"/>
        </w:rPr>
        <w:t xml:space="preserve">12.3.2. Pretendenti, kas dibināti vēlāk, apliecina, ka nostrādātajā periodā vidējais finanšu apgrozījums nav mazāks, kā EUR 1 500 000 (viens miljons pieci simti tūkstoši </w:t>
      </w:r>
      <w:r>
        <w:rPr>
          <w:i/>
          <w:lang w:eastAsia="lv-LV"/>
        </w:rPr>
        <w:t>euro</w:t>
      </w:r>
      <w:r>
        <w:rPr>
          <w:lang w:eastAsia="lv-LV"/>
        </w:rPr>
        <w:t xml:space="preserve">) bez PVN. </w:t>
      </w:r>
    </w:p>
    <w:p>
      <w:pPr>
        <w:pStyle w:val="Normal"/>
        <w:tabs>
          <w:tab w:val="left" w:pos="709" w:leader="none"/>
        </w:tabs>
        <w:spacing w:lineRule="auto" w:line="276"/>
        <w:jc w:val="both"/>
        <w:rPr>
          <w:lang w:eastAsia="lv-LV"/>
        </w:rPr>
      </w:pPr>
      <w:r>
        <w:rPr>
          <w:lang w:eastAsia="lv-LV"/>
        </w:rPr>
        <w:t xml:space="preserve">12.3.3. </w:t>
      </w:r>
      <w:r>
        <w:rPr>
          <w:lang w:eastAsia="ar-SA"/>
        </w:rPr>
        <w:t xml:space="preserve">Ja Pretendents ir piegādātāju apvienība, tad visu piegādātāju apvienības dalībnieku kopējam vidējam finanšu apgrozījumam jābūt ne mazākam kā EUR </w:t>
      </w:r>
      <w:r>
        <w:rPr>
          <w:lang w:eastAsia="lv-LV"/>
        </w:rPr>
        <w:t xml:space="preserve">1 500 000 (viens miljons pieci simti tūkstoši </w:t>
      </w:r>
      <w:r>
        <w:rPr>
          <w:i/>
          <w:lang w:eastAsia="lv-LV"/>
        </w:rPr>
        <w:t>euro</w:t>
      </w:r>
      <w:r>
        <w:rPr>
          <w:lang w:eastAsia="lv-LV"/>
        </w:rPr>
        <w:t xml:space="preserve">) bez PVN. </w:t>
      </w:r>
    </w:p>
    <w:p>
      <w:pPr>
        <w:pStyle w:val="Normal"/>
        <w:spacing w:lineRule="auto" w:line="276"/>
        <w:jc w:val="both"/>
        <w:rPr/>
      </w:pPr>
      <w:r>
        <w:rPr/>
        <w:t xml:space="preserve">12.3.4. Pretendentam ir iespējas saņemt Latvijas Republikā vai citā Eiropas Savienības vai Eiropas Ekonomiskās zonas dalībvalstī reģistrētas bankas, kredītiestādes filiāles izdotu beznosacījumu saistību izpildes nodrošinājumu 10% (desmit procentu) apmērā no Pretendenta piedāvātās līgumcenas (bez PVN). </w:t>
      </w:r>
    </w:p>
    <w:p>
      <w:pPr>
        <w:pStyle w:val="Normal"/>
        <w:suppressAutoHyphens w:val="true"/>
        <w:spacing w:lineRule="auto" w:line="276"/>
        <w:jc w:val="both"/>
        <w:rPr/>
      </w:pPr>
      <w:r>
        <w:rPr/>
        <w:t xml:space="preserve">12.3.5. Pretendentam ir iespējas saņemt Latvijas Republikā vai citā Eiropas Savienības vai Eiropas Ekonomiskās zonas dalībvalstī reģistrētas bankas, kredītiestādes filiāles izdotu beznosacījumu garantijas laika nodrošinājumu 5% (piecu procentu) apmērā no Pretendenta piedāvātās līgumcenas bez PVN. </w:t>
      </w:r>
    </w:p>
    <w:p>
      <w:pPr>
        <w:pStyle w:val="Normal"/>
        <w:numPr>
          <w:ilvl w:val="1"/>
          <w:numId w:val="47"/>
        </w:numPr>
        <w:tabs>
          <w:tab w:val="left" w:pos="567" w:leader="none"/>
        </w:tabs>
        <w:spacing w:lineRule="auto" w:line="276"/>
        <w:ind w:left="0" w:hanging="0"/>
        <w:rPr>
          <w:b/>
          <w:b/>
          <w:lang w:eastAsia="lv-LV"/>
        </w:rPr>
      </w:pPr>
      <w:bookmarkStart w:id="41" w:name="_Toc134628687"/>
      <w:bookmarkStart w:id="42" w:name="_Toc134418282"/>
      <w:bookmarkEnd w:id="41"/>
      <w:bookmarkEnd w:id="42"/>
      <w:r>
        <w:rPr>
          <w:b/>
          <w:lang w:eastAsia="lv-LV"/>
        </w:rPr>
        <w:t>Prasības attiecībā uz Pretendenta tehniskajām un profesionālajām spējām</w:t>
      </w:r>
    </w:p>
    <w:p>
      <w:pPr>
        <w:pStyle w:val="Normal"/>
        <w:spacing w:lineRule="auto" w:line="276"/>
        <w:jc w:val="both"/>
        <w:rPr>
          <w:lang w:eastAsia="lv-LV"/>
        </w:rPr>
      </w:pPr>
      <w:r>
        <w:rPr>
          <w:lang w:eastAsia="lv-LV"/>
        </w:rPr>
        <w:t>12.4.1. Pretendents iepriekšējo 5 (piecu) gadu ( 2013., 2014., 2015., 2016. un 2017. gads) laikā un līdz piedāvājuma iesniegšanas termiņa beigām ir veicis:</w:t>
      </w:r>
    </w:p>
    <w:p>
      <w:pPr>
        <w:pStyle w:val="Normal"/>
        <w:spacing w:lineRule="auto" w:line="276"/>
        <w:ind w:left="567" w:hanging="0"/>
        <w:jc w:val="both"/>
        <w:rPr/>
      </w:pPr>
      <w:r>
        <w:rPr/>
        <w:t xml:space="preserve"> </w:t>
      </w:r>
      <w:r>
        <w:rPr/>
        <w:t xml:space="preserve">a. vismaz </w:t>
      </w:r>
      <w:r>
        <w:rPr>
          <w:b/>
        </w:rPr>
        <w:t>2 (divu)</w:t>
      </w:r>
      <w:r>
        <w:rPr/>
        <w:t xml:space="preserve"> būvobjektu būvdarbus, kuri uz piedāvājuma iesniegšanas brīdi pilnībā pabeigti un nodoti ekspluatācijā un, </w:t>
      </w:r>
      <w:r>
        <w:rPr>
          <w:b/>
        </w:rPr>
        <w:t>kur katra būvobjekta</w:t>
      </w:r>
      <w:r>
        <w:rPr/>
        <w:t xml:space="preserve"> ārējās centralizētās sadzīves kanalizācijas un/vai ārējās centralizētās lietus kanalizācijas izbūvēto cauruļvadu garums </w:t>
      </w:r>
      <w:r>
        <w:rPr>
          <w:b/>
        </w:rPr>
        <w:t xml:space="preserve">ir </w:t>
      </w:r>
      <w:r>
        <w:rPr/>
        <w:t xml:space="preserve">vismaz </w:t>
      </w:r>
      <w:r>
        <w:rPr>
          <w:b/>
        </w:rPr>
        <w:t>3 (trīs) kilometri</w:t>
      </w:r>
      <w:r>
        <w:rPr/>
        <w:t>. Ja Pretendents ir piegādātāju apvienība, tad piegādātāju apvienības dalībniekiem kopā jāatbilst šajā punktā noteiktajai prasībai;</w:t>
      </w:r>
    </w:p>
    <w:p>
      <w:pPr>
        <w:pStyle w:val="Normal"/>
        <w:spacing w:lineRule="auto" w:line="276"/>
        <w:ind w:left="567" w:hanging="0"/>
        <w:jc w:val="both"/>
        <w:rPr/>
      </w:pPr>
      <w:r>
        <w:rPr/>
        <w:t xml:space="preserve">b. vismaz </w:t>
      </w:r>
      <w:r>
        <w:rPr>
          <w:b/>
        </w:rPr>
        <w:t>2 (divu)</w:t>
      </w:r>
      <w:r>
        <w:rPr/>
        <w:t xml:space="preserve"> būvobjektu būvdarbus, kuri uz piedāvājuma iesniegšanas brīdi pilnībā pabeigti un nodoti ekspluatācijā un, </w:t>
      </w:r>
      <w:r>
        <w:rPr>
          <w:b/>
        </w:rPr>
        <w:t>kur abos būvobjektos kopā</w:t>
      </w:r>
      <w:r>
        <w:rPr/>
        <w:t xml:space="preserve"> veikti asfaltbetona seguma būvdarbi vismaz 3000 m</w:t>
      </w:r>
      <w:r>
        <w:rPr>
          <w:vertAlign w:val="superscript"/>
        </w:rPr>
        <w:t>2</w:t>
      </w:r>
      <w:r>
        <w:rPr/>
        <w:t xml:space="preserve"> platībā, bruģa seguma būvdarbi veikti vismaz 1500 m</w:t>
      </w:r>
      <w:r>
        <w:rPr>
          <w:vertAlign w:val="superscript"/>
        </w:rPr>
        <w:t>2</w:t>
      </w:r>
      <w:r>
        <w:rPr/>
        <w:t xml:space="preserve"> platībā. Ja Pretendents ir piegādātāju apvienība, tad piegādātāju apvienības dalībniekiem kopā jāatbilst šajā punktā noteiktajai prasībai.</w:t>
      </w:r>
    </w:p>
    <w:p>
      <w:pPr>
        <w:pStyle w:val="Normal"/>
        <w:spacing w:lineRule="auto" w:line="276"/>
        <w:jc w:val="both"/>
        <w:rPr/>
      </w:pPr>
      <w:r>
        <w:rPr/>
        <w:t>12.4.2. Pretendents var nodrošināt šādus galvenos speciālistus:</w:t>
      </w:r>
    </w:p>
    <w:p>
      <w:pPr>
        <w:pStyle w:val="ListParagraph"/>
        <w:numPr>
          <w:ilvl w:val="3"/>
          <w:numId w:val="50"/>
        </w:numPr>
        <w:tabs>
          <w:tab w:val="left" w:pos="0" w:leader="none"/>
          <w:tab w:val="left" w:pos="993" w:leader="none"/>
        </w:tabs>
        <w:spacing w:lineRule="auto" w:line="276"/>
        <w:ind w:left="0" w:hanging="0"/>
        <w:jc w:val="both"/>
        <w:rPr>
          <w:lang w:eastAsia="lv-LV"/>
        </w:rPr>
      </w:pPr>
      <w:r>
        <w:rPr>
          <w:lang w:eastAsia="lv-LV"/>
        </w:rPr>
        <w:t xml:space="preserve">atbildīgo būvdarbu vadītāju, kurš iepriekšējos </w:t>
      </w:r>
      <w:r>
        <w:rPr>
          <w:b/>
          <w:lang w:eastAsia="lv-LV"/>
        </w:rPr>
        <w:t>5 (piecos)</w:t>
      </w:r>
      <w:r>
        <w:rPr>
          <w:lang w:eastAsia="lv-LV"/>
        </w:rPr>
        <w:t xml:space="preserve"> kalendārajos gados līdz piedāvājuma iesniegšanas brīdim:</w:t>
      </w:r>
    </w:p>
    <w:p>
      <w:pPr>
        <w:pStyle w:val="Normal"/>
        <w:spacing w:lineRule="auto" w:line="276"/>
        <w:ind w:left="567" w:hanging="0"/>
        <w:jc w:val="both"/>
        <w:rPr>
          <w:lang w:eastAsia="lv-LV"/>
        </w:rPr>
      </w:pPr>
      <w:r>
        <w:rPr>
          <w:lang w:eastAsia="lv-LV"/>
        </w:rPr>
        <w:t xml:space="preserve">a. kā atbildīgais būvdarbu vadītājs vai darbu vadītājs ir vadījis vismaz </w:t>
      </w:r>
      <w:r>
        <w:rPr>
          <w:b/>
          <w:lang w:eastAsia="lv-LV"/>
        </w:rPr>
        <w:t xml:space="preserve">2 (divu) </w:t>
      </w:r>
      <w:r>
        <w:rPr>
          <w:lang w:eastAsia="lv-LV"/>
        </w:rPr>
        <w:t xml:space="preserve">būvobjektu būvdarbus, kuri uz piedāvājuma iesniegšanas brīdi pilnībā pabeigti un nodoti ekspluatācijā un, </w:t>
      </w:r>
      <w:r>
        <w:rPr>
          <w:b/>
          <w:lang w:eastAsia="lv-LV"/>
        </w:rPr>
        <w:t>kur katra būvobjekta</w:t>
      </w:r>
      <w:r>
        <w:rPr>
          <w:lang w:eastAsia="lv-LV"/>
        </w:rPr>
        <w:t xml:space="preserve"> ārējās centralizētās sadzīves kanalizācijas un /vai ārējās centralizētās lietus kanalizācija izbūvēto cauruļvadu garums ir vismaz </w:t>
      </w:r>
      <w:r>
        <w:rPr>
          <w:b/>
          <w:lang w:eastAsia="lv-LV"/>
        </w:rPr>
        <w:t>3 (trīs) kilometri</w:t>
      </w:r>
      <w:r>
        <w:rPr>
          <w:lang w:eastAsia="lv-LV"/>
        </w:rPr>
        <w:t>;</w:t>
      </w:r>
    </w:p>
    <w:p>
      <w:pPr>
        <w:pStyle w:val="Normal"/>
        <w:spacing w:lineRule="auto" w:line="276"/>
        <w:ind w:left="567" w:hanging="0"/>
        <w:jc w:val="both"/>
        <w:rPr>
          <w:lang w:eastAsia="lv-LV"/>
        </w:rPr>
      </w:pPr>
      <w:r>
        <w:rPr>
          <w:lang w:eastAsia="lv-LV"/>
        </w:rPr>
        <w:t xml:space="preserve">b. kā atbildīgais būvdarbu vadītājs vai darbu vadītājs ir vadījis </w:t>
      </w:r>
      <w:r>
        <w:rPr>
          <w:b/>
          <w:lang w:eastAsia="lv-LV"/>
        </w:rPr>
        <w:t>vismaz 1 (viena)</w:t>
      </w:r>
      <w:r>
        <w:rPr>
          <w:lang w:eastAsia="lv-LV"/>
        </w:rPr>
        <w:t xml:space="preserve"> ūdenssaimniecības infrastruktūras būvobjekta</w:t>
      </w:r>
      <w:r>
        <w:rPr>
          <w:rStyle w:val="FootnoteAnchor"/>
          <w:lang w:eastAsia="lv-LV"/>
        </w:rPr>
        <w:footnoteReference w:id="5"/>
      </w:r>
      <w:r>
        <w:rPr>
          <w:lang w:eastAsia="lv-LV"/>
        </w:rPr>
        <w:t xml:space="preserve"> būvdarbus apdzīvotā vietā,</w:t>
      </w:r>
      <w:r>
        <w:rPr>
          <w:rStyle w:val="FootnoteAnchor"/>
          <w:lang w:eastAsia="lv-LV"/>
        </w:rPr>
        <w:footnoteReference w:id="6"/>
      </w:r>
      <w:r>
        <w:rPr>
          <w:lang w:eastAsia="lv-LV"/>
        </w:rPr>
        <w:t xml:space="preserve"> kurā deklarēto iedzīvotāju skaits ir bijis ne mazāks kā 5000 (pieci tūkstoši) un, kuri uz piedāvājuma iesniegšanas brīdi pilnībā pabeigti un nodoti ekspluatācijā. Šī prasība tiek izvirzīta pamatojoties uz Tehniskās specifikācijas I nodaļas 2.7.8. punkta prasību.  </w:t>
      </w:r>
    </w:p>
    <w:p>
      <w:pPr>
        <w:pStyle w:val="Normal"/>
        <w:tabs>
          <w:tab w:val="left" w:pos="993" w:leader="none"/>
        </w:tabs>
        <w:spacing w:lineRule="auto" w:line="276"/>
        <w:jc w:val="both"/>
        <w:rPr>
          <w:lang w:eastAsia="lv-LV"/>
        </w:rPr>
      </w:pPr>
      <w:r>
        <w:rPr>
          <w:lang w:eastAsia="lv-LV"/>
        </w:rPr>
        <w:t xml:space="preserve">12.4.2.2. būvdarbu vadītāju, kurš iepriekšējos </w:t>
      </w:r>
      <w:r>
        <w:rPr>
          <w:b/>
          <w:lang w:eastAsia="lv-LV"/>
        </w:rPr>
        <w:t>5 (piecos)</w:t>
      </w:r>
      <w:r>
        <w:rPr>
          <w:lang w:eastAsia="lv-LV"/>
        </w:rPr>
        <w:t xml:space="preserve"> kalendārajos gados līdz piedāvājuma iesniegšanas brīdim:</w:t>
      </w:r>
    </w:p>
    <w:p>
      <w:pPr>
        <w:pStyle w:val="ListParagraph"/>
        <w:numPr>
          <w:ilvl w:val="1"/>
          <w:numId w:val="6"/>
        </w:numPr>
        <w:spacing w:lineRule="auto" w:line="276"/>
        <w:ind w:left="851" w:hanging="284"/>
        <w:jc w:val="both"/>
        <w:rPr>
          <w:lang w:eastAsia="lv-LV"/>
        </w:rPr>
      </w:pPr>
      <w:r>
        <w:rPr>
          <w:shd w:fill="FFFFFF" w:val="clear"/>
          <w:lang w:eastAsia="lv-LV"/>
        </w:rPr>
        <w:t xml:space="preserve">kā ceļu būvdarbu vadītājs ir vadījis </w:t>
      </w:r>
      <w:r>
        <w:rPr>
          <w:b/>
          <w:shd w:fill="FFFFFF" w:val="clear"/>
          <w:lang w:eastAsia="lv-LV"/>
        </w:rPr>
        <w:t>vismaz 2 (divu)</w:t>
      </w:r>
      <w:r>
        <w:rPr>
          <w:shd w:fill="FFFFFF" w:val="clear"/>
          <w:lang w:eastAsia="lv-LV"/>
        </w:rPr>
        <w:t xml:space="preserve"> būvobjektu būvdarbus, kuri uz piedāvājuma iesniegšanas brīdi pilnībā pabeigti un nodoti ekspluatācijā un kur </w:t>
      </w:r>
      <w:r>
        <w:rPr>
          <w:b/>
          <w:shd w:fill="FFFFFF" w:val="clear"/>
          <w:lang w:eastAsia="lv-LV"/>
        </w:rPr>
        <w:t>kopā abos būvobjektos</w:t>
      </w:r>
      <w:r>
        <w:rPr>
          <w:shd w:fill="FFFFFF" w:val="clear"/>
          <w:lang w:eastAsia="lv-LV"/>
        </w:rPr>
        <w:t xml:space="preserve"> veiktie asfaltbetona seguma būvdarbi ir vismaz 3000 m</w:t>
      </w:r>
      <w:r>
        <w:rPr>
          <w:shd w:fill="FFFFFF" w:val="clear"/>
          <w:vertAlign w:val="superscript"/>
          <w:lang w:eastAsia="lv-LV"/>
        </w:rPr>
        <w:t>2</w:t>
      </w:r>
      <w:r>
        <w:rPr>
          <w:shd w:fill="FFFFFF" w:val="clear"/>
          <w:lang w:eastAsia="lv-LV"/>
        </w:rPr>
        <w:t xml:space="preserve"> apmērā, </w:t>
      </w:r>
      <w:r>
        <w:rPr>
          <w:lang w:eastAsia="lv-LV"/>
        </w:rPr>
        <w:t>bruģa seguma būvdarbi ir vismaz 1500 m</w:t>
      </w:r>
      <w:r>
        <w:rPr>
          <w:vertAlign w:val="superscript"/>
          <w:lang w:eastAsia="lv-LV"/>
        </w:rPr>
        <w:t>2</w:t>
      </w:r>
      <w:r>
        <w:rPr>
          <w:lang w:eastAsia="lv-LV"/>
        </w:rPr>
        <w:t xml:space="preserve"> apmērā;</w:t>
      </w:r>
    </w:p>
    <w:p>
      <w:pPr>
        <w:pStyle w:val="Normal"/>
        <w:spacing w:lineRule="auto" w:line="276"/>
        <w:ind w:left="567" w:hanging="0"/>
        <w:jc w:val="both"/>
        <w:rPr>
          <w:lang w:eastAsia="lv-LV"/>
        </w:rPr>
      </w:pPr>
      <w:r>
        <w:rPr>
          <w:lang w:eastAsia="lv-LV"/>
        </w:rPr>
        <w:t xml:space="preserve">kā ceļu būvdarbu vadītājs ir vadījis </w:t>
      </w:r>
      <w:r>
        <w:rPr>
          <w:b/>
          <w:lang w:eastAsia="lv-LV"/>
        </w:rPr>
        <w:t>vismaz 1 (viena)</w:t>
      </w:r>
      <w:r>
        <w:rPr>
          <w:lang w:eastAsia="lv-LV"/>
        </w:rPr>
        <w:t xml:space="preserve"> būvobjekta ceļu vai ielu vai gājēju celiņu vai veloceliņu seguma būvdarbus apdzīvotā vietā</w:t>
      </w:r>
      <w:r>
        <w:rPr>
          <w:rStyle w:val="FootnoteAnchor"/>
          <w:lang w:eastAsia="lv-LV"/>
        </w:rPr>
        <w:footnoteReference w:id="7"/>
      </w:r>
      <w:r>
        <w:rPr>
          <w:lang w:eastAsia="lv-LV"/>
        </w:rPr>
        <w:t xml:space="preserve">, kurā deklarēto iedzīvotāju skaits ir bijis ne mazāks kā 5000 (pieci tūkstoši) un, kuri uz piedāvājuma iesniegšanas brīdi pilnībā pabeigti un nodoti ekspluatācijā. Šī prasība tiek izvirzīta pamatojoties uz Tehniskās specifikācijas I nodaļas 2.7.8. punkta prasību.  </w:t>
      </w:r>
    </w:p>
    <w:p>
      <w:pPr>
        <w:pStyle w:val="ListParagraph"/>
        <w:numPr>
          <w:ilvl w:val="3"/>
          <w:numId w:val="65"/>
        </w:numPr>
        <w:tabs>
          <w:tab w:val="left" w:pos="0" w:leader="none"/>
          <w:tab w:val="left" w:pos="993" w:leader="none"/>
        </w:tabs>
        <w:spacing w:lineRule="auto" w:line="276"/>
        <w:ind w:left="0" w:firstLine="60"/>
        <w:jc w:val="both"/>
        <w:rPr>
          <w:lang w:eastAsia="lv-LV"/>
        </w:rPr>
      </w:pPr>
      <w:r>
        <w:rPr>
          <w:lang w:eastAsia="lv-LV"/>
        </w:rPr>
        <w:t xml:space="preserve">būvdarbu vadītāju, kurš </w:t>
      </w:r>
      <w:r>
        <w:rPr>
          <w:shd w:fill="FFFFFF" w:val="clear"/>
        </w:rPr>
        <w:t xml:space="preserve">iepriekšējos </w:t>
      </w:r>
      <w:r>
        <w:rPr>
          <w:b/>
          <w:shd w:fill="FFFFFF" w:val="clear"/>
        </w:rPr>
        <w:t>5 (piecos)</w:t>
      </w:r>
      <w:r>
        <w:rPr>
          <w:shd w:fill="FFFFFF" w:val="clear"/>
        </w:rPr>
        <w:t xml:space="preserve"> kalendārajos gados līdz piedāvājuma iesniegšanas brīdim kā elektroietaišu ar spriegumu līdz 1 kilovoltam izbūves darbu vadītājs ir vadījis vismaz </w:t>
      </w:r>
      <w:r>
        <w:rPr>
          <w:b/>
          <w:shd w:fill="FFFFFF" w:val="clear"/>
        </w:rPr>
        <w:t>1 (viena)</w:t>
      </w:r>
      <w:r>
        <w:rPr>
          <w:shd w:fill="FFFFFF" w:val="clear"/>
        </w:rPr>
        <w:t xml:space="preserve"> būvobjektu būvdarbus, kuri uz piedāvājuma iesniegšanas brīdi pilnībā pabeigti un nodoti ekspluatācijā un, kur būvobjektā</w:t>
      </w:r>
      <w:r>
        <w:rPr>
          <w:b/>
          <w:shd w:fill="FFFFFF" w:val="clear"/>
        </w:rPr>
        <w:t xml:space="preserve"> </w:t>
      </w:r>
      <w:r>
        <w:rPr>
          <w:shd w:fill="FFFFFF" w:val="clear"/>
        </w:rPr>
        <w:t>veikta ceļu vai ielu vai gājēju celiņu vai  veloceliņu apgaismojuma ierīkošana vismaz 200 m garumā;</w:t>
      </w:r>
    </w:p>
    <w:p>
      <w:pPr>
        <w:pStyle w:val="ListParagraph"/>
        <w:numPr>
          <w:ilvl w:val="3"/>
          <w:numId w:val="65"/>
        </w:numPr>
        <w:tabs>
          <w:tab w:val="left" w:pos="0" w:leader="none"/>
          <w:tab w:val="left" w:pos="993" w:leader="none"/>
        </w:tabs>
        <w:spacing w:lineRule="auto" w:line="276"/>
        <w:ind w:left="0" w:hanging="0"/>
        <w:jc w:val="both"/>
        <w:rPr>
          <w:lang w:eastAsia="lv-LV"/>
        </w:rPr>
      </w:pPr>
      <w:r>
        <w:rPr>
          <w:shd w:fill="FFFFFF" w:val="clear"/>
        </w:rPr>
        <w:t>darba aizsardzības koordinatoru,</w:t>
      </w:r>
      <w:r>
        <w:rPr/>
        <w:t xml:space="preserve"> </w:t>
      </w:r>
      <w:r>
        <w:rPr>
          <w:shd w:fill="FFFFFF" w:val="clear"/>
        </w:rPr>
        <w:t xml:space="preserve">kas līguma izpildes gaitā veiks darba aizsardzības koordinatora pienākumus un, kurš iepriekšējo </w:t>
      </w:r>
      <w:r>
        <w:rPr>
          <w:b/>
          <w:shd w:fill="FFFFFF" w:val="clear"/>
        </w:rPr>
        <w:t>5 (piecu)</w:t>
      </w:r>
      <w:r>
        <w:rPr>
          <w:shd w:fill="FFFFFF" w:val="clear"/>
        </w:rPr>
        <w:t xml:space="preserve"> gadu laikā vismaz </w:t>
      </w:r>
      <w:r>
        <w:rPr>
          <w:b/>
          <w:shd w:fill="FFFFFF" w:val="clear"/>
        </w:rPr>
        <w:t>1 (vienā)</w:t>
      </w:r>
      <w:r>
        <w:rPr>
          <w:shd w:fill="FFFFFF" w:val="clear"/>
        </w:rPr>
        <w:t xml:space="preserve"> </w:t>
      </w:r>
      <w:r>
        <w:rPr/>
        <w:t>ūdenssaimniecības infrastruktūras būvobjektā,</w:t>
      </w:r>
      <w:r>
        <w:rPr>
          <w:rStyle w:val="FootnoteAnchor"/>
        </w:rPr>
        <w:footnoteReference w:id="8"/>
      </w:r>
      <w:r>
        <w:rPr/>
        <w:t xml:space="preserve"> kurš uz piedāvājuma iesniegšanas brīdi pilnībā pabeigts un nodots ekspluatācijā, ir veicis darba aizsardzības koordinatora pienākumus. </w:t>
      </w:r>
    </w:p>
    <w:p>
      <w:pPr>
        <w:pStyle w:val="ListParagraph"/>
        <w:numPr>
          <w:ilvl w:val="0"/>
          <w:numId w:val="65"/>
        </w:numPr>
        <w:tabs>
          <w:tab w:val="left" w:pos="426" w:leader="none"/>
        </w:tabs>
        <w:ind w:left="0" w:hanging="0"/>
        <w:rPr>
          <w:b/>
          <w:b/>
          <w:color w:val="000000" w:themeColor="text1"/>
          <w:lang w:eastAsia="lv-LV"/>
        </w:rPr>
      </w:pPr>
      <w:bookmarkStart w:id="43" w:name="_Toc295375948"/>
      <w:bookmarkStart w:id="44" w:name="_Toc134628688"/>
      <w:bookmarkStart w:id="45" w:name="_Toc61422139"/>
      <w:bookmarkEnd w:id="43"/>
      <w:bookmarkEnd w:id="44"/>
      <w:bookmarkEnd w:id="45"/>
      <w:r>
        <w:rPr>
          <w:b/>
          <w:color w:val="000000" w:themeColor="text1"/>
          <w:lang w:eastAsia="lv-LV"/>
        </w:rPr>
        <w:t>Iesniedzamie dokumenti</w:t>
      </w:r>
    </w:p>
    <w:p>
      <w:pPr>
        <w:pStyle w:val="Normal"/>
        <w:spacing w:lineRule="auto" w:line="276"/>
        <w:jc w:val="both"/>
        <w:rPr>
          <w:color w:val="000000" w:themeColor="text1"/>
          <w:lang w:eastAsia="lv-LV"/>
        </w:rPr>
      </w:pPr>
      <w:r>
        <w:rPr>
          <w:color w:val="000000" w:themeColor="text1"/>
          <w:lang w:eastAsia="lv-LV"/>
        </w:rPr>
        <w:t xml:space="preserve">Iesniedzamie dokumenti Pretendenta piedāvājumā kārtojami tādā secībā, kādā tie ir uzskaitīti šajā punktā. </w:t>
      </w:r>
    </w:p>
    <w:p>
      <w:pPr>
        <w:pStyle w:val="Normal"/>
        <w:tabs>
          <w:tab w:val="left" w:pos="720" w:leader="none"/>
        </w:tabs>
        <w:spacing w:lineRule="auto" w:line="276"/>
        <w:jc w:val="both"/>
        <w:rPr>
          <w:b/>
          <w:b/>
          <w:color w:val="000000" w:themeColor="text1"/>
          <w:lang w:eastAsia="lv-LV"/>
        </w:rPr>
      </w:pPr>
      <w:bookmarkStart w:id="46" w:name="_Toc134628689"/>
      <w:r>
        <w:rPr>
          <w:color w:val="000000" w:themeColor="text1"/>
        </w:rPr>
        <w:t>13.1. Piedāvājuma nodrošinājums kopā ar piedāvājuma nodrošinājuma samaksu apliecinošu dokumentu (apdrošināšanas kompānijas izsniegta piedāvājuma nodrošinājuma gadījumā). Iesniedzams kopā ar piedāvājumu kā atsevišķs dokuments.</w:t>
      </w:r>
    </w:p>
    <w:p>
      <w:pPr>
        <w:pStyle w:val="Normal"/>
        <w:tabs>
          <w:tab w:val="left" w:pos="720" w:leader="none"/>
        </w:tabs>
        <w:spacing w:lineRule="auto" w:line="276"/>
        <w:rPr>
          <w:color w:val="000000" w:themeColor="text1"/>
          <w:lang w:eastAsia="lv-LV"/>
        </w:rPr>
      </w:pPr>
      <w:bookmarkStart w:id="47" w:name="_Toc134628689"/>
      <w:r>
        <w:rPr>
          <w:color w:val="000000" w:themeColor="text1"/>
          <w:lang w:eastAsia="lv-LV"/>
        </w:rPr>
        <w:t>13.2. Pieteikums dalībai iepirkuma procedūrā</w:t>
      </w:r>
      <w:bookmarkEnd w:id="47"/>
      <w:r>
        <w:rPr>
          <w:color w:val="000000" w:themeColor="text1"/>
          <w:lang w:eastAsia="lv-LV"/>
        </w:rPr>
        <w:t>.</w:t>
      </w:r>
    </w:p>
    <w:p>
      <w:pPr>
        <w:pStyle w:val="Normal"/>
        <w:spacing w:lineRule="auto" w:line="276"/>
        <w:jc w:val="both"/>
        <w:rPr>
          <w:strike/>
          <w:color w:val="000000" w:themeColor="text1"/>
          <w:lang w:eastAsia="lv-LV"/>
        </w:rPr>
      </w:pPr>
      <w:r>
        <w:rPr>
          <w:color w:val="000000" w:themeColor="text1"/>
          <w:lang w:eastAsia="lv-LV"/>
        </w:rPr>
        <w:t>Pretendenta pieteikumu dalībai iepirkuma procedūrā sagatavo atbilstoši veidnei Nolikuma pielikumā (Nolikuma 1. pielikums). Pretendenta pieteikumu dalībai iepirkuma procedūrā iesniedz kopā ar:</w:t>
      </w:r>
    </w:p>
    <w:p>
      <w:pPr>
        <w:pStyle w:val="Normal"/>
        <w:numPr>
          <w:ilvl w:val="0"/>
          <w:numId w:val="3"/>
        </w:numPr>
        <w:tabs>
          <w:tab w:val="left" w:pos="851" w:leader="none"/>
        </w:tabs>
        <w:spacing w:lineRule="auto" w:line="276"/>
        <w:ind w:left="567" w:hanging="0"/>
        <w:jc w:val="both"/>
        <w:rPr>
          <w:color w:val="000000" w:themeColor="text1"/>
          <w:lang w:eastAsia="lv-LV"/>
        </w:rPr>
      </w:pPr>
      <w:r>
        <w:rPr>
          <w:color w:val="000000" w:themeColor="text1"/>
          <w:lang w:eastAsia="lv-LV"/>
        </w:rPr>
        <w:t>Pretendenta atlases dokumentiem;</w:t>
      </w:r>
    </w:p>
    <w:p>
      <w:pPr>
        <w:pStyle w:val="Normal"/>
        <w:numPr>
          <w:ilvl w:val="0"/>
          <w:numId w:val="3"/>
        </w:numPr>
        <w:tabs>
          <w:tab w:val="left" w:pos="851" w:leader="none"/>
        </w:tabs>
        <w:spacing w:lineRule="auto" w:line="276"/>
        <w:ind w:left="567" w:hanging="0"/>
        <w:jc w:val="both"/>
        <w:rPr>
          <w:color w:val="000000" w:themeColor="text1"/>
          <w:lang w:eastAsia="lv-LV"/>
        </w:rPr>
      </w:pPr>
      <w:r>
        <w:rPr>
          <w:color w:val="000000" w:themeColor="text1"/>
          <w:lang w:eastAsia="lv-LV"/>
        </w:rPr>
        <w:t>dokumentu vai dokumentiem,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piegādātāju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paraksta tiesīgās amatpersonas tiesības pārstāvēt attiecīgo juridisko personu.</w:t>
      </w:r>
    </w:p>
    <w:p>
      <w:pPr>
        <w:pStyle w:val="ListParagraph"/>
        <w:numPr>
          <w:ilvl w:val="1"/>
          <w:numId w:val="65"/>
        </w:numPr>
        <w:tabs>
          <w:tab w:val="left" w:pos="567" w:leader="none"/>
        </w:tabs>
        <w:spacing w:lineRule="auto" w:line="276"/>
        <w:jc w:val="both"/>
        <w:rPr>
          <w:color w:val="000000" w:themeColor="text1"/>
          <w:lang w:eastAsia="lv-LV"/>
        </w:rPr>
      </w:pPr>
      <w:r>
        <w:rPr>
          <w:color w:val="000000" w:themeColor="text1"/>
          <w:lang w:eastAsia="lv-LV"/>
        </w:rPr>
        <w:t>Vienošanās atbilstoši Nolikuma 2.1.2.punkta prasībai (ja attiecināms uz Pretendentu).</w:t>
      </w:r>
    </w:p>
    <w:p>
      <w:pPr>
        <w:pStyle w:val="ListParagraph"/>
        <w:numPr>
          <w:ilvl w:val="1"/>
          <w:numId w:val="65"/>
        </w:numPr>
        <w:tabs>
          <w:tab w:val="left" w:pos="567" w:leader="none"/>
        </w:tabs>
        <w:spacing w:lineRule="auto" w:line="276"/>
        <w:ind w:left="0" w:hanging="0"/>
        <w:jc w:val="both"/>
        <w:rPr>
          <w:color w:val="000000" w:themeColor="text1"/>
          <w:lang w:eastAsia="lv-LV"/>
        </w:rPr>
      </w:pPr>
      <w:r>
        <w:rPr>
          <w:lang w:eastAsia="lv-LV"/>
        </w:rPr>
        <w:t>Jebkura veida apliecinājumu, vienošanos vai citu dokumentu, kas iesniegts atbilstoši Publisko iepirkumu likuma 45. panta astotās daļas un 46. panta ceturtās daļas noteikumiem un Nolikuma 12.1. punkta noteikumiem (ja attiecināms uz Pretendentu).</w:t>
      </w:r>
    </w:p>
    <w:p>
      <w:pPr>
        <w:pStyle w:val="ListParagraph"/>
        <w:numPr>
          <w:ilvl w:val="1"/>
          <w:numId w:val="65"/>
        </w:numPr>
        <w:tabs>
          <w:tab w:val="left" w:pos="567" w:leader="none"/>
        </w:tabs>
        <w:spacing w:lineRule="auto" w:line="276"/>
        <w:ind w:left="0" w:hanging="0"/>
        <w:jc w:val="both"/>
        <w:rPr/>
      </w:pPr>
      <w:r>
        <w:rPr>
          <w:color w:val="000000" w:themeColor="text1"/>
          <w:lang w:eastAsia="lv-LV"/>
        </w:rPr>
        <w:t xml:space="preserve"> </w:t>
      </w:r>
      <w:r>
        <w:rPr>
          <w:color w:val="000000" w:themeColor="text1"/>
          <w:lang w:eastAsia="lv-LV"/>
        </w:rPr>
        <w:t xml:space="preserve">Ārvalstīs reģistrēts pretendents </w:t>
      </w:r>
      <w:r>
        <w:rPr>
          <w:color w:val="000000" w:themeColor="text1"/>
        </w:rPr>
        <w:t xml:space="preserve">iesniedz komercreģistra vai līdzvērtīgas komercdarbību regulējošas iestādes ārvalstīs izdotas reģistrācijas apliecības vai izziņas kopiju. </w:t>
      </w:r>
      <w:r>
        <w:rPr>
          <w:color w:val="000000" w:themeColor="text1"/>
          <w:u w:val="single"/>
        </w:rPr>
        <w:t>Latvijā reģistrētiem pretendentiem nav jāiesniedz dokumenta kopija</w:t>
      </w:r>
      <w:r>
        <w:rPr>
          <w:color w:val="000000" w:themeColor="text1"/>
        </w:rPr>
        <w:t xml:space="preserve">, kura pierāda reģistrāciju Latvijas Republikas Uzņēmumu reģistra Komercreģistrā, jo Komisija pārbauda Pretendenta reģistrācijas faktu Uzņēmumu reģistra interneta tīmekļvietnē </w:t>
      </w:r>
      <w:hyperlink r:id="rId8">
        <w:r>
          <w:rPr>
            <w:rStyle w:val="InternetLink"/>
            <w:color w:val="000000" w:themeColor="text1"/>
            <w:u w:val="single"/>
          </w:rPr>
          <w:t>www.ur.gov.lv</w:t>
        </w:r>
      </w:hyperlink>
    </w:p>
    <w:p>
      <w:pPr>
        <w:pStyle w:val="Normal"/>
        <w:tabs>
          <w:tab w:val="left" w:pos="567" w:leader="none"/>
        </w:tabs>
        <w:spacing w:lineRule="auto" w:line="276"/>
        <w:jc w:val="both"/>
        <w:rPr/>
      </w:pPr>
      <w:r>
        <w:rPr>
          <w:color w:val="000000" w:themeColor="text1"/>
        </w:rPr>
        <w:t xml:space="preserve">13.7. Ārvalstīs reģistrētam pretendentam ir jāiesniedz attiecīgajā ārvalstī izsniegtas licences vai cita dokumenta kopija, ja attiecīgās valsts, kurā reģistrēts pretendents, normatīvie akti tādu pieprasa, par komercdarbības veikšanu būvniecībā. </w:t>
      </w:r>
      <w:r>
        <w:rPr>
          <w:color w:val="000000" w:themeColor="text1"/>
          <w:u w:val="single"/>
        </w:rPr>
        <w:t>Latvijā reģistrētiem pretendentiem</w:t>
      </w:r>
      <w:r>
        <w:rPr>
          <w:color w:val="000000" w:themeColor="text1"/>
        </w:rPr>
        <w:t xml:space="preserve"> </w:t>
      </w:r>
      <w:r>
        <w:rPr>
          <w:color w:val="000000" w:themeColor="text1"/>
          <w:u w:val="single"/>
        </w:rPr>
        <w:t>nav jāiesniedz dokumenta kopija,</w:t>
      </w:r>
      <w:r>
        <w:rPr>
          <w:color w:val="000000" w:themeColor="text1"/>
        </w:rPr>
        <w:t xml:space="preserve"> kura pierāda reģistrāciju Latvijas Republikas Būvkomersantu reģistrā, jo komisija pārbauda pretendenta tiesības veikt būvdarbus interneta tīmekļvietnē </w:t>
      </w:r>
      <w:hyperlink r:id="rId9">
        <w:r>
          <w:rPr>
            <w:rStyle w:val="InternetLink"/>
            <w:color w:val="000000" w:themeColor="text1"/>
          </w:rPr>
          <w:t>https://bis.gov.lv</w:t>
        </w:r>
      </w:hyperlink>
      <w:r>
        <w:rPr>
          <w:color w:val="000000" w:themeColor="text1"/>
        </w:rPr>
        <w:t xml:space="preserve"> </w:t>
      </w:r>
    </w:p>
    <w:p>
      <w:pPr>
        <w:pStyle w:val="Normal"/>
        <w:spacing w:lineRule="auto" w:line="276"/>
        <w:jc w:val="both"/>
        <w:rPr>
          <w:color w:val="000000" w:themeColor="text1"/>
        </w:rPr>
      </w:pPr>
      <w:r>
        <w:rPr>
          <w:color w:val="000000" w:themeColor="text1"/>
        </w:rPr>
        <w:t xml:space="preserve"> </w:t>
      </w:r>
      <w:r>
        <w:rPr>
          <w:color w:val="000000" w:themeColor="text1"/>
        </w:rPr>
        <w:t>Ārvalstu personai, kas nav reģistrēta Latvijas Republikas Būvkomersantu reģistrā, ja tā tiks atzīta par uzvarētāju, jāiesniedz apliecinājums, ka līdz Līguma slēgšanas dienai tiks reģistrēta Latvijas Republikas Būvkomersantu reģistrā.</w:t>
      </w:r>
    </w:p>
    <w:p>
      <w:pPr>
        <w:pStyle w:val="Normal"/>
        <w:tabs>
          <w:tab w:val="left" w:pos="709" w:leader="none"/>
        </w:tabs>
        <w:spacing w:lineRule="auto" w:line="276"/>
        <w:jc w:val="both"/>
        <w:rPr>
          <w:i/>
          <w:i/>
          <w:color w:val="000000" w:themeColor="text1"/>
          <w:lang w:eastAsia="lv-LV"/>
        </w:rPr>
      </w:pPr>
      <w:r>
        <w:rPr>
          <w:color w:val="000000" w:themeColor="text1"/>
          <w:lang w:eastAsia="lv-LV"/>
        </w:rPr>
        <w:t>13.8. Pretendenta apliecinājums, ka gadījumā, ja Pretendents tiks atzīts par uzvarētāju un ar Pretendentu tiks noslēgts līgums, apņemas:</w:t>
      </w:r>
    </w:p>
    <w:p>
      <w:pPr>
        <w:pStyle w:val="Normal"/>
        <w:spacing w:lineRule="auto" w:line="276"/>
        <w:jc w:val="both"/>
        <w:rPr>
          <w:color w:val="000000" w:themeColor="text1"/>
          <w:lang w:eastAsia="lv-LV"/>
        </w:rPr>
      </w:pPr>
      <w:r>
        <w:rPr>
          <w:color w:val="000000" w:themeColor="text1"/>
          <w:lang w:eastAsia="lv-LV"/>
        </w:rPr>
        <w:t xml:space="preserve">13.8.1. veikt </w:t>
      </w:r>
      <w:r>
        <w:rPr>
          <w:color w:val="000000" w:themeColor="text1"/>
        </w:rPr>
        <w:t>civiltiesiskās atbildības apdrošināšanu Ministru kabineta 2014. gada 19. augusta noteikumos Nr. 502 „Noteikumi par būvspeciālistu un būvdarbu veicēju civiltiesiskās atbildības obligāto apdrošināšanu” noteiktajā kārtībā un iesniegt Pasūtītājam apdrošināšanas polises kopiju/-as, 10 (desmit) dienu laikā no Līguma parakstīšanas dienas;</w:t>
      </w:r>
      <w:r>
        <w:rPr>
          <w:color w:val="000000" w:themeColor="text1"/>
          <w:lang w:eastAsia="lv-LV"/>
        </w:rPr>
        <w:t xml:space="preserve"> </w:t>
      </w:r>
    </w:p>
    <w:p>
      <w:pPr>
        <w:pStyle w:val="ListParagraph"/>
        <w:numPr>
          <w:ilvl w:val="2"/>
          <w:numId w:val="48"/>
        </w:numPr>
        <w:tabs>
          <w:tab w:val="left" w:pos="0" w:leader="none"/>
        </w:tabs>
        <w:spacing w:lineRule="auto" w:line="276"/>
        <w:ind w:left="0" w:hanging="0"/>
        <w:jc w:val="both"/>
        <w:rPr>
          <w:color w:val="000000" w:themeColor="text1"/>
          <w:lang w:eastAsia="lv-LV"/>
        </w:rPr>
      </w:pPr>
      <w:r>
        <w:rPr>
          <w:color w:val="000000" w:themeColor="text1"/>
          <w:lang w:eastAsia="lv-LV"/>
        </w:rPr>
        <w:t>veikt visu celtniecības risku apdrošināšanu ne mazāk kā 5 % (pieci procenti) apmērā no Līgumcenas (bez PVN) un iesniegt Pasūtītājam apdrošināšanas polises kopiju 10 (desmit) dienu laikā no Līguma parakstīšanas dienas.</w:t>
      </w:r>
    </w:p>
    <w:p>
      <w:pPr>
        <w:pStyle w:val="Normal"/>
        <w:spacing w:lineRule="auto" w:line="276"/>
        <w:jc w:val="both"/>
        <w:rPr>
          <w:color w:val="000000" w:themeColor="text1"/>
        </w:rPr>
      </w:pPr>
      <w:r>
        <w:rPr>
          <w:color w:val="000000" w:themeColor="text1"/>
        </w:rPr>
        <w:t xml:space="preserve">13.9. Lai pārbaudītu piedāvātā personāla atbilstību Nolikuma 12.2.5. punkta prasībai: </w:t>
      </w:r>
    </w:p>
    <w:p>
      <w:pPr>
        <w:pStyle w:val="Normal"/>
        <w:spacing w:lineRule="auto" w:line="276"/>
        <w:jc w:val="both"/>
        <w:rPr/>
      </w:pPr>
      <w:r>
        <w:rPr>
          <w:color w:val="000000" w:themeColor="text1"/>
        </w:rPr>
        <w:t xml:space="preserve">13.9.1. Pretendenta piedāvātajam personālam, kurš ir reģistrēts Latvijas Būvniecības informācijas sistēmā, nav jāiesniedz dokumentu kopijas, kuras apliecina Nolikuma 12.2.5. punkta prasības, jo komisija par atbilstību pārliecināsies interneta tīmekļvietnē </w:t>
      </w:r>
      <w:hyperlink r:id="rId10">
        <w:r>
          <w:rPr>
            <w:rStyle w:val="InternetLink"/>
            <w:color w:val="000000" w:themeColor="text1"/>
          </w:rPr>
          <w:t>https://bis.gov.lv</w:t>
        </w:r>
      </w:hyperlink>
      <w:r>
        <w:rPr>
          <w:color w:val="000000" w:themeColor="text1"/>
        </w:rPr>
        <w:t xml:space="preserve"> ;</w:t>
      </w:r>
    </w:p>
    <w:p>
      <w:pPr>
        <w:pStyle w:val="Punkts"/>
        <w:spacing w:lineRule="auto" w:line="276"/>
        <w:ind w:left="0" w:hanging="0"/>
        <w:jc w:val="both"/>
        <w:rPr>
          <w:rFonts w:ascii="Times New Roman" w:hAnsi="Times New Roman"/>
          <w:b w:val="false"/>
          <w:b w:val="false"/>
          <w:color w:val="000000" w:themeColor="text1"/>
          <w:sz w:val="24"/>
        </w:rPr>
      </w:pPr>
      <w:r>
        <w:rPr>
          <w:rFonts w:ascii="Times New Roman" w:hAnsi="Times New Roman"/>
          <w:b w:val="false"/>
          <w:color w:val="000000" w:themeColor="text1"/>
          <w:sz w:val="24"/>
        </w:rPr>
        <w:t xml:space="preserve">13.9.2. ārvalstu personāla piesaistes gadījumā Pretendents iesniedz apliecinājumu, ka tā piesaistītie ārvalstu speciālisti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w:t>
      </w:r>
    </w:p>
    <w:p>
      <w:pPr>
        <w:pStyle w:val="Punkts"/>
        <w:spacing w:lineRule="auto" w:line="276"/>
        <w:ind w:left="0" w:hanging="0"/>
        <w:jc w:val="both"/>
        <w:rPr>
          <w:rFonts w:ascii="Times New Roman" w:hAnsi="Times New Roman"/>
          <w:b w:val="false"/>
          <w:b w:val="false"/>
          <w:color w:val="000000" w:themeColor="text1"/>
          <w:sz w:val="24"/>
        </w:rPr>
      </w:pPr>
      <w:r>
        <w:rPr>
          <w:rFonts w:ascii="Times New Roman" w:hAnsi="Times New Roman"/>
          <w:b w:val="false"/>
          <w:color w:val="000000" w:themeColor="text1"/>
          <w:sz w:val="24"/>
        </w:rPr>
        <w:t xml:space="preserve">Pasūtītājam būs jāiesniedz atzīšanas institūcijas izsniegta atļauja par īslaicīgo pakalpojumu sniegšanu (vai arī atteikumu izsniegt atļauju), tiklīdz speciālists to saņems.  </w:t>
      </w:r>
    </w:p>
    <w:p>
      <w:pPr>
        <w:pStyle w:val="ListParagraph"/>
        <w:numPr>
          <w:ilvl w:val="1"/>
          <w:numId w:val="49"/>
        </w:numPr>
        <w:tabs>
          <w:tab w:val="left" w:pos="709" w:leader="none"/>
        </w:tabs>
        <w:suppressAutoHyphens w:val="true"/>
        <w:spacing w:lineRule="auto" w:line="276"/>
        <w:ind w:left="0" w:hanging="0"/>
        <w:jc w:val="both"/>
        <w:rPr>
          <w:color w:val="000000" w:themeColor="text1"/>
        </w:rPr>
      </w:pPr>
      <w:bookmarkStart w:id="48" w:name="_Toc59334734"/>
      <w:r>
        <w:rPr>
          <w:color w:val="000000" w:themeColor="text1"/>
        </w:rPr>
        <w:t>Pretendenta izziņa par Pretendenta finanšu apgrozījumu par 2015. gadu, 2016. gadu, 2017. g</w:t>
      </w:r>
      <w:bookmarkEnd w:id="48"/>
      <w:r>
        <w:rPr>
          <w:color w:val="000000" w:themeColor="text1"/>
        </w:rPr>
        <w:t xml:space="preserve">adu, norādot apgrozījumu par katru gadu atsevišķi un kopā. Uzņēmumiem, kas dibināti vēlāk apliecinājums par gada finanšu apgrozījumu nostrādātajā periodā. </w:t>
      </w:r>
    </w:p>
    <w:p>
      <w:pPr>
        <w:pStyle w:val="ListParagraph"/>
        <w:tabs>
          <w:tab w:val="left" w:pos="709" w:leader="none"/>
        </w:tabs>
        <w:suppressAutoHyphens w:val="true"/>
        <w:spacing w:lineRule="auto" w:line="276"/>
        <w:ind w:left="0" w:hanging="0"/>
        <w:jc w:val="both"/>
        <w:rPr>
          <w:color w:val="000000" w:themeColor="text1"/>
          <w:lang w:eastAsia="ar-SA"/>
        </w:rPr>
      </w:pPr>
      <w:r>
        <w:rPr>
          <w:color w:val="000000" w:themeColor="text1"/>
          <w:lang w:eastAsia="ar-SA"/>
        </w:rPr>
        <w:t>Izziņai jāpievieno Pretendenta 2015. gada un 2016. gada pārskata izdruku no Valsts ieņēmumu dienesta Elektroniskās deklarēšanas sistēmas un revidenta ziņojums par 2015. gadu un 2016. gadu. Par 2017. gadu iesniedz operatīvos datus.</w:t>
      </w:r>
    </w:p>
    <w:p>
      <w:pPr>
        <w:pStyle w:val="ListParagraph"/>
        <w:tabs>
          <w:tab w:val="left" w:pos="709" w:leader="none"/>
        </w:tabs>
        <w:suppressAutoHyphens w:val="true"/>
        <w:spacing w:lineRule="auto" w:line="276"/>
        <w:ind w:left="0" w:hanging="0"/>
        <w:jc w:val="both"/>
        <w:rPr>
          <w:color w:val="000000" w:themeColor="text1"/>
          <w:lang w:eastAsia="ar-SA"/>
        </w:rPr>
      </w:pPr>
      <w:r>
        <w:rPr>
          <w:color w:val="000000" w:themeColor="text1"/>
          <w:lang w:eastAsia="ar-SA"/>
        </w:rPr>
        <w:t xml:space="preserve">Ja Pretendents ir reģistrēts ārvalstī, lai apliecinātu atbilstību Nolikuma 12.3.1., 12.3.2.,12.3.3. punktu prasībām, Pretendentam ir tiesības iesniegt līdzvērtīgus dokumentus atbilstoši to reģistrācijas valsts normatīvajam regulējumam. </w:t>
      </w:r>
    </w:p>
    <w:p>
      <w:pPr>
        <w:pStyle w:val="ListParagraph"/>
        <w:numPr>
          <w:ilvl w:val="1"/>
          <w:numId w:val="49"/>
        </w:numPr>
        <w:suppressAutoHyphens w:val="true"/>
        <w:spacing w:lineRule="auto" w:line="276"/>
        <w:ind w:left="0" w:hanging="0"/>
        <w:jc w:val="both"/>
        <w:rPr>
          <w:color w:val="000000" w:themeColor="text1"/>
          <w:lang w:eastAsia="ar-SA"/>
        </w:rPr>
      </w:pPr>
      <w:r>
        <w:rPr>
          <w:color w:val="000000" w:themeColor="text1"/>
          <w:lang w:eastAsia="ar-SA"/>
        </w:rPr>
        <w:t xml:space="preserve">Pretendents iesniedz </w:t>
      </w:r>
      <w:r>
        <w:rPr>
          <w:color w:val="000000" w:themeColor="text1"/>
        </w:rPr>
        <w:t xml:space="preserve">Latvijas Republikā vai citā Eiropas Savienības vai Eiropas Ekonomiskās zonas dalībvalstī reģistrētas bankas, kredītiestādes filiāles </w:t>
      </w:r>
      <w:r>
        <w:rPr>
          <w:color w:val="000000" w:themeColor="text1"/>
          <w:lang w:eastAsia="ar-SA"/>
        </w:rPr>
        <w:t>izziņu (apliecinājumu), kas apliecina, ka Pretendenta uzvaras gadījumā tiks izsniegta beznosacījumu kredītiestādes garantija -</w:t>
      </w:r>
      <w:r>
        <w:rPr>
          <w:i/>
          <w:color w:val="000000" w:themeColor="text1"/>
          <w:lang w:eastAsia="ar-SA"/>
        </w:rPr>
        <w:t xml:space="preserve"> </w:t>
      </w:r>
      <w:r>
        <w:rPr>
          <w:lang w:eastAsia="ar-SA"/>
        </w:rPr>
        <w:t>saistību</w:t>
      </w:r>
      <w:r>
        <w:rPr>
          <w:color w:val="000000" w:themeColor="text1"/>
          <w:lang w:eastAsia="ar-SA"/>
        </w:rPr>
        <w:t xml:space="preserve"> izpildes nodrošinājumam 10% (desmit procentu) apmērā no Pretendenta piedāvātās kopējās Līgumcenas (bez PVN).</w:t>
      </w:r>
    </w:p>
    <w:p>
      <w:pPr>
        <w:pStyle w:val="ListParagraph"/>
        <w:numPr>
          <w:ilvl w:val="1"/>
          <w:numId w:val="49"/>
        </w:numPr>
        <w:tabs>
          <w:tab w:val="left" w:pos="426" w:leader="none"/>
          <w:tab w:val="left" w:pos="567" w:leader="none"/>
        </w:tabs>
        <w:suppressAutoHyphens w:val="true"/>
        <w:spacing w:lineRule="auto" w:line="276"/>
        <w:ind w:left="0" w:hanging="0"/>
        <w:jc w:val="both"/>
        <w:rPr>
          <w:color w:val="000000" w:themeColor="text1"/>
          <w:lang w:eastAsia="ar-SA"/>
        </w:rPr>
      </w:pPr>
      <w:r>
        <w:rPr>
          <w:color w:val="000000" w:themeColor="text1"/>
          <w:lang w:eastAsia="ar-SA"/>
        </w:rPr>
        <w:t xml:space="preserve">Pretendents iesniedz </w:t>
      </w:r>
      <w:r>
        <w:rPr>
          <w:color w:val="000000" w:themeColor="text1"/>
        </w:rPr>
        <w:t xml:space="preserve">Latvijas Republikā vai citā Eiropas Savienības vai Eiropas Ekonomiskās zonas dalībvalstī reģistrētas bankas, kredītiestādes filiāles </w:t>
      </w:r>
      <w:r>
        <w:rPr>
          <w:color w:val="000000" w:themeColor="text1"/>
          <w:lang w:eastAsia="ar-SA"/>
        </w:rPr>
        <w:t xml:space="preserve">izziņu (apliecinājumu), kas apliecina, ka Pretendenta uzvaras gadījumā tiks izsniegta beznosacījumu kredītiestādes garantijas laika garantijai 36 (trīsdesmit sešu) mēnešu periodam 5% (piecu procentu) apmērā no Pretendenta piedāvātās kopējās Līgumcenas (bez PVN). </w:t>
      </w:r>
    </w:p>
    <w:p>
      <w:pPr>
        <w:pStyle w:val="Paragrfs"/>
        <w:numPr>
          <w:ilvl w:val="1"/>
          <w:numId w:val="49"/>
        </w:numPr>
        <w:tabs>
          <w:tab w:val="left" w:pos="567" w:leader="none"/>
          <w:tab w:val="left" w:pos="851" w:leader="none"/>
        </w:tabs>
        <w:spacing w:lineRule="auto" w:line="276"/>
        <w:ind w:left="0" w:hanging="0"/>
        <w:rPr>
          <w:rFonts w:ascii="Times New Roman" w:hAnsi="Times New Roman"/>
          <w:color w:val="000000" w:themeColor="text1"/>
          <w:sz w:val="24"/>
        </w:rPr>
      </w:pPr>
      <w:r>
        <w:rPr>
          <w:rFonts w:ascii="Times New Roman" w:hAnsi="Times New Roman"/>
          <w:color w:val="000000" w:themeColor="text1"/>
          <w:sz w:val="24"/>
        </w:rPr>
        <w:t xml:space="preserve">Pretendenta apstiprināts Pretendenta </w:t>
      </w:r>
      <w:r>
        <w:rPr>
          <w:rFonts w:ascii="Times New Roman" w:hAnsi="Times New Roman"/>
          <w:iCs/>
          <w:color w:val="000000" w:themeColor="text1"/>
          <w:sz w:val="24"/>
        </w:rPr>
        <w:t xml:space="preserve">iepriekšējos piecos gados veikto līdzvērtīgo būvdarbu </w:t>
      </w:r>
      <w:r>
        <w:rPr>
          <w:rFonts w:ascii="Times New Roman" w:hAnsi="Times New Roman"/>
          <w:color w:val="000000" w:themeColor="text1"/>
          <w:sz w:val="24"/>
        </w:rPr>
        <w:t xml:space="preserve">saraksts atbilstoši Veikto būvdarbu saraksta veidnei (Nolikuma 6. pielikums), pasūtītāju atsauksmes par sarakstā norādītajiem objektiem un sarakstā norādīto objektu pieņemšanas ekspluatācijā aktu kopijas vai ārvalstu pretendentu gadījumā līdzvērtīgs dokuments. Atsauksmēs jānorāda pasūtītājs, līguma priekšmets, līguma ietvaros veikto darbu uzskaitījums ar izpildes apjomiem, līguma darbības termiņš. </w:t>
      </w:r>
    </w:p>
    <w:p>
      <w:pPr>
        <w:pStyle w:val="Paragrfs"/>
        <w:numPr>
          <w:ilvl w:val="1"/>
          <w:numId w:val="49"/>
        </w:numPr>
        <w:tabs>
          <w:tab w:val="left" w:pos="709" w:leader="none"/>
          <w:tab w:val="left" w:pos="851" w:leader="none"/>
        </w:tabs>
        <w:spacing w:lineRule="auto" w:line="276"/>
        <w:ind w:left="0" w:hanging="0"/>
        <w:rPr>
          <w:rFonts w:ascii="Times New Roman" w:hAnsi="Times New Roman"/>
          <w:color w:val="000000" w:themeColor="text1"/>
          <w:sz w:val="24"/>
        </w:rPr>
      </w:pPr>
      <w:r>
        <w:rPr>
          <w:rFonts w:ascii="Times New Roman" w:hAnsi="Times New Roman"/>
          <w:color w:val="000000" w:themeColor="text1"/>
          <w:sz w:val="24"/>
        </w:rPr>
        <w:t>Pretendenta piedāvāto galveno speciālistu saraksts atbilstoši Galveno speciālistu saraksta veidnei (Nolikuma 7. pielikums).</w:t>
      </w:r>
    </w:p>
    <w:p>
      <w:pPr>
        <w:pStyle w:val="ListParagraph"/>
        <w:numPr>
          <w:ilvl w:val="1"/>
          <w:numId w:val="49"/>
        </w:numPr>
        <w:tabs>
          <w:tab w:val="left" w:pos="567" w:leader="none"/>
        </w:tabs>
        <w:spacing w:lineRule="auto" w:line="276"/>
        <w:ind w:left="0" w:hanging="0"/>
        <w:jc w:val="both"/>
        <w:rPr>
          <w:lang w:eastAsia="lv-LV"/>
        </w:rPr>
      </w:pPr>
      <w:r>
        <w:rPr>
          <w:lang w:eastAsia="lv-LV"/>
        </w:rPr>
        <w:t xml:space="preserve"> </w:t>
      </w:r>
      <w:r>
        <w:rPr>
          <w:lang w:eastAsia="lv-LV"/>
        </w:rPr>
        <w:t>Dokumentu kopijas, kas pierāda Nolikuma 12.4.2 punktā norādīto galveno speciālistu pieredzi (piemēram, būvdarbu vadītāja saistību raksta kopijas, būvatļauju kopijas, akts par izpildītiem darbiem, atbilstošas informācijas kopijas no būvdarbu žurnāla, pasūtītāja atsauksmes).</w:t>
      </w:r>
    </w:p>
    <w:p>
      <w:pPr>
        <w:pStyle w:val="ListParagraph"/>
        <w:tabs>
          <w:tab w:val="left" w:pos="567" w:leader="none"/>
        </w:tabs>
        <w:spacing w:lineRule="auto" w:line="276"/>
        <w:ind w:left="0" w:hanging="0"/>
        <w:jc w:val="both"/>
        <w:rPr/>
      </w:pPr>
      <w:r>
        <w:rPr>
          <w:lang w:eastAsia="lv-LV"/>
        </w:rPr>
        <w:t xml:space="preserve">Ārvalstu speciālistiem izdruka no publiski pieejama interneta resursa vai kompetentas institūcijas izsniegta izziņa vai līdzvērtīgs dokuments par deklarēto iedzīvotāju skaitu apdzīvotā vietā, kurā īstenots ūdenssaimniecības infrastruktūras būvobjekts. Būvkomersantu reģistrā reģistrētiem speciālistiem - deklarēto iedzīvotāju skaitu apdzīvotā vietā, kurā īstenots būvobjekts iepirkuma komisija pārbaudīs izmantojot interneta tīmekļvietnes </w:t>
      </w:r>
      <w:hyperlink r:id="rId11">
        <w:r>
          <w:rPr>
            <w:rStyle w:val="InternetLink"/>
            <w:lang w:eastAsia="lv-LV"/>
          </w:rPr>
          <w:t>www.pmlp.gov.lv/lv/sakums/statistika/iedzivotaju- registrs/arhivs.html</w:t>
        </w:r>
      </w:hyperlink>
      <w:r>
        <w:rPr>
          <w:lang w:eastAsia="lv-LV"/>
        </w:rPr>
        <w:t xml:space="preserve">  informāciju).</w:t>
      </w:r>
    </w:p>
    <w:p>
      <w:pPr>
        <w:pStyle w:val="Paragrfs"/>
        <w:numPr>
          <w:ilvl w:val="1"/>
          <w:numId w:val="49"/>
        </w:numPr>
        <w:tabs>
          <w:tab w:val="left" w:pos="567" w:leader="none"/>
          <w:tab w:val="left" w:pos="851" w:leader="none"/>
        </w:tabs>
        <w:spacing w:lineRule="auto" w:line="276"/>
        <w:ind w:left="0" w:hanging="0"/>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color w:val="000000" w:themeColor="text1"/>
          <w:sz w:val="24"/>
        </w:rPr>
        <w:t xml:space="preserve">Pretendenta piedāvātā atbildīgā būvdarbu vadītāja, ceļu būvdarbu vadītāja, </w:t>
      </w:r>
      <w:r>
        <w:rPr>
          <w:rFonts w:ascii="Times New Roman" w:hAnsi="Times New Roman"/>
          <w:color w:val="000000" w:themeColor="text1"/>
          <w:sz w:val="24"/>
          <w:shd w:fill="FFFFFF" w:val="clear"/>
        </w:rPr>
        <w:t xml:space="preserve">elektroietaišu ar spriegumu līdz 1 kilovoltam izbūves darbu vadītāja un darba aizsardzības koordinatora </w:t>
      </w:r>
      <w:r>
        <w:rPr>
          <w:rFonts w:ascii="Times New Roman" w:hAnsi="Times New Roman"/>
          <w:color w:val="000000" w:themeColor="text1"/>
          <w:sz w:val="24"/>
        </w:rPr>
        <w:t>CV un un pieejamības apliecinājumi saskaņā ar noslodzes laika grafiku atbilstoši CV veidnei ( Nolikuma 8. pielikums).</w:t>
      </w:r>
    </w:p>
    <w:p>
      <w:pPr>
        <w:pStyle w:val="ListParagraph"/>
        <w:numPr>
          <w:ilvl w:val="1"/>
          <w:numId w:val="49"/>
        </w:numPr>
        <w:spacing w:lineRule="auto" w:line="276"/>
        <w:ind w:left="0" w:hanging="0"/>
        <w:jc w:val="both"/>
        <w:rPr>
          <w:color w:val="000000" w:themeColor="text1"/>
          <w:lang w:eastAsia="lv-LV"/>
        </w:rPr>
      </w:pPr>
      <w:r>
        <w:rPr>
          <w:lang w:eastAsia="lv-LV"/>
        </w:rPr>
        <w:t xml:space="preserve">Ja </w:t>
      </w:r>
      <w:r>
        <w:rPr>
          <w:color w:val="000000" w:themeColor="text1"/>
          <w:lang w:eastAsia="lv-LV"/>
        </w:rPr>
        <w:t>Pretendents plāno līgumsaistību izpildē piesaistīt apakšuzņēmējus, kura veicamo darbu daļa vai sniedzamo pakalpojumu vērtība ir vismaz 10 (desmit) procenti no kopējās iepirkuma līguma vērtības vai balstās uz apakšuzņēmēju, lai apliecinātu kvalifikācijas prasības, jāiesniedz apakšuzņēmēju saraksts atbilstoši Apaksuzņēmēju saraksta veidnei (Nolikuma 9. pielikums).</w:t>
      </w:r>
    </w:p>
    <w:p>
      <w:pPr>
        <w:pStyle w:val="ListParagraph"/>
        <w:numPr>
          <w:ilvl w:val="1"/>
          <w:numId w:val="49"/>
        </w:numPr>
        <w:tabs>
          <w:tab w:val="left" w:pos="567" w:leader="none"/>
        </w:tabs>
        <w:spacing w:lineRule="auto" w:line="276"/>
        <w:ind w:left="0" w:hanging="0"/>
        <w:jc w:val="both"/>
        <w:rPr>
          <w:color w:val="000000" w:themeColor="text1"/>
          <w:lang w:eastAsia="lv-LV"/>
        </w:rPr>
      </w:pPr>
      <w:r>
        <w:rPr>
          <w:color w:val="000000" w:themeColor="text1"/>
          <w:lang w:eastAsia="lv-LV"/>
        </w:rPr>
        <w:t xml:space="preserve"> </w:t>
      </w:r>
      <w:r>
        <w:rPr>
          <w:color w:val="000000" w:themeColor="text1"/>
          <w:lang w:eastAsia="lv-LV"/>
        </w:rPr>
        <w:t>Ja Pretendents plāno līgumsaistību izpildē piesaistīt apakšuzņēmējus, kura veicamo darbu daļa vai sniedzamo pakalpojumu vērtība ir vismaz 10 (desmit) procenti no kopējās iepirkuma līguma vērtības jāiesniedz:</w:t>
      </w:r>
    </w:p>
    <w:p>
      <w:pPr>
        <w:pStyle w:val="ListParagraph"/>
        <w:numPr>
          <w:ilvl w:val="0"/>
          <w:numId w:val="26"/>
        </w:numPr>
        <w:tabs>
          <w:tab w:val="left" w:pos="851" w:leader="none"/>
        </w:tabs>
        <w:spacing w:lineRule="auto" w:line="276"/>
        <w:ind w:left="567" w:hanging="0"/>
        <w:jc w:val="both"/>
        <w:rPr>
          <w:lang w:eastAsia="lv-LV"/>
        </w:rPr>
      </w:pPr>
      <w:r>
        <w:rPr>
          <w:color w:val="000000" w:themeColor="text1"/>
          <w:lang w:eastAsia="lv-LV"/>
        </w:rPr>
        <w:t xml:space="preserve">rakstisks apakšuzņēmēja apliecinājums atbilstoši Apakšuzņēmēja apliecinājuma veidnei (Nolikuma 10. pielikums) par apakšuzņēmēja piedalīšanos iepirkuma procedūrā, kā arī apakšuzņēmēja gatavību veikt Apakšuzņēmēju </w:t>
      </w:r>
      <w:r>
        <w:rPr>
          <w:lang w:eastAsia="lv-LV"/>
        </w:rPr>
        <w:t>sarakstā norādītos būvdarbus un/vai nodot Pretendenta rīcībā Būvdarbu veikšanai nepieciešamos resursus gadījumā, ja ar Pretendentu tiks noslēgts iepirkuma līgums;</w:t>
      </w:r>
    </w:p>
    <w:p>
      <w:pPr>
        <w:pStyle w:val="ListParagraph"/>
        <w:numPr>
          <w:ilvl w:val="0"/>
          <w:numId w:val="26"/>
        </w:numPr>
        <w:tabs>
          <w:tab w:val="left" w:pos="851" w:leader="none"/>
        </w:tabs>
        <w:spacing w:lineRule="auto" w:line="276"/>
        <w:ind w:left="567" w:hanging="0"/>
        <w:jc w:val="both"/>
        <w:rPr>
          <w:lang w:eastAsia="lv-LV"/>
        </w:rPr>
      </w:pPr>
      <w:r>
        <w:rPr>
          <w:lang w:eastAsia="lv-LV"/>
        </w:rPr>
        <w:t>ārvalstīs reģistrētiem apakšuzņēmējiem dokumentus, kas apliecina atbilstību Nolikuma 12.2.1., 12.2.2. punktu prasībām;</w:t>
      </w:r>
    </w:p>
    <w:p>
      <w:pPr>
        <w:pStyle w:val="ListParagraph"/>
        <w:numPr>
          <w:ilvl w:val="0"/>
          <w:numId w:val="26"/>
        </w:numPr>
        <w:tabs>
          <w:tab w:val="left" w:pos="851" w:leader="none"/>
        </w:tabs>
        <w:spacing w:lineRule="auto" w:line="276"/>
        <w:ind w:left="567" w:hanging="0"/>
        <w:jc w:val="both"/>
        <w:rPr>
          <w:lang w:eastAsia="lv-LV"/>
        </w:rPr>
      </w:pPr>
      <w:r>
        <w:rPr>
          <w:lang w:eastAsia="lv-LV"/>
        </w:rPr>
        <w:t>dokumentu vai dokumentus, kas apliecina apakšuzņēmēja piedāvājuma dokumentus parakstījušās, kā arī kopijas un tulkojumus apliecinājušās personas tiesības pārstāvēt apakšuzņēmēju iepirkuma procedūras ietvaros. Juridiskas personas pilnvarai pievieno dokumentu, kas apliecina pilnvaru parakstījušās paraksta tiesīgās amatpersonas tiesības pārstāvēt attiecīgo juridisko personu.</w:t>
      </w:r>
    </w:p>
    <w:p>
      <w:pPr>
        <w:pStyle w:val="BodyA"/>
        <w:numPr>
          <w:ilvl w:val="1"/>
          <w:numId w:val="49"/>
        </w:numPr>
        <w:spacing w:lineRule="auto" w:line="276"/>
        <w:ind w:left="0" w:hanging="0"/>
        <w:jc w:val="both"/>
        <w:rPr/>
      </w:pPr>
      <w:r>
        <w:rPr>
          <w:rFonts w:eastAsia="Times New Roman" w:cs="Times New Roman"/>
          <w:color w:val="000000" w:themeColor="text1"/>
        </w:rPr>
        <w:t xml:space="preserve">Pasūtītājs pieņem Eiropas vienoto iepirkuma procedūras dokumentu (turpmāk-ESPD) kā sākotnējo pierādījumu atbilstībai paziņojumā par līgumu vai iepirkuma procedūras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un par katru tā norādīto apakšuzņēmēju, kura veicamo būvdarbu vērtība ir vismaz 10% (desmit procenti) no iepirkuma līguma vērtības. Piegādātāju apvienība iesniedz atsevišķu ESPD par katru tās dalībnieku. Pretendents var iesniegt ESPD, kas bijis iesniegts citā iepirkuma procedūrā, ja tas apliecina, ka tajā iekļautā informācija ir pareiza. Eiropas vienotais iepirkuma procedūras dokuments (ESPD) atrodas vietnē </w:t>
      </w:r>
      <w:hyperlink r:id="rId12">
        <w:r>
          <w:rPr>
            <w:rStyle w:val="InternetLink"/>
            <w:rFonts w:eastAsia="Times New Roman" w:cs="Times New Roman"/>
            <w:color w:val="000000" w:themeColor="text1"/>
            <w:u w:val="single"/>
          </w:rPr>
          <w:t>https://ec.europa.eu/growth/tools-databases/espd/filter?lang=lv</w:t>
        </w:r>
      </w:hyperlink>
      <w:r>
        <w:rPr>
          <w:rFonts w:eastAsia="Times New Roman" w:cs="Times New Roman"/>
          <w:color w:val="000000" w:themeColor="text1"/>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pPr>
        <w:pStyle w:val="ListParagraph"/>
        <w:numPr>
          <w:ilvl w:val="1"/>
          <w:numId w:val="49"/>
        </w:numPr>
        <w:spacing w:lineRule="auto" w:line="276"/>
        <w:jc w:val="both"/>
        <w:rPr>
          <w:b/>
          <w:b/>
        </w:rPr>
      </w:pPr>
      <w:r>
        <w:rPr>
          <w:b/>
        </w:rPr>
        <w:t xml:space="preserve"> </w:t>
      </w:r>
      <w:r>
        <w:rPr>
          <w:b/>
        </w:rPr>
        <w:t>Tehniskais piedāvājums</w:t>
      </w:r>
    </w:p>
    <w:p>
      <w:pPr>
        <w:pStyle w:val="Rindkopa"/>
        <w:spacing w:lineRule="auto" w:line="276"/>
        <w:ind w:left="0" w:hanging="0"/>
        <w:rPr>
          <w:rFonts w:ascii="Times New Roman" w:hAnsi="Times New Roman"/>
          <w:sz w:val="24"/>
        </w:rPr>
      </w:pPr>
      <w:r>
        <w:rPr>
          <w:rFonts w:ascii="Times New Roman" w:hAnsi="Times New Roman"/>
          <w:sz w:val="24"/>
        </w:rPr>
        <w:t xml:space="preserve">Tehniskais piedāvājums jāsagatavo saskaņā ar Tehniskajām specifikācijām, Būvprojektiem Nr.1, Nr.2, Nr.3 (Nolikuma 2., 3., 4. pielikums), iepirkuma līguma projektu (Nolikuma 14. pielikums), ievērojot Tehniskā piedāvājuma sagatavošanas vadlīnijas (Nolikuma 11. pielikums). </w:t>
      </w:r>
    </w:p>
    <w:p>
      <w:pPr>
        <w:pStyle w:val="ListParagraph"/>
        <w:numPr>
          <w:ilvl w:val="1"/>
          <w:numId w:val="51"/>
        </w:numPr>
        <w:spacing w:lineRule="auto" w:line="276"/>
        <w:jc w:val="both"/>
        <w:rPr>
          <w:b/>
          <w:b/>
        </w:rPr>
      </w:pPr>
      <w:r>
        <w:rPr>
          <w:b/>
        </w:rPr>
        <w:t>Finanšu piedāvājums</w:t>
      </w:r>
    </w:p>
    <w:p>
      <w:pPr>
        <w:pStyle w:val="ListParagraph"/>
        <w:numPr>
          <w:ilvl w:val="2"/>
          <w:numId w:val="51"/>
        </w:numPr>
        <w:tabs>
          <w:tab w:val="left" w:pos="0" w:leader="none"/>
          <w:tab w:val="left" w:pos="851" w:leader="none"/>
        </w:tabs>
        <w:spacing w:lineRule="auto" w:line="276"/>
        <w:ind w:left="0" w:hanging="0"/>
        <w:jc w:val="both"/>
        <w:rPr>
          <w:u w:val="single"/>
          <w:lang w:eastAsia="lv-LV"/>
        </w:rPr>
      </w:pPr>
      <w:r>
        <w:rPr>
          <w:lang w:eastAsia="lv-LV"/>
        </w:rPr>
        <w:t>Finanšu piedāvājuma kopējo Līgumcenu norāda Nolikuma 1.pielikumā “Pieteikums dalībai iepirkuma procedūrā” un sagatavo izvērstu Finanšu piedāvājumu atbilstoši Finanšu piedāvājuma veidnei (Nolikuma 13.pielikums), ievērojot Finanšu piedāvājuma sagatavošanas vadlīnijas (Nolikuma 12.pielikums).</w:t>
      </w:r>
    </w:p>
    <w:p>
      <w:pPr>
        <w:pStyle w:val="ListParagraph"/>
        <w:numPr>
          <w:ilvl w:val="2"/>
          <w:numId w:val="51"/>
        </w:numPr>
        <w:tabs>
          <w:tab w:val="left" w:pos="142" w:leader="none"/>
          <w:tab w:val="left" w:pos="426" w:leader="none"/>
          <w:tab w:val="left" w:pos="851" w:leader="none"/>
        </w:tabs>
        <w:spacing w:lineRule="auto" w:line="276"/>
        <w:ind w:left="0" w:hanging="0"/>
        <w:jc w:val="both"/>
        <w:rPr>
          <w:lang w:eastAsia="lv-LV"/>
        </w:rPr>
      </w:pPr>
      <w:r>
        <w:rPr>
          <w:lang w:eastAsia="lv-LV"/>
        </w:rPr>
        <w:t>Piedāvājumam jābūt izteiktam euro bez PVN, atsevišķi jānorāda piedāvājuma cena ar PVN. Vērtējot piedāvājumu, komisija ņems vērā cenu bez pievienotās vērtības nodokļa.</w:t>
      </w:r>
    </w:p>
    <w:p>
      <w:pPr>
        <w:pStyle w:val="ListParagraph"/>
        <w:numPr>
          <w:ilvl w:val="2"/>
          <w:numId w:val="51"/>
        </w:numPr>
        <w:tabs>
          <w:tab w:val="left" w:pos="0" w:leader="none"/>
          <w:tab w:val="left" w:pos="851" w:leader="none"/>
        </w:tabs>
        <w:spacing w:lineRule="auto" w:line="276"/>
        <w:ind w:left="0" w:hanging="0"/>
        <w:jc w:val="both"/>
        <w:rPr>
          <w:lang w:eastAsia="lv-LV"/>
        </w:rPr>
      </w:pPr>
      <w:r>
        <w:rPr>
          <w:lang w:eastAsia="lv-LV"/>
        </w:rPr>
        <w:t xml:space="preserve">Līguma izpildes laikā netiek pieļauta Līgumcenas maiņa, pamatojoties uz izmaksu pieaugumu. </w:t>
      </w:r>
    </w:p>
    <w:p>
      <w:pPr>
        <w:pStyle w:val="ListParagraph"/>
        <w:numPr>
          <w:ilvl w:val="2"/>
          <w:numId w:val="51"/>
        </w:numPr>
        <w:tabs>
          <w:tab w:val="left" w:pos="851" w:leader="none"/>
        </w:tabs>
        <w:spacing w:lineRule="auto" w:line="276"/>
        <w:jc w:val="both"/>
        <w:rPr>
          <w:lang w:eastAsia="lv-LV"/>
        </w:rPr>
      </w:pPr>
      <w:r>
        <w:rPr>
          <w:lang w:eastAsia="lv-LV"/>
        </w:rPr>
        <w:t xml:space="preserve">Vienību izmaksu cenas Līguma izpildes laikā netiks mainītas. </w:t>
      </w:r>
    </w:p>
    <w:p>
      <w:pPr>
        <w:pStyle w:val="Normal"/>
        <w:keepNext w:val="true"/>
        <w:numPr>
          <w:ilvl w:val="0"/>
          <w:numId w:val="0"/>
        </w:numPr>
        <w:spacing w:lineRule="auto" w:line="276"/>
        <w:outlineLvl w:val="0"/>
        <w:rPr>
          <w:b/>
          <w:b/>
          <w:bCs/>
          <w:kern w:val="2"/>
        </w:rPr>
      </w:pPr>
      <w:bookmarkStart w:id="49" w:name="_Toc61422143"/>
      <w:bookmarkStart w:id="50" w:name="_Toc59334737"/>
      <w:bookmarkEnd w:id="49"/>
      <w:bookmarkEnd w:id="50"/>
      <w:r>
        <w:rPr>
          <w:b/>
          <w:bCs/>
          <w:kern w:val="2"/>
        </w:rPr>
        <w:t>14. Iepirkuma norise</w:t>
      </w:r>
    </w:p>
    <w:p>
      <w:pPr>
        <w:pStyle w:val="Normal"/>
        <w:spacing w:lineRule="auto" w:line="276"/>
        <w:jc w:val="both"/>
        <w:rPr/>
      </w:pPr>
      <w:r>
        <w:rPr/>
        <w:t>Par visiem ar iepirkuma organizēšanu un norisi saistītiem jautājumiem ir atbildīga SIA „SALTAVOTS” iepirkuma komisija, kura izveidota 18.12.2017. ar SIA “SALTAVOTS” valdes locekļa rīkojumu Nr. 1-3/50. Iepirkuma komisijas uzdevums ir izvēlēties Pretendentu, kura piedāvājums atbilst Nolikuma prasībām.</w:t>
      </w:r>
    </w:p>
    <w:p>
      <w:pPr>
        <w:pStyle w:val="Normal"/>
        <w:keepNext w:val="true"/>
        <w:numPr>
          <w:ilvl w:val="0"/>
          <w:numId w:val="0"/>
        </w:numPr>
        <w:tabs>
          <w:tab w:val="left" w:pos="567" w:leader="none"/>
        </w:tabs>
        <w:suppressAutoHyphens w:val="true"/>
        <w:spacing w:lineRule="auto" w:line="276"/>
        <w:outlineLvl w:val="0"/>
        <w:rPr>
          <w:b/>
          <w:b/>
          <w:bCs/>
          <w:kern w:val="2"/>
          <w:lang w:eastAsia="ar-SA"/>
        </w:rPr>
      </w:pPr>
      <w:r>
        <w:rPr>
          <w:b/>
          <w:bCs/>
          <w:kern w:val="2"/>
          <w:lang w:eastAsia="ar-SA"/>
        </w:rPr>
        <w:t>14.1. Piedāvājumu atvēršana.</w:t>
      </w:r>
    </w:p>
    <w:p>
      <w:pPr>
        <w:pStyle w:val="Normal"/>
        <w:suppressAutoHyphens w:val="true"/>
        <w:spacing w:lineRule="auto" w:line="276"/>
        <w:jc w:val="both"/>
        <w:rPr>
          <w:lang w:eastAsia="ar-SA"/>
        </w:rPr>
      </w:pPr>
      <w:r>
        <w:rPr>
          <w:lang w:eastAsia="ar-SA"/>
        </w:rPr>
        <w:t xml:space="preserve">Piedāvājumu atvēršana notiks atklātā sanāksmē. Atklātā atvēršanas sanāksmē Iepirkuma komisija rīkojas saskaņā ar Ministru kabineta noteikumu Nr.107 „Iepirkuma procedūru un metu konkursa norises kārtība” 15. punktu. </w:t>
      </w:r>
    </w:p>
    <w:p>
      <w:pPr>
        <w:pStyle w:val="Normal"/>
        <w:keepNext w:val="true"/>
        <w:numPr>
          <w:ilvl w:val="0"/>
          <w:numId w:val="0"/>
        </w:numPr>
        <w:spacing w:lineRule="auto" w:line="276"/>
        <w:outlineLvl w:val="0"/>
        <w:rPr>
          <w:b/>
          <w:b/>
          <w:bCs/>
          <w:color w:val="000000"/>
          <w:kern w:val="2"/>
        </w:rPr>
      </w:pPr>
      <w:r>
        <w:rPr>
          <w:b/>
          <w:bCs/>
          <w:color w:val="000000"/>
          <w:kern w:val="2"/>
        </w:rPr>
        <w:t>14.2. Piedāvājumu izvērtēšana</w:t>
      </w:r>
    </w:p>
    <w:p>
      <w:pPr>
        <w:pStyle w:val="Normal"/>
        <w:keepNext w:val="true"/>
        <w:numPr>
          <w:ilvl w:val="0"/>
          <w:numId w:val="0"/>
        </w:numPr>
        <w:spacing w:lineRule="auto" w:line="276"/>
        <w:jc w:val="both"/>
        <w:outlineLvl w:val="0"/>
        <w:rPr>
          <w:color w:val="FF0000"/>
        </w:rPr>
      </w:pPr>
      <w:r>
        <w:rPr/>
        <w:t xml:space="preserve">14.2.1. Pēc piedāvājumu atvēršanas iepirkuma komisija slēgtās sēdēs veic Pretendentu kvalifikācijas un piedāvājumu atbilstības pārbaudi un piedāvājuma izvēli saskaņā ar Nolikuma 14.2.5. punktā noteikto piedāvājuma izvērtēšanas kritēriju. </w:t>
      </w:r>
    </w:p>
    <w:p>
      <w:pPr>
        <w:pStyle w:val="ListParagraph"/>
        <w:numPr>
          <w:ilvl w:val="2"/>
          <w:numId w:val="52"/>
        </w:numPr>
        <w:spacing w:lineRule="auto" w:line="276"/>
        <w:ind w:left="0" w:hanging="0"/>
        <w:jc w:val="both"/>
        <w:rPr/>
      </w:pPr>
      <w:r>
        <w:rPr/>
        <w:t>Iepirkuma komisija pārbauda Pretendenta pieteikuma dalībai iepirkuma procedūrā, piedāvājuma noformējuma un piedāvājuma nodrošinājuma atbilstību Nolikumā noteiktajām prasībām.</w:t>
      </w:r>
    </w:p>
    <w:p>
      <w:pPr>
        <w:pStyle w:val="ListParagraph"/>
        <w:numPr>
          <w:ilvl w:val="2"/>
          <w:numId w:val="52"/>
        </w:numPr>
        <w:spacing w:lineRule="auto" w:line="276"/>
        <w:ind w:left="0" w:hanging="0"/>
        <w:jc w:val="both"/>
        <w:rPr/>
      </w:pPr>
      <w:r>
        <w:rPr/>
        <w:t xml:space="preserve">Iepirkuma komisija noraida piedāvājumu, ja piedāvājuma nodrošinājums neatbilst Nolikumā noteiktajām prasībām. Ja konstatēta piedāvājuma noformējuma neatbilstība, tad iepirkuma komisija lemj par piedāvājuma noraidīšanu, izvērtējot neatbilstības būtiskumu saskaņā ar normatīvajiem aktiem un ietekmi uz piedāvājumu pēc būtības. </w:t>
      </w:r>
    </w:p>
    <w:p>
      <w:pPr>
        <w:pStyle w:val="ListParagraph"/>
        <w:numPr>
          <w:ilvl w:val="2"/>
          <w:numId w:val="52"/>
        </w:numPr>
        <w:spacing w:lineRule="auto" w:line="276"/>
        <w:ind w:left="0" w:hanging="0"/>
        <w:jc w:val="both"/>
        <w:rPr/>
      </w:pPr>
      <w:bookmarkStart w:id="51" w:name="_Ref88363163"/>
      <w:r>
        <w:rPr/>
        <w:t xml:space="preserve">Iepirkuma komisija pārbauda, vai Pretendents, aizpildot Finanšu piedāvājumu (Nolikuma 13. pielikums), nav to grozījis kādā no šiem veidiem: izlaidis atsevišķus darbu nosaukumus, papildinājis ar jauniem darbu nosaukumiem, grozījis darbu nosaukumu vai mērvienību, vai nav norādījis kādam darbam cenu. Iepirkuma komisija atzīst piedāvājumu par neatbilstošu Nolikuma prasībām un noraida Pretendentu, ja kāda no minēto iemeslu dēļ piedāvājums vairs nav salīdzināms ar citiem piedāvājumiem (vienlīdzīgas attieksmes pret citiem pretendentiem nodrošināšana) un (vai) līguma izpildē nebūs iespējams veikt samaksu par konkrētajiem darbu veidiem. </w:t>
      </w:r>
    </w:p>
    <w:p>
      <w:pPr>
        <w:pStyle w:val="ListParagraph"/>
        <w:numPr>
          <w:ilvl w:val="2"/>
          <w:numId w:val="52"/>
        </w:numPr>
        <w:spacing w:lineRule="auto" w:line="276"/>
        <w:ind w:left="0" w:hanging="0"/>
        <w:jc w:val="both"/>
        <w:rPr/>
      </w:pPr>
      <w:r>
        <w:rPr/>
        <w:t xml:space="preserve">Pamatojoties uz Publisko iepirkumu likuma 51. pantu, iepirkuma komisija piešķir Līguma slēgšanas tiesības saimnieciski visizdevīgākajam piedāvājumam, kuru nosaka, ņemot vērā tikai </w:t>
      </w:r>
      <w:r>
        <w:rPr>
          <w:b/>
        </w:rPr>
        <w:t>piedāvājuma kopējo cenu (bez PVN).</w:t>
      </w:r>
    </w:p>
    <w:p>
      <w:pPr>
        <w:pStyle w:val="ListParagraph"/>
        <w:numPr>
          <w:ilvl w:val="2"/>
          <w:numId w:val="52"/>
        </w:numPr>
        <w:spacing w:lineRule="auto" w:line="276"/>
        <w:ind w:left="0" w:hanging="0"/>
        <w:jc w:val="both"/>
        <w:rPr/>
      </w:pPr>
      <w:r>
        <w:rPr/>
        <w:t xml:space="preserve">Iepirkuma komisija izvēlas piedāvājumu ar viszemāko cenu, kas atbilst Nolikuma prasībām un nav atzīts par nepamatoti lētu. </w:t>
      </w:r>
    </w:p>
    <w:p>
      <w:pPr>
        <w:pStyle w:val="ListParagraph"/>
        <w:numPr>
          <w:ilvl w:val="2"/>
          <w:numId w:val="52"/>
        </w:numPr>
        <w:spacing w:lineRule="auto" w:line="276"/>
        <w:ind w:left="0" w:hanging="0"/>
        <w:jc w:val="both"/>
        <w:rPr/>
      </w:pPr>
      <w:r>
        <w:rPr/>
        <w:t>Iepirkuma komisija pārbauda, vai Finanšu piedāvājumā nav aritmētisko vai pārrakstīšanās kļūdu, vai nav saņemts nepamatoti lēts piedāvājums, kā arī izvērtē un salīdzina piedāvātās līgumcenas.</w:t>
      </w:r>
    </w:p>
    <w:p>
      <w:pPr>
        <w:pStyle w:val="ListParagraph"/>
        <w:numPr>
          <w:ilvl w:val="2"/>
          <w:numId w:val="52"/>
        </w:numPr>
        <w:spacing w:lineRule="auto" w:line="276"/>
        <w:ind w:left="0" w:hanging="0"/>
        <w:jc w:val="both"/>
        <w:rPr/>
      </w:pPr>
      <w:r>
        <w:rPr/>
        <w:t>Aritmētisko kļūdu labošanu iepirkuma komisija veic saskaņā ar Publisko iepirkumu likuma 41. panta devīto daļu.</w:t>
      </w:r>
    </w:p>
    <w:p>
      <w:pPr>
        <w:pStyle w:val="ListParagraph"/>
        <w:numPr>
          <w:ilvl w:val="2"/>
          <w:numId w:val="52"/>
        </w:numPr>
        <w:spacing w:lineRule="auto" w:line="276"/>
        <w:ind w:left="0" w:hanging="0"/>
        <w:jc w:val="both"/>
        <w:rPr/>
      </w:pPr>
      <w:bookmarkStart w:id="52" w:name="_Ref88363163"/>
      <w:bookmarkEnd w:id="52"/>
      <w:r>
        <w:rPr/>
        <w:t>Ja Pretendenta iesniegtais piedāvājums konkrētam līgumam šķiet nepamatoti lēts, Iepirkuma komisija rīkojas Publisko iepirkumu likuma 53. pantā noteiktajā kārtībā. Iepirkuma komisija, noskaidrojot Pretendenta piedāvātās cenas pamatojumu, vērtē ne tikai visu piedāvājumu kopumā, bet arī tā atsevišķas pozīcijas.</w:t>
      </w:r>
    </w:p>
    <w:p>
      <w:pPr>
        <w:pStyle w:val="ListParagraph"/>
        <w:numPr>
          <w:ilvl w:val="2"/>
          <w:numId w:val="52"/>
        </w:numPr>
        <w:tabs>
          <w:tab w:val="left" w:pos="851" w:leader="none"/>
        </w:tabs>
        <w:spacing w:lineRule="auto" w:line="276"/>
        <w:ind w:left="0" w:hanging="0"/>
        <w:jc w:val="both"/>
        <w:rPr/>
      </w:pPr>
      <w:r>
        <w:rPr/>
        <w:t xml:space="preserve">Tehnisko piedāvājumu atbilstības pārbaudē nosaka Tehniskā piedāvājuma atbilstību Tehniskajās specifikācijās (Nolikuma 5. pielikums), Būvprojektos Nr.1, Nr.2, Nr.3 (Nolikuma 2., 3., 4. pielikums), iepirkuma līguma projektā (Nolikuma 14. pielikums) un Tehniskā piedāvājuma sagatavošanas vadlīnijās (Nolikuma 11. pielikums) norādīto prasību līmenim. </w:t>
      </w:r>
    </w:p>
    <w:p>
      <w:pPr>
        <w:pStyle w:val="ListParagraph"/>
        <w:numPr>
          <w:ilvl w:val="2"/>
          <w:numId w:val="53"/>
        </w:numPr>
        <w:tabs>
          <w:tab w:val="left" w:pos="709" w:leader="none"/>
          <w:tab w:val="left" w:pos="851" w:leader="none"/>
        </w:tabs>
        <w:suppressAutoHyphens w:val="true"/>
        <w:spacing w:lineRule="auto" w:line="276"/>
        <w:ind w:left="0" w:hanging="0"/>
        <w:jc w:val="both"/>
        <w:rPr/>
      </w:pPr>
      <w:bookmarkStart w:id="53" w:name="_Toc58053988"/>
      <w:bookmarkStart w:id="54" w:name="_Toc19521669"/>
      <w:bookmarkStart w:id="55" w:name="_Toc535915696"/>
      <w:bookmarkStart w:id="56" w:name="_Toc535914811"/>
      <w:bookmarkStart w:id="57" w:name="_Toc535914593"/>
      <w:r>
        <w:rPr/>
        <w:t xml:space="preserve"> </w:t>
      </w:r>
      <w:r>
        <w:rPr/>
        <w:t>Piedāvājumu vērtēšanas gaitā Iepirkuma komisija ir tiesīga pieprasīt, lai tiek izskaidrota Tehniskajā piedāvājumā iekļautā informācija.</w:t>
      </w:r>
    </w:p>
    <w:p>
      <w:pPr>
        <w:pStyle w:val="ListParagraph"/>
        <w:numPr>
          <w:ilvl w:val="2"/>
          <w:numId w:val="53"/>
        </w:numPr>
        <w:tabs>
          <w:tab w:val="left" w:pos="851" w:leader="none"/>
        </w:tabs>
        <w:spacing w:lineRule="auto" w:line="276"/>
        <w:ind w:left="0" w:hanging="0"/>
        <w:jc w:val="both"/>
        <w:rPr/>
      </w:pPr>
      <w:bookmarkStart w:id="58" w:name="_Toc58053988"/>
      <w:bookmarkStart w:id="59" w:name="_Toc19521669"/>
      <w:bookmarkStart w:id="60" w:name="_Toc535915696"/>
      <w:bookmarkStart w:id="61" w:name="_Toc535914811"/>
      <w:bookmarkStart w:id="62" w:name="_Toc535914593"/>
      <w:bookmarkEnd w:id="58"/>
      <w:bookmarkEnd w:id="59"/>
      <w:bookmarkEnd w:id="60"/>
      <w:bookmarkEnd w:id="61"/>
      <w:bookmarkEnd w:id="62"/>
      <w:r>
        <w:rPr/>
        <w:t>Iepirkuma komisija noraida Pretendentu, ja Pretendents ar Tehnisko piedāvājumu un sniegtajām atbildēm uz iepirkuma komisijas jautājumiem nepierāda savu spēju būvdarbu laikā nodrošināt Nolikumā norādīto prasību izpildi.</w:t>
      </w:r>
    </w:p>
    <w:p>
      <w:pPr>
        <w:pStyle w:val="ListParagraph"/>
        <w:numPr>
          <w:ilvl w:val="2"/>
          <w:numId w:val="53"/>
        </w:numPr>
        <w:tabs>
          <w:tab w:val="left" w:pos="851" w:leader="none"/>
        </w:tabs>
        <w:spacing w:lineRule="auto" w:line="276"/>
        <w:ind w:left="0" w:hanging="0"/>
        <w:jc w:val="both"/>
        <w:rPr/>
      </w:pPr>
      <w:r>
        <w:rPr/>
        <w:t>Iepirkuma komisija ir tiesīga pretendentu kvalifikācijas atbilstības pārbaudi veikt tikai tam Pretendentam, kuram būtu piešķiramas iepirkuma līguma slēgšanas tiesības.</w:t>
      </w:r>
    </w:p>
    <w:p>
      <w:pPr>
        <w:pStyle w:val="ListParagraph"/>
        <w:spacing w:lineRule="auto" w:line="276"/>
        <w:ind w:left="0" w:hanging="0"/>
        <w:jc w:val="both"/>
        <w:rPr/>
      </w:pPr>
      <w:r>
        <w:rPr/>
        <w:t>14.2.14. Iepirkuma komisija noraida Pretendentu, ja Pretendents nepierāda atbilstību Nolikumā noteiktajām kvalifikācijas prasībām.</w:t>
      </w:r>
    </w:p>
    <w:p>
      <w:pPr>
        <w:pStyle w:val="ListParagraph"/>
        <w:numPr>
          <w:ilvl w:val="2"/>
          <w:numId w:val="54"/>
        </w:numPr>
        <w:tabs>
          <w:tab w:val="left" w:pos="851" w:leader="none"/>
        </w:tabs>
        <w:spacing w:lineRule="auto" w:line="276"/>
        <w:ind w:left="0" w:hanging="0"/>
        <w:jc w:val="both"/>
        <w:rPr/>
      </w:pPr>
      <w:r>
        <w:rPr/>
        <w:t>Ja komisija, pirms pieņem lēmumu par iepirkuma līguma slēgšanas tiesību piešķiršanu, konstatē, ka vismaz divu piedāvājumu novērtējums (piedāvātās līgumcenas) ir vienāds, komisija izvēlas piedāvājumu, ko iesniedzis Pretendents,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vai katru piegādātāju apvienības dalībnieku).</w:t>
      </w:r>
    </w:p>
    <w:p>
      <w:pPr>
        <w:pStyle w:val="ListParagraph"/>
        <w:tabs>
          <w:tab w:val="left" w:pos="851" w:leader="none"/>
        </w:tabs>
        <w:spacing w:lineRule="auto" w:line="276"/>
        <w:ind w:left="0" w:hanging="0"/>
        <w:jc w:val="both"/>
        <w:rPr>
          <w:b/>
          <w:b/>
        </w:rPr>
      </w:pPr>
      <w:r>
        <w:rPr>
          <w:b/>
        </w:rPr>
        <w:t xml:space="preserve"> </w:t>
      </w:r>
      <w:r>
        <w:rPr>
          <w:b/>
        </w:rPr>
        <w:t>15. Pretendenta pārbaude pirms lēmuma pieņemšanas par līguma slēgšanu</w:t>
      </w:r>
    </w:p>
    <w:p>
      <w:pPr>
        <w:pStyle w:val="ListParagraph"/>
        <w:tabs>
          <w:tab w:val="left" w:pos="567" w:leader="none"/>
        </w:tabs>
        <w:spacing w:lineRule="auto" w:line="276"/>
        <w:ind w:left="0" w:hanging="0"/>
        <w:jc w:val="both"/>
        <w:rPr/>
      </w:pPr>
      <w:r>
        <w:rPr/>
        <w:t>15.1.</w:t>
        <w:tab/>
        <w:t>Pirms lēmuma pieņemšanas par līguma slēgšanas tiesību piešķiršanu, Iepirkuma komisija attiecībā uz katru Pretendentu, kuram būtu piešķiramas līguma slēgšanas tiesības, veic pārbaudi par Publisko iepirkumu likuma 42. panta pirmajā daļā minēto pretendentu izslēgšanas gadījumu esamību Publisko iepirkumu likuma 42. pantā noteiktajā kārtībā.</w:t>
      </w:r>
    </w:p>
    <w:p>
      <w:pPr>
        <w:pStyle w:val="Normal"/>
        <w:spacing w:lineRule="auto" w:line="276"/>
        <w:rPr>
          <w:b/>
          <w:b/>
        </w:rPr>
      </w:pPr>
      <w:r>
        <w:rPr>
          <w:b/>
        </w:rPr>
        <w:t xml:space="preserve">16.  Iepirkuma pārtraukšana </w:t>
      </w:r>
    </w:p>
    <w:p>
      <w:pPr>
        <w:pStyle w:val="ListParagraph"/>
        <w:numPr>
          <w:ilvl w:val="1"/>
          <w:numId w:val="56"/>
        </w:numPr>
        <w:tabs>
          <w:tab w:val="left" w:pos="0" w:leader="none"/>
          <w:tab w:val="left" w:pos="426" w:leader="none"/>
          <w:tab w:val="left" w:pos="567" w:leader="none"/>
        </w:tabs>
        <w:spacing w:lineRule="auto" w:line="276"/>
        <w:ind w:left="0" w:hanging="0"/>
        <w:jc w:val="both"/>
        <w:rPr/>
      </w:pPr>
      <w:r>
        <w:rPr/>
        <w:t>Pasūtītājs pieņem lēmumu pārtraukt iepirkuma procedūru Ministru kabineta 2017. gada 28. februāra noteikumu Nr.107 "Iepirkuma procedūru un metu konkursu norises kārtība" paredzētajos gadījumos, kā arī tad, kad par to lēmusi, Iepirkumu uzraudzības biroja iesniegumu izskatīšanas komisija saskaņā ar Publisko iepirkumu likumu. Citos gadījumos Pasūtītājs var jebkurā brīdī pārtraukt iepirkuma procedūru, ja tam ir objektīvs pamatojums.  Iepirkuma komisija nosūta Nolikuma 17.4. punktā minēto informāciju vienlaikus visiem Pretendentiem, kurā informē par visiem iemesliem, kuru dēļ iepirkuma procedūra ir pārtraukta.</w:t>
      </w:r>
    </w:p>
    <w:p>
      <w:pPr>
        <w:pStyle w:val="ListParagraph"/>
        <w:keepNext w:val="true"/>
        <w:numPr>
          <w:ilvl w:val="0"/>
          <w:numId w:val="56"/>
        </w:numPr>
        <w:tabs>
          <w:tab w:val="left" w:pos="360" w:leader="none"/>
        </w:tabs>
        <w:spacing w:lineRule="auto" w:line="276" w:before="240" w:after="120"/>
        <w:jc w:val="both"/>
        <w:outlineLvl w:val="1"/>
        <w:rPr>
          <w:b/>
          <w:b/>
        </w:rPr>
      </w:pPr>
      <w:bookmarkStart w:id="63" w:name="_Toc493765928"/>
      <w:bookmarkEnd w:id="63"/>
      <w:r>
        <w:rPr>
          <w:b/>
        </w:rPr>
        <w:t>Lēmuma pieņemšana, paziņošana un līguma slēgšana</w:t>
      </w:r>
    </w:p>
    <w:p>
      <w:pPr>
        <w:pStyle w:val="ListParagraph"/>
        <w:numPr>
          <w:ilvl w:val="1"/>
          <w:numId w:val="56"/>
        </w:numPr>
        <w:tabs>
          <w:tab w:val="left" w:pos="567" w:leader="none"/>
        </w:tabs>
        <w:spacing w:lineRule="auto" w:line="276"/>
        <w:ind w:left="0" w:hanging="0"/>
        <w:jc w:val="both"/>
        <w:rPr/>
      </w:pPr>
      <w:r>
        <w:rPr/>
        <w:t xml:space="preserve">Pēc piedāvājumu izvērtēšanas iepirkuma komisija pieņem lēmumu par iepirkuma līguma slēgšanas tiesību piešķiršanu. </w:t>
      </w:r>
    </w:p>
    <w:p>
      <w:pPr>
        <w:pStyle w:val="Normal"/>
        <w:numPr>
          <w:ilvl w:val="1"/>
          <w:numId w:val="56"/>
        </w:numPr>
        <w:tabs>
          <w:tab w:val="left" w:pos="567" w:leader="none"/>
        </w:tabs>
        <w:spacing w:lineRule="auto" w:line="276"/>
        <w:ind w:left="0" w:hanging="28"/>
        <w:jc w:val="both"/>
        <w:rPr/>
      </w:pPr>
      <w:r>
        <w:rPr/>
        <w:t xml:space="preserve"> </w:t>
      </w:r>
      <w:r>
        <w:rPr/>
        <w:t>Iepirkuma komisija 3 (triju) darbdienu laikā pēc lēmuma pieņemšanas vienlaikus informē visus Pretendentus par pieņemto lēmumu attiecībā uz līguma slēgšanu, nosūtot informāciju pa pastu, faksu vai elektroniski, izmantojot, drošu elektronisko parakstu, vai pievienojot, elektroniskajam pastam skenētu dokumentu, un saglabājot pierādījumus par informācijas nosūtīšanas datumu un veidu. Komisija paziņo izraudzītā Pretendenta nosaukumu, norādot:</w:t>
      </w:r>
    </w:p>
    <w:p>
      <w:pPr>
        <w:pStyle w:val="ListParagraph"/>
        <w:numPr>
          <w:ilvl w:val="2"/>
          <w:numId w:val="56"/>
        </w:numPr>
        <w:spacing w:lineRule="auto" w:line="276"/>
        <w:jc w:val="both"/>
        <w:rPr/>
      </w:pPr>
      <w:r>
        <w:rPr/>
        <w:t xml:space="preserve"> </w:t>
      </w:r>
      <w:r>
        <w:rPr/>
        <w:t>noraidītajam Pretendentam - tā iesniegtā piedāvājuma noraidīšanas iemeslus;</w:t>
      </w:r>
    </w:p>
    <w:p>
      <w:pPr>
        <w:pStyle w:val="Normal"/>
        <w:numPr>
          <w:ilvl w:val="2"/>
          <w:numId w:val="56"/>
        </w:numPr>
        <w:spacing w:lineRule="auto" w:line="276"/>
        <w:ind w:left="0" w:hanging="0"/>
        <w:jc w:val="both"/>
        <w:rPr/>
      </w:pPr>
      <w:r>
        <w:rPr/>
        <w:t>Pretendentam, kurš iesniedzis atbilstošu piedāvājumu (tai skaitā, Pretendentiem, kuru kvalifikācijas atbilstības pārbaude netika vērtēta) - izraudzītā piedāvājuma raksturojumu un nosacītās priekšrocības;</w:t>
      </w:r>
    </w:p>
    <w:p>
      <w:pPr>
        <w:pStyle w:val="Normal"/>
        <w:numPr>
          <w:ilvl w:val="2"/>
          <w:numId w:val="56"/>
        </w:numPr>
        <w:spacing w:lineRule="auto" w:line="276"/>
        <w:ind w:left="0" w:hanging="0"/>
        <w:jc w:val="both"/>
        <w:rPr/>
      </w:pPr>
      <w:r>
        <w:rPr/>
        <w:t>termiņu, kādā Pretendents, ievērojot, Publisko iepirkumu likuma 68. panta otrās daļas 1. un 2. punktu, var iesniegt Iepirkumu uzraudzības birojam iesniegumu par iepirkuma procedūras pārkāpumiem.</w:t>
      </w:r>
    </w:p>
    <w:p>
      <w:pPr>
        <w:pStyle w:val="Normal"/>
        <w:numPr>
          <w:ilvl w:val="1"/>
          <w:numId w:val="56"/>
        </w:numPr>
        <w:spacing w:lineRule="auto" w:line="276"/>
        <w:ind w:left="0" w:hanging="28"/>
        <w:jc w:val="both"/>
        <w:rPr/>
      </w:pPr>
      <w:r>
        <w:rPr/>
        <w:t>Ja piedāvājumu ir iesniedzis tikai viens Pretendents, iepirkuma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pPr>
        <w:pStyle w:val="Normal"/>
        <w:numPr>
          <w:ilvl w:val="1"/>
          <w:numId w:val="56"/>
        </w:numPr>
        <w:tabs>
          <w:tab w:val="left" w:pos="567" w:leader="none"/>
        </w:tabs>
        <w:spacing w:lineRule="auto" w:line="276"/>
        <w:ind w:left="0" w:hanging="28"/>
        <w:jc w:val="both"/>
        <w:rPr/>
      </w:pPr>
      <w:r>
        <w:rPr/>
        <w:t>Ja iepirkuma procedūra ir izbeigta vai pārtraukta, komisija 3 (triju) darbdienu laikā pēc lēmuma pieņemšanas vienlaikus informē visus Pretendentus par visiem iepirkuma procedūras izbeigšanas vai pārtraukšanas iemesliem, un informē par termiņu, kādā Pretendents, ievērojot, Publisko iepirkumu likuma 68. panta otrās daļas 1. un 2. punktu, var iesniegt Iepirkumu uzraudzības birojam iesniegumu par iepirkuma procedūras pārkāpumiem.</w:t>
      </w:r>
    </w:p>
    <w:p>
      <w:pPr>
        <w:pStyle w:val="Normal"/>
        <w:numPr>
          <w:ilvl w:val="1"/>
          <w:numId w:val="56"/>
        </w:numPr>
        <w:tabs>
          <w:tab w:val="left" w:pos="567" w:leader="none"/>
        </w:tabs>
        <w:spacing w:lineRule="auto" w:line="276"/>
        <w:ind w:left="0" w:hanging="0"/>
        <w:jc w:val="both"/>
        <w:rPr/>
      </w:pPr>
      <w:r>
        <w:rPr/>
        <w:t xml:space="preserve"> </w:t>
      </w:r>
      <w:r>
        <w:rPr/>
        <w:t>Iepirkuma komisija, informējot par rezultātiem, ir tiesīga neizpaust konkrēto informāciju, ja tā var kaitēt sabiedrības interesēm vai tādējādi tiktu pārkāptas Pretendenta likumīgās komerciālās intereses vai godīgas konkurences noteikumi.</w:t>
      </w:r>
    </w:p>
    <w:p>
      <w:pPr>
        <w:pStyle w:val="Normal"/>
        <w:numPr>
          <w:ilvl w:val="1"/>
          <w:numId w:val="56"/>
        </w:numPr>
        <w:spacing w:lineRule="auto" w:line="276"/>
        <w:ind w:left="0" w:hanging="28"/>
        <w:jc w:val="both"/>
        <w:rPr/>
      </w:pPr>
      <w:r>
        <w:rPr/>
        <w:t xml:space="preserve"> </w:t>
      </w:r>
      <w:r>
        <w:rPr/>
        <w:t xml:space="preserve">Iepirkuma komisija sagatavo iepirkuma procedūras ziņojumu par visu iepirkuma procedūru un publicē to Pasūtītāja interneta tīmekļvietnē </w:t>
      </w:r>
      <w:hyperlink r:id="rId13">
        <w:r>
          <w:rPr>
            <w:rStyle w:val="InternetLink"/>
          </w:rPr>
          <w:t>www.saltavots.lv</w:t>
        </w:r>
      </w:hyperlink>
      <w:r>
        <w:rPr/>
        <w:t xml:space="preserve"> 5 (piecu) darbdienu laikā pēc lēmuma pieņemšanas par iepirkuma procedūras rezultātiem.</w:t>
      </w:r>
    </w:p>
    <w:p>
      <w:pPr>
        <w:pStyle w:val="Normal"/>
        <w:numPr>
          <w:ilvl w:val="1"/>
          <w:numId w:val="56"/>
        </w:numPr>
        <w:tabs>
          <w:tab w:val="left" w:pos="567" w:leader="none"/>
        </w:tabs>
        <w:spacing w:lineRule="auto" w:line="276"/>
        <w:ind w:left="0" w:hanging="28"/>
        <w:jc w:val="both"/>
        <w:rPr/>
      </w:pPr>
      <w:r>
        <w:rPr/>
        <w:t xml:space="preserve">Pasūtītājs 10 (desmit) darbdienu laikā pēc tam, kad noslēgts iepirkuma līgums vai pieņemts lēmums par iepirkuma procedūras izbeigšanu vai pārtraukšanu, iesniedz publicēšanai paziņojumu par līguma slēgšanas tiesību piešķiršanu. </w:t>
      </w:r>
    </w:p>
    <w:p>
      <w:pPr>
        <w:pStyle w:val="Normal"/>
        <w:numPr>
          <w:ilvl w:val="1"/>
          <w:numId w:val="56"/>
        </w:numPr>
        <w:spacing w:lineRule="auto" w:line="276"/>
        <w:ind w:left="480" w:hanging="508"/>
        <w:jc w:val="both"/>
        <w:rPr/>
      </w:pPr>
      <w:r>
        <w:rPr/>
        <w:t>Izraudzītajam Pretendentam:</w:t>
      </w:r>
    </w:p>
    <w:p>
      <w:pPr>
        <w:pStyle w:val="Normal"/>
        <w:numPr>
          <w:ilvl w:val="2"/>
          <w:numId w:val="56"/>
        </w:numPr>
        <w:tabs>
          <w:tab w:val="left" w:pos="567" w:leader="none"/>
        </w:tabs>
        <w:spacing w:lineRule="auto" w:line="276"/>
        <w:ind w:left="0" w:hanging="0"/>
        <w:jc w:val="both"/>
        <w:rPr>
          <w:strike/>
          <w:sz w:val="18"/>
          <w:szCs w:val="18"/>
        </w:rPr>
      </w:pPr>
      <w:r>
        <w:rPr/>
        <w:t>tai skaitā, visiem apakšuzņēmējiem un uzņēmējiem, kuri veiks būvdarbus un, uz kuru iespējām kvalifikācijas pierādīšanai Pretendents balstās, atbilstoši nolikuma 12.1. punkta prasībām,</w:t>
      </w:r>
      <w:r>
        <w:rPr>
          <w:bCs/>
        </w:rPr>
        <w:t xml:space="preserve"> jāreģistrējas Latvijas Būvkomersantu reģistrā </w:t>
      </w:r>
      <w:r>
        <w:rPr/>
        <w:t>7 (septiņu) darbdienu laikā no brīža, kad Pasūtītājs uzaicinājis Pretendentu parakstīt līgumu</w:t>
      </w:r>
      <w:r>
        <w:rPr>
          <w:bCs/>
        </w:rPr>
        <w:t>. Pasūtītājs pagarina reģistrēšanās Būvkomersantu reģistrā termiņu, ja tam ir objektīvs pamatojums (piemēram, ārvalstu pretendentu gadījumā). Pretendents (un pārējās iepriekš minētās personas) tiesīgs veikt komercdarbību būvniecības jomās, kurās tas reģistrēts Latvijas Būvkomersantu reģistrā, tas ir, kurās tam ir attiecīgi speciālisti ar patstāvīgās prakses tiesībām. Prasība neattiecas uz Pretendentu (un pārējām iepriekš minētajām personām), kurš ir reģistrēts Latvijas Būvkomersantu reģistrā;</w:t>
      </w:r>
    </w:p>
    <w:p>
      <w:pPr>
        <w:pStyle w:val="Normal"/>
        <w:numPr>
          <w:ilvl w:val="2"/>
          <w:numId w:val="56"/>
        </w:numPr>
        <w:spacing w:lineRule="auto" w:line="276"/>
        <w:ind w:left="0" w:hanging="0"/>
        <w:jc w:val="both"/>
        <w:rPr/>
      </w:pPr>
      <w:r>
        <w:rPr/>
        <w:t xml:space="preserve"> </w:t>
      </w:r>
      <w:r>
        <w:rPr/>
        <w:t>5 (piecu) darbdienu laikā no brīža, kad Pasūtītājs uzaicinājis Pretendentu parakstīt līgumu, Nolikuma 2.1.2. punktā noteiktajā gadījumā Pasūtītājam jāiesniedz sabiedrības līguma kopija vai personālsabiedrības reģistrācijas dokumenta kopija (ja attiecināms);</w:t>
      </w:r>
    </w:p>
    <w:p>
      <w:pPr>
        <w:pStyle w:val="Normal"/>
        <w:numPr>
          <w:ilvl w:val="2"/>
          <w:numId w:val="56"/>
        </w:numPr>
        <w:spacing w:lineRule="auto" w:line="276"/>
        <w:ind w:left="0" w:hanging="0"/>
        <w:jc w:val="both"/>
        <w:rPr/>
      </w:pPr>
      <w:r>
        <w:rPr>
          <w:bCs/>
        </w:rPr>
        <w:t>10 (desmit) dienu laikā pēc Līguma parakstīšanas jāiesniedz Pasūtītājam Nolikumā noteiktās apdrošināšanas polišu kopijas;</w:t>
      </w:r>
    </w:p>
    <w:p>
      <w:pPr>
        <w:pStyle w:val="Normal"/>
        <w:numPr>
          <w:ilvl w:val="2"/>
          <w:numId w:val="56"/>
        </w:numPr>
        <w:tabs>
          <w:tab w:val="left" w:pos="709" w:leader="none"/>
        </w:tabs>
        <w:spacing w:lineRule="auto" w:line="276"/>
        <w:ind w:left="0" w:hanging="0"/>
        <w:jc w:val="both"/>
        <w:rPr/>
      </w:pPr>
      <w:r>
        <w:rPr/>
        <w:t xml:space="preserve">10 (desmit) dienu laikā pēc līguma parakstīšanas jāiesniedz Pasūtītājam saistību izpildes garantija atbilstoši iepirkuma līguma projekta 3. pielikumam; </w:t>
      </w:r>
    </w:p>
    <w:p>
      <w:pPr>
        <w:pStyle w:val="Normal"/>
        <w:numPr>
          <w:ilvl w:val="2"/>
          <w:numId w:val="56"/>
        </w:numPr>
        <w:tabs>
          <w:tab w:val="left" w:pos="709" w:leader="none"/>
        </w:tabs>
        <w:spacing w:lineRule="auto" w:line="276"/>
        <w:ind w:left="0" w:hanging="0"/>
        <w:jc w:val="both"/>
        <w:rPr/>
      </w:pPr>
      <w:r>
        <w:rPr/>
        <w:t xml:space="preserve">Līgums stājas spēkā dienā, kad Pasūtītājs ir saņēmis no Pretendenta 17.8.1., 17.8.2., 17.8.3., 17.8.4. punktā norādītos dokumentus un, elektroniski paziņojis Izpildītājam, par to, ka līgums ir stājies spēkā, jo ir izpildīti visi līguma spēkā stāšanās nosacījumi (vēstules oriģināls tiek nosūtīts pa pastu). </w:t>
      </w:r>
    </w:p>
    <w:p>
      <w:pPr>
        <w:pStyle w:val="Normal"/>
        <w:numPr>
          <w:ilvl w:val="1"/>
          <w:numId w:val="56"/>
        </w:numPr>
        <w:spacing w:lineRule="auto" w:line="276"/>
        <w:ind w:left="0" w:hanging="28"/>
        <w:jc w:val="both"/>
        <w:rPr/>
      </w:pPr>
      <w:r>
        <w:rPr/>
        <w:t>Iepirkuma līgumu slēdz ne agrāk kā nākamajā darbdienā pēc nogaidīšanas termiņa beigām, ja Iepirkumu uzraudzības birojā nav Publisko iepirkumu likuma 68. pantā noteiktajā kārtībā iesniegts iesniegums par iepirkuma procedūras pārkāpumiem. Nogaidīšanas termiņš ir:</w:t>
      </w:r>
    </w:p>
    <w:p>
      <w:pPr>
        <w:pStyle w:val="Normal"/>
        <w:numPr>
          <w:ilvl w:val="2"/>
          <w:numId w:val="56"/>
        </w:numPr>
        <w:spacing w:lineRule="auto" w:line="276"/>
        <w:ind w:left="0" w:hanging="0"/>
        <w:jc w:val="both"/>
        <w:rPr/>
      </w:pPr>
      <w:r>
        <w:rPr/>
        <w:t>10 (desmit) dienas pēc dienas, kad informācija par iepirkuma procedūras rezultātiem (Publisko iepirkumu likuma 37. panta otrajā daļā minētā informācija) nosūtīta visiem Pretendentiem pa faksu vai elektroniski, izmantojot, drošu elektronisko parakstu, vai pievienojot, elektroniskajam pastam skenētu dokumentu, un papildus viena darbdiena;</w:t>
      </w:r>
    </w:p>
    <w:p>
      <w:pPr>
        <w:pStyle w:val="Normal"/>
        <w:numPr>
          <w:ilvl w:val="2"/>
          <w:numId w:val="56"/>
        </w:numPr>
        <w:spacing w:lineRule="auto" w:line="276"/>
        <w:ind w:left="0" w:hanging="0"/>
        <w:jc w:val="both"/>
        <w:rPr/>
      </w:pPr>
      <w:r>
        <w:rPr/>
        <w:t>15 (piecpadsmit) dienas pēc informācijas par iepirkuma procedūras rezultātiem (Publisko iepirkumu likuma 37. panta otrajā daļā minētā informācija) nosūtīšanas dienas, ja kaut vienam pretendentam, tā nosūtīta pa pastu, un papildus viena darbdiena;</w:t>
      </w:r>
    </w:p>
    <w:p>
      <w:pPr>
        <w:pStyle w:val="Normal"/>
        <w:numPr>
          <w:ilvl w:val="2"/>
          <w:numId w:val="56"/>
        </w:numPr>
        <w:spacing w:lineRule="auto" w:line="276"/>
        <w:ind w:left="0" w:hanging="0"/>
        <w:jc w:val="both"/>
        <w:rPr/>
      </w:pPr>
      <w:r>
        <w:rPr/>
        <w:t>ja iepriekšējos divos apakšpunktos minētā desmitā diena un piecpadsmitā diena ir sestdiena, svētdiena vai likumā noteikta svētku diena, nogaidīšanas termiņš pagarināms par vienu darbdienu.</w:t>
      </w:r>
    </w:p>
    <w:p>
      <w:pPr>
        <w:pStyle w:val="Normal"/>
        <w:numPr>
          <w:ilvl w:val="1"/>
          <w:numId w:val="56"/>
        </w:numPr>
        <w:spacing w:lineRule="auto" w:line="276"/>
        <w:ind w:left="0" w:hanging="0"/>
        <w:jc w:val="both"/>
        <w:rPr/>
      </w:pPr>
      <w:r>
        <w:rPr/>
        <w:t>Iepirkuma līgumu var slēgt, neievērojot nogaidīšanas termiņu, ja vienīgajam Pretendentam tiek piešķirtas iepirkuma līguma slēgšanas tiesības un nav Pretendentu, kas būtu tiesīgi iesniegt iesniegumu Publisko iepirkumu līkuma 68. pantā noteiktajā kārtībā.</w:t>
      </w:r>
    </w:p>
    <w:p>
      <w:pPr>
        <w:pStyle w:val="Normal"/>
        <w:numPr>
          <w:ilvl w:val="1"/>
          <w:numId w:val="56"/>
        </w:numPr>
        <w:spacing w:lineRule="auto" w:line="276"/>
        <w:ind w:left="0" w:hanging="0"/>
        <w:jc w:val="both"/>
        <w:rPr/>
      </w:pPr>
      <w:r>
        <w:rPr/>
        <w:t>Iepirkuma līgumu slēdz uz Pretendenta piedāvājuma pamata atbilstoši iepirkuma līguma projektam (Nolikuma 14. pielikums).</w:t>
      </w:r>
    </w:p>
    <w:p>
      <w:pPr>
        <w:pStyle w:val="Normal"/>
        <w:numPr>
          <w:ilvl w:val="1"/>
          <w:numId w:val="56"/>
        </w:numPr>
        <w:spacing w:lineRule="auto" w:line="276"/>
        <w:ind w:left="0" w:hanging="28"/>
        <w:jc w:val="both"/>
        <w:rPr/>
      </w:pPr>
      <w:r>
        <w:rPr/>
        <w:t xml:space="preserve"> </w:t>
      </w:r>
      <w:r>
        <w:rPr/>
        <w:t xml:space="preserve">Iepirkuma komisija ir tiesīga pieņemt lēmumu par līguma slēgšanas tiesību piešķiršanu nākamajam Pretendentam, kurš piedāvājis saimnieciski visizdevīgāko piedāvājumu, ja Pretendents Nolikumā noteiktajā termiņā: </w:t>
      </w:r>
    </w:p>
    <w:p>
      <w:pPr>
        <w:pStyle w:val="Normal"/>
        <w:numPr>
          <w:ilvl w:val="2"/>
          <w:numId w:val="56"/>
        </w:numPr>
        <w:tabs>
          <w:tab w:val="left" w:pos="851" w:leader="none"/>
        </w:tabs>
        <w:spacing w:lineRule="auto" w:line="276"/>
        <w:ind w:left="0" w:hanging="0"/>
        <w:jc w:val="both"/>
        <w:rPr/>
      </w:pPr>
      <w:r>
        <w:rPr/>
        <w:t>nav reģistrēts Latvijas Būvkomersantu reģistrā (attiecas arī uz apakšuzņēmējiem un uzņēmējiem, kuri veiks būvdarbus un uz kuru iespējām kvalifikācijas pierādīšanai Pretendents balstās, atbilstoši nolikuma 12.1.punkta prasībām);</w:t>
      </w:r>
    </w:p>
    <w:p>
      <w:pPr>
        <w:pStyle w:val="Normal"/>
        <w:numPr>
          <w:ilvl w:val="2"/>
          <w:numId w:val="56"/>
        </w:numPr>
        <w:tabs>
          <w:tab w:val="left" w:pos="851" w:leader="none"/>
        </w:tabs>
        <w:spacing w:lineRule="auto" w:line="276"/>
        <w:ind w:left="0" w:hanging="0"/>
        <w:jc w:val="both"/>
        <w:rPr/>
      </w:pPr>
      <w:r>
        <w:rPr/>
        <w:t>Nolikumā noteiktajā gadījumā un termiņā atsakās slēgt sabiedrības līgumu, neiesniedz sabiedrības līguma kopiju vai neinformē par personālsabiedrības nodibināšanu;</w:t>
      </w:r>
    </w:p>
    <w:p>
      <w:pPr>
        <w:pStyle w:val="Normal"/>
        <w:numPr>
          <w:ilvl w:val="2"/>
          <w:numId w:val="56"/>
        </w:numPr>
        <w:tabs>
          <w:tab w:val="left" w:pos="851" w:leader="none"/>
        </w:tabs>
        <w:spacing w:lineRule="auto" w:line="276"/>
        <w:jc w:val="both"/>
        <w:rPr/>
      </w:pPr>
      <w:r>
        <w:rPr/>
        <w:t>atsakās slēgt iepirkuma līgumu;</w:t>
      </w:r>
    </w:p>
    <w:p>
      <w:pPr>
        <w:pStyle w:val="Normal"/>
        <w:numPr>
          <w:ilvl w:val="2"/>
          <w:numId w:val="56"/>
        </w:numPr>
        <w:tabs>
          <w:tab w:val="left" w:pos="851" w:leader="none"/>
        </w:tabs>
        <w:spacing w:lineRule="auto" w:line="276"/>
        <w:ind w:left="0" w:hanging="0"/>
        <w:jc w:val="both"/>
        <w:rPr/>
      </w:pPr>
      <w:r>
        <w:rPr/>
        <w:t>neiesniedz Nolikumā noteiktos dokumentus par apdrošināšanu;</w:t>
      </w:r>
    </w:p>
    <w:p>
      <w:pPr>
        <w:pStyle w:val="Normal"/>
        <w:numPr>
          <w:ilvl w:val="2"/>
          <w:numId w:val="56"/>
        </w:numPr>
        <w:tabs>
          <w:tab w:val="left" w:pos="851" w:leader="none"/>
        </w:tabs>
        <w:spacing w:lineRule="auto" w:line="276"/>
        <w:ind w:left="0" w:hanging="0"/>
        <w:jc w:val="both"/>
        <w:rPr/>
      </w:pPr>
      <w:r>
        <w:rPr/>
        <w:t>neiesniedz saistību izpildes nodrošinājuma garantiju atbilstoši iepirkuma līguma projekta 3. pielikuma prasībām.</w:t>
      </w:r>
    </w:p>
    <w:p>
      <w:pPr>
        <w:pStyle w:val="Normal"/>
        <w:numPr>
          <w:ilvl w:val="1"/>
          <w:numId w:val="56"/>
        </w:numPr>
        <w:spacing w:lineRule="auto" w:line="276"/>
        <w:ind w:left="0" w:hanging="0"/>
        <w:jc w:val="both"/>
        <w:rPr/>
      </w:pPr>
      <w:r>
        <w:rPr/>
        <w:t xml:space="preserve">Pirms lēmuma pieņemšanas par līguma slēgšanas tiesību piešķiršanu nākamajam Pretendentam, iepirkuma komisija izvērtē, vai tas nav uzskatāms par vienu tirgus dalībnieku ar sākotnēji izraudzīto Pretendentu, kurš atteicās slēgt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vai, ja arī nākamais Pretendents atsakās slēgt līgumu vai neizpilda kādu Nolikuma iepriekšējā punkta apakšpunktā noteikto prasību, tad Iepirkuma komisija pieņem lēmumu </w:t>
      </w:r>
      <w:r>
        <w:rPr>
          <w:i/>
          <w:iCs/>
          <w:u w:val="single"/>
        </w:rPr>
        <w:t xml:space="preserve">pārtraukt </w:t>
      </w:r>
      <w:r>
        <w:rPr/>
        <w:t xml:space="preserve"> iepirkuma procedūru, neizvēloties nevienu piedāvājumu.</w:t>
      </w:r>
    </w:p>
    <w:p>
      <w:pPr>
        <w:pStyle w:val="ListParagraph"/>
        <w:numPr>
          <w:ilvl w:val="1"/>
          <w:numId w:val="56"/>
        </w:numPr>
        <w:spacing w:lineRule="auto" w:line="276"/>
        <w:ind w:left="0" w:hanging="0"/>
        <w:jc w:val="both"/>
        <w:rPr/>
      </w:pPr>
      <w:r>
        <w:rPr/>
        <w:t>Iepirkuma līguma grozījumi ir pieļaujami saskaņā ar Publisko iepirkumu likuma 61. panta nosacījumiem.</w:t>
      </w:r>
    </w:p>
    <w:p>
      <w:pPr>
        <w:pStyle w:val="Normal"/>
        <w:keepNext w:val="true"/>
        <w:numPr>
          <w:ilvl w:val="0"/>
          <w:numId w:val="0"/>
        </w:numPr>
        <w:spacing w:lineRule="auto" w:line="276"/>
        <w:outlineLvl w:val="0"/>
        <w:rPr>
          <w:b/>
          <w:b/>
          <w:bCs/>
          <w:color w:val="000000"/>
          <w:kern w:val="2"/>
        </w:rPr>
      </w:pPr>
      <w:bookmarkStart w:id="64" w:name="_Toc61422143"/>
      <w:bookmarkStart w:id="65" w:name="_Toc59334737"/>
      <w:bookmarkStart w:id="66" w:name="_Toc61422148"/>
      <w:bookmarkStart w:id="67" w:name="_Toc59334738"/>
      <w:bookmarkEnd w:id="64"/>
      <w:bookmarkEnd w:id="65"/>
      <w:bookmarkEnd w:id="66"/>
      <w:bookmarkEnd w:id="67"/>
      <w:r>
        <w:rPr>
          <w:b/>
          <w:bCs/>
          <w:color w:val="000000"/>
          <w:kern w:val="2"/>
        </w:rPr>
        <w:t>18. Iepirkuma komisijas tiesības un pienākumi</w:t>
      </w:r>
    </w:p>
    <w:p>
      <w:pPr>
        <w:pStyle w:val="Normal"/>
        <w:keepNext w:val="true"/>
        <w:numPr>
          <w:ilvl w:val="0"/>
          <w:numId w:val="0"/>
        </w:numPr>
        <w:spacing w:lineRule="auto" w:line="276"/>
        <w:outlineLvl w:val="1"/>
        <w:rPr>
          <w:bCs/>
          <w:iCs/>
          <w:color w:val="000000"/>
        </w:rPr>
      </w:pPr>
      <w:bookmarkStart w:id="68" w:name="_Toc61422149"/>
      <w:bookmarkStart w:id="69" w:name="_Toc59334739"/>
      <w:r>
        <w:rPr>
          <w:bCs/>
          <w:iCs/>
          <w:color w:val="000000"/>
        </w:rPr>
        <w:t>18.1. Iepirkuma komisijas tiesības</w:t>
      </w:r>
      <w:bookmarkEnd w:id="68"/>
      <w:bookmarkEnd w:id="69"/>
      <w:r>
        <w:rPr>
          <w:bCs/>
          <w:iCs/>
          <w:color w:val="000000"/>
        </w:rPr>
        <w:t>:</w:t>
      </w:r>
    </w:p>
    <w:p>
      <w:pPr>
        <w:pStyle w:val="Body"/>
        <w:spacing w:lineRule="auto" w:line="276" w:before="0" w:after="0"/>
        <w:jc w:val="both"/>
        <w:rPr>
          <w:rFonts w:ascii="Times New Roman" w:hAnsi="Times New Roman" w:eastAsia="Times New Roman" w:cs="Times New Roman"/>
          <w:sz w:val="24"/>
          <w:szCs w:val="24"/>
        </w:rPr>
      </w:pPr>
      <w:r>
        <w:rPr>
          <w:rFonts w:ascii="Times New Roman" w:hAnsi="Times New Roman"/>
          <w:sz w:val="24"/>
          <w:szCs w:val="24"/>
        </w:rPr>
        <w:t>18.1.1. p</w:t>
      </w:r>
      <w:r>
        <w:rPr>
          <w:sz w:val="24"/>
          <w:szCs w:val="24"/>
        </w:rPr>
        <w:t>ā</w:t>
      </w:r>
      <w:r>
        <w:rPr>
          <w:rFonts w:ascii="Times New Roman" w:hAnsi="Times New Roman"/>
          <w:sz w:val="24"/>
          <w:szCs w:val="24"/>
        </w:rPr>
        <w:t>rbaud</w:t>
      </w:r>
      <w:r>
        <w:rPr>
          <w:sz w:val="24"/>
          <w:szCs w:val="24"/>
        </w:rPr>
        <w:t>ī</w:t>
      </w:r>
      <w:r>
        <w:rPr>
          <w:rFonts w:ascii="Times New Roman" w:hAnsi="Times New Roman"/>
          <w:sz w:val="24"/>
          <w:szCs w:val="24"/>
        </w:rPr>
        <w:t>t nepiecie</w:t>
      </w:r>
      <w:r>
        <w:rPr>
          <w:sz w:val="24"/>
          <w:szCs w:val="24"/>
        </w:rPr>
        <w:t>š</w:t>
      </w:r>
      <w:r>
        <w:rPr>
          <w:rFonts w:ascii="Times New Roman" w:hAnsi="Times New Roman"/>
          <w:sz w:val="24"/>
          <w:szCs w:val="24"/>
        </w:rPr>
        <w:t>amo inform</w:t>
      </w:r>
      <w:r>
        <w:rPr>
          <w:sz w:val="24"/>
          <w:szCs w:val="24"/>
        </w:rPr>
        <w:t>ā</w:t>
      </w:r>
      <w:r>
        <w:rPr>
          <w:rFonts w:ascii="Times New Roman" w:hAnsi="Times New Roman"/>
          <w:sz w:val="24"/>
          <w:szCs w:val="24"/>
        </w:rPr>
        <w:t>ciju kompetent</w:t>
      </w:r>
      <w:r>
        <w:rPr>
          <w:sz w:val="24"/>
          <w:szCs w:val="24"/>
        </w:rPr>
        <w:t xml:space="preserve">ā </w:t>
      </w:r>
      <w:r>
        <w:rPr>
          <w:rFonts w:ascii="Times New Roman" w:hAnsi="Times New Roman"/>
          <w:sz w:val="24"/>
          <w:szCs w:val="24"/>
        </w:rPr>
        <w:t>instit</w:t>
      </w:r>
      <w:r>
        <w:rPr>
          <w:sz w:val="24"/>
          <w:szCs w:val="24"/>
        </w:rPr>
        <w:t>ū</w:t>
      </w:r>
      <w:r>
        <w:rPr>
          <w:rFonts w:ascii="Times New Roman" w:hAnsi="Times New Roman"/>
          <w:sz w:val="24"/>
          <w:szCs w:val="24"/>
        </w:rPr>
        <w:t>cij</w:t>
      </w:r>
      <w:r>
        <w:rPr>
          <w:sz w:val="24"/>
          <w:szCs w:val="24"/>
        </w:rPr>
        <w:t>ā</w:t>
      </w:r>
      <w:r>
        <w:rPr>
          <w:rFonts w:ascii="Times New Roman" w:hAnsi="Times New Roman"/>
          <w:sz w:val="24"/>
          <w:szCs w:val="24"/>
        </w:rPr>
        <w:t>, publiski pieejam</w:t>
      </w:r>
      <w:r>
        <w:rPr>
          <w:sz w:val="24"/>
          <w:szCs w:val="24"/>
        </w:rPr>
        <w:t>ā</w:t>
      </w:r>
      <w:r>
        <w:rPr>
          <w:rFonts w:ascii="Times New Roman" w:hAnsi="Times New Roman"/>
          <w:sz w:val="24"/>
          <w:szCs w:val="24"/>
        </w:rPr>
        <w:t>s datub</w:t>
      </w:r>
      <w:r>
        <w:rPr>
          <w:sz w:val="24"/>
          <w:szCs w:val="24"/>
        </w:rPr>
        <w:t>ā</w:t>
      </w:r>
      <w:r>
        <w:rPr>
          <w:rFonts w:ascii="Times New Roman" w:hAnsi="Times New Roman"/>
          <w:sz w:val="24"/>
          <w:szCs w:val="24"/>
        </w:rPr>
        <w:t>z</w:t>
      </w:r>
      <w:r>
        <w:rPr>
          <w:sz w:val="24"/>
          <w:szCs w:val="24"/>
        </w:rPr>
        <w:t>ē</w:t>
      </w:r>
      <w:r>
        <w:rPr>
          <w:rFonts w:ascii="Times New Roman" w:hAnsi="Times New Roman"/>
          <w:sz w:val="24"/>
          <w:szCs w:val="24"/>
        </w:rPr>
        <w:t>s vai citos publiski pieejamos avotos, ja tas nepiecie</w:t>
      </w:r>
      <w:r>
        <w:rPr>
          <w:sz w:val="24"/>
          <w:szCs w:val="24"/>
        </w:rPr>
        <w:t>š</w:t>
      </w:r>
      <w:r>
        <w:rPr>
          <w:rFonts w:ascii="Times New Roman" w:hAnsi="Times New Roman"/>
          <w:sz w:val="24"/>
          <w:szCs w:val="24"/>
        </w:rPr>
        <w:t>ams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jumu atbilst</w:t>
      </w:r>
      <w:r>
        <w:rPr>
          <w:sz w:val="24"/>
          <w:szCs w:val="24"/>
        </w:rPr>
        <w:t>ī</w:t>
      </w:r>
      <w:r>
        <w:rPr>
          <w:rFonts w:ascii="Times New Roman" w:hAnsi="Times New Roman"/>
          <w:sz w:val="24"/>
          <w:szCs w:val="24"/>
        </w:rPr>
        <w:t>bas p</w:t>
      </w:r>
      <w:r>
        <w:rPr>
          <w:sz w:val="24"/>
          <w:szCs w:val="24"/>
        </w:rPr>
        <w:t>ā</w:t>
      </w:r>
      <w:r>
        <w:rPr>
          <w:rFonts w:ascii="Times New Roman" w:hAnsi="Times New Roman"/>
          <w:sz w:val="24"/>
          <w:szCs w:val="24"/>
        </w:rPr>
        <w:t>rbaudei, Pretendentu atlasei,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jumu v</w:t>
      </w:r>
      <w:r>
        <w:rPr>
          <w:sz w:val="24"/>
          <w:szCs w:val="24"/>
        </w:rPr>
        <w:t>ē</w:t>
      </w:r>
      <w:r>
        <w:rPr>
          <w:rFonts w:ascii="Times New Roman" w:hAnsi="Times New Roman"/>
          <w:sz w:val="24"/>
          <w:szCs w:val="24"/>
        </w:rPr>
        <w:t>rt</w:t>
      </w:r>
      <w:r>
        <w:rPr>
          <w:sz w:val="24"/>
          <w:szCs w:val="24"/>
        </w:rPr>
        <w:t>ēš</w:t>
      </w:r>
      <w:r>
        <w:rPr>
          <w:rFonts w:ascii="Times New Roman" w:hAnsi="Times New Roman"/>
          <w:sz w:val="24"/>
          <w:szCs w:val="24"/>
        </w:rPr>
        <w:t>anai un sal</w:t>
      </w:r>
      <w:r>
        <w:rPr>
          <w:sz w:val="24"/>
          <w:szCs w:val="24"/>
        </w:rPr>
        <w:t>ī</w:t>
      </w:r>
      <w:r>
        <w:rPr>
          <w:rFonts w:ascii="Times New Roman" w:hAnsi="Times New Roman"/>
          <w:sz w:val="24"/>
          <w:szCs w:val="24"/>
        </w:rPr>
        <w:t>dzin</w:t>
      </w:r>
      <w:r>
        <w:rPr>
          <w:sz w:val="24"/>
          <w:szCs w:val="24"/>
        </w:rPr>
        <w:t>āš</w:t>
      </w:r>
      <w:r>
        <w:rPr>
          <w:rFonts w:ascii="Times New Roman" w:hAnsi="Times New Roman"/>
          <w:sz w:val="24"/>
          <w:szCs w:val="24"/>
        </w:rPr>
        <w:t>anai, k</w:t>
      </w:r>
      <w:r>
        <w:rPr>
          <w:sz w:val="24"/>
          <w:szCs w:val="24"/>
        </w:rPr>
        <w:t xml:space="preserve">ā </w:t>
      </w:r>
      <w:r>
        <w:rPr>
          <w:rFonts w:ascii="Times New Roman" w:hAnsi="Times New Roman"/>
          <w:sz w:val="24"/>
          <w:szCs w:val="24"/>
        </w:rPr>
        <w:t>ar</w:t>
      </w:r>
      <w:r>
        <w:rPr>
          <w:sz w:val="24"/>
          <w:szCs w:val="24"/>
        </w:rPr>
        <w:t xml:space="preserve">ī </w:t>
      </w:r>
      <w:r>
        <w:rPr>
          <w:rFonts w:ascii="Times New Roman" w:hAnsi="Times New Roman"/>
          <w:sz w:val="24"/>
          <w:szCs w:val="24"/>
        </w:rPr>
        <w:t>l</w:t>
      </w:r>
      <w:r>
        <w:rPr>
          <w:sz w:val="24"/>
          <w:szCs w:val="24"/>
        </w:rPr>
        <w:t>ū</w:t>
      </w:r>
      <w:r>
        <w:rPr>
          <w:rFonts w:ascii="Times New Roman" w:hAnsi="Times New Roman"/>
          <w:sz w:val="24"/>
          <w:szCs w:val="24"/>
        </w:rPr>
        <w:t>gt, lai kompetenta instit</w:t>
      </w:r>
      <w:r>
        <w:rPr>
          <w:sz w:val="24"/>
          <w:szCs w:val="24"/>
        </w:rPr>
        <w:t>ū</w:t>
      </w:r>
      <w:r>
        <w:rPr>
          <w:rFonts w:ascii="Times New Roman" w:hAnsi="Times New Roman"/>
          <w:sz w:val="24"/>
          <w:szCs w:val="24"/>
        </w:rPr>
        <w:t>cija papildina vai izskaidro dokumentus, kas iesniegti Iepirkuma komisijai. Iepirkuma komisija termi</w:t>
      </w:r>
      <w:r>
        <w:rPr>
          <w:sz w:val="24"/>
          <w:szCs w:val="24"/>
        </w:rPr>
        <w:t>ņ</w:t>
      </w:r>
      <w:r>
        <w:rPr>
          <w:rFonts w:ascii="Times New Roman" w:hAnsi="Times New Roman"/>
          <w:sz w:val="24"/>
          <w:szCs w:val="24"/>
        </w:rPr>
        <w:t>u nepiecie</w:t>
      </w:r>
      <w:r>
        <w:rPr>
          <w:sz w:val="24"/>
          <w:szCs w:val="24"/>
        </w:rPr>
        <w:t>š</w:t>
      </w:r>
      <w:r>
        <w:rPr>
          <w:rFonts w:ascii="Times New Roman" w:hAnsi="Times New Roman"/>
          <w:sz w:val="24"/>
          <w:szCs w:val="24"/>
        </w:rPr>
        <w:t>am</w:t>
      </w:r>
      <w:r>
        <w:rPr>
          <w:sz w:val="24"/>
          <w:szCs w:val="24"/>
        </w:rPr>
        <w:t>ā</w:t>
      </w:r>
      <w:r>
        <w:rPr>
          <w:rFonts w:ascii="Times New Roman" w:hAnsi="Times New Roman"/>
          <w:sz w:val="24"/>
          <w:szCs w:val="24"/>
        </w:rPr>
        <w:t>s inform</w:t>
      </w:r>
      <w:r>
        <w:rPr>
          <w:sz w:val="24"/>
          <w:szCs w:val="24"/>
        </w:rPr>
        <w:t>ā</w:t>
      </w:r>
      <w:r>
        <w:rPr>
          <w:rFonts w:ascii="Times New Roman" w:hAnsi="Times New Roman"/>
          <w:sz w:val="24"/>
          <w:szCs w:val="24"/>
        </w:rPr>
        <w:t>cijas iesnieg</w:t>
      </w:r>
      <w:r>
        <w:rPr>
          <w:sz w:val="24"/>
          <w:szCs w:val="24"/>
        </w:rPr>
        <w:t>š</w:t>
      </w:r>
      <w:r>
        <w:rPr>
          <w:rFonts w:ascii="Times New Roman" w:hAnsi="Times New Roman"/>
          <w:sz w:val="24"/>
          <w:szCs w:val="24"/>
        </w:rPr>
        <w:t>anai nosaka sam</w:t>
      </w:r>
      <w:r>
        <w:rPr>
          <w:sz w:val="24"/>
          <w:szCs w:val="24"/>
        </w:rPr>
        <w:t>ē</w:t>
      </w:r>
      <w:r>
        <w:rPr>
          <w:rFonts w:ascii="Times New Roman" w:hAnsi="Times New Roman"/>
          <w:sz w:val="24"/>
          <w:szCs w:val="24"/>
        </w:rPr>
        <w:t>r</w:t>
      </w:r>
      <w:r>
        <w:rPr>
          <w:sz w:val="24"/>
          <w:szCs w:val="24"/>
        </w:rPr>
        <w:t>ī</w:t>
      </w:r>
      <w:r>
        <w:rPr>
          <w:rFonts w:ascii="Times New Roman" w:hAnsi="Times New Roman"/>
          <w:sz w:val="24"/>
          <w:szCs w:val="24"/>
        </w:rPr>
        <w:t>gi ar laiku, kas nepiecie</w:t>
      </w:r>
      <w:r>
        <w:rPr>
          <w:sz w:val="24"/>
          <w:szCs w:val="24"/>
        </w:rPr>
        <w:t>š</w:t>
      </w:r>
      <w:r>
        <w:rPr>
          <w:rFonts w:ascii="Times New Roman" w:hAnsi="Times New Roman"/>
          <w:sz w:val="24"/>
          <w:szCs w:val="24"/>
        </w:rPr>
        <w:t xml:space="preserve">ams </w:t>
      </w:r>
      <w:r>
        <w:rPr>
          <w:sz w:val="24"/>
          <w:szCs w:val="24"/>
        </w:rPr>
        <w:t>šā</w:t>
      </w:r>
      <w:r>
        <w:rPr>
          <w:rFonts w:ascii="Times New Roman" w:hAnsi="Times New Roman"/>
          <w:sz w:val="24"/>
          <w:szCs w:val="24"/>
        </w:rPr>
        <w:t>das inform</w:t>
      </w:r>
      <w:r>
        <w:rPr>
          <w:sz w:val="24"/>
          <w:szCs w:val="24"/>
        </w:rPr>
        <w:t>ā</w:t>
      </w:r>
      <w:r>
        <w:rPr>
          <w:rFonts w:ascii="Times New Roman" w:hAnsi="Times New Roman"/>
          <w:sz w:val="24"/>
          <w:szCs w:val="24"/>
        </w:rPr>
        <w:t>cijas sagatavo</w:t>
      </w:r>
      <w:r>
        <w:rPr>
          <w:sz w:val="24"/>
          <w:szCs w:val="24"/>
        </w:rPr>
        <w:t>š</w:t>
      </w:r>
      <w:r>
        <w:rPr>
          <w:rFonts w:ascii="Times New Roman" w:hAnsi="Times New Roman"/>
          <w:sz w:val="24"/>
          <w:szCs w:val="24"/>
        </w:rPr>
        <w:t>anai un iesnieg</w:t>
      </w:r>
      <w:r>
        <w:rPr>
          <w:sz w:val="24"/>
          <w:szCs w:val="24"/>
        </w:rPr>
        <w:t>š</w:t>
      </w:r>
      <w:r>
        <w:rPr>
          <w:rFonts w:ascii="Times New Roman" w:hAnsi="Times New Roman"/>
          <w:sz w:val="24"/>
          <w:szCs w:val="24"/>
        </w:rPr>
        <w:t>anai;</w:t>
      </w:r>
    </w:p>
    <w:p>
      <w:pPr>
        <w:pStyle w:val="Body"/>
        <w:spacing w:lineRule="auto" w:line="276" w:before="0" w:after="0"/>
        <w:jc w:val="both"/>
        <w:rPr>
          <w:rFonts w:ascii="Times New Roman" w:hAnsi="Times New Roman" w:eastAsia="Times New Roman" w:cs="Times New Roman"/>
          <w:sz w:val="24"/>
          <w:szCs w:val="24"/>
        </w:rPr>
      </w:pPr>
      <w:r>
        <w:rPr>
          <w:rFonts w:ascii="Times New Roman" w:hAnsi="Times New Roman"/>
          <w:sz w:val="24"/>
          <w:szCs w:val="24"/>
        </w:rPr>
        <w:t>18.1.2.</w:t>
        <w:tab/>
        <w:t>pieaicin</w:t>
      </w:r>
      <w:r>
        <w:rPr>
          <w:sz w:val="24"/>
          <w:szCs w:val="24"/>
        </w:rPr>
        <w:t>ā</w:t>
      </w:r>
      <w:r>
        <w:rPr>
          <w:rFonts w:ascii="Times New Roman" w:hAnsi="Times New Roman"/>
          <w:sz w:val="24"/>
          <w:szCs w:val="24"/>
        </w:rPr>
        <w:t>t ekspertu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juma noform</w:t>
      </w:r>
      <w:r>
        <w:rPr>
          <w:sz w:val="24"/>
          <w:szCs w:val="24"/>
        </w:rPr>
        <w:t>ē</w:t>
      </w:r>
      <w:r>
        <w:rPr>
          <w:rFonts w:ascii="Times New Roman" w:hAnsi="Times New Roman"/>
          <w:sz w:val="24"/>
          <w:szCs w:val="24"/>
        </w:rPr>
        <w:t>juma p</w:t>
      </w:r>
      <w:r>
        <w:rPr>
          <w:sz w:val="24"/>
          <w:szCs w:val="24"/>
        </w:rPr>
        <w:t>ā</w:t>
      </w:r>
      <w:r>
        <w:rPr>
          <w:rFonts w:ascii="Times New Roman" w:hAnsi="Times New Roman"/>
          <w:sz w:val="24"/>
          <w:szCs w:val="24"/>
        </w:rPr>
        <w:t>rbaudei,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juma atbilst</w:t>
      </w:r>
      <w:r>
        <w:rPr>
          <w:sz w:val="24"/>
          <w:szCs w:val="24"/>
        </w:rPr>
        <w:t>ī</w:t>
      </w:r>
      <w:r>
        <w:rPr>
          <w:rFonts w:ascii="Times New Roman" w:hAnsi="Times New Roman"/>
          <w:sz w:val="24"/>
          <w:szCs w:val="24"/>
        </w:rPr>
        <w:t>bas p</w:t>
      </w:r>
      <w:r>
        <w:rPr>
          <w:sz w:val="24"/>
          <w:szCs w:val="24"/>
        </w:rPr>
        <w:t>ā</w:t>
      </w:r>
      <w:r>
        <w:rPr>
          <w:rFonts w:ascii="Times New Roman" w:hAnsi="Times New Roman"/>
          <w:sz w:val="24"/>
          <w:szCs w:val="24"/>
        </w:rPr>
        <w:t>rbaudei, k</w:t>
      </w:r>
      <w:r>
        <w:rPr>
          <w:sz w:val="24"/>
          <w:szCs w:val="24"/>
        </w:rPr>
        <w:t xml:space="preserve">ā </w:t>
      </w:r>
      <w:r>
        <w:rPr>
          <w:rFonts w:ascii="Times New Roman" w:hAnsi="Times New Roman"/>
          <w:sz w:val="24"/>
          <w:szCs w:val="24"/>
        </w:rPr>
        <w:t>ar</w:t>
      </w:r>
      <w:r>
        <w:rPr>
          <w:sz w:val="24"/>
          <w:szCs w:val="24"/>
        </w:rPr>
        <w:t xml:space="preserve">ī </w:t>
      </w:r>
      <w:r>
        <w:rPr>
          <w:rFonts w:ascii="Times New Roman" w:hAnsi="Times New Roman"/>
          <w:sz w:val="24"/>
          <w:szCs w:val="24"/>
        </w:rPr>
        <w:t>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juma v</w:t>
      </w:r>
      <w:r>
        <w:rPr>
          <w:sz w:val="24"/>
          <w:szCs w:val="24"/>
        </w:rPr>
        <w:t>ē</w:t>
      </w:r>
      <w:r>
        <w:rPr>
          <w:rFonts w:ascii="Times New Roman" w:hAnsi="Times New Roman"/>
          <w:sz w:val="24"/>
          <w:szCs w:val="24"/>
        </w:rPr>
        <w:t>rt</w:t>
      </w:r>
      <w:r>
        <w:rPr>
          <w:sz w:val="24"/>
          <w:szCs w:val="24"/>
        </w:rPr>
        <w:t>ēš</w:t>
      </w:r>
      <w:r>
        <w:rPr>
          <w:rFonts w:ascii="Times New Roman" w:hAnsi="Times New Roman"/>
          <w:sz w:val="24"/>
          <w:szCs w:val="24"/>
        </w:rPr>
        <w:t>anai;</w:t>
      </w:r>
    </w:p>
    <w:p>
      <w:pPr>
        <w:pStyle w:val="Body"/>
        <w:spacing w:lineRule="auto" w:line="276" w:before="0" w:after="0"/>
        <w:jc w:val="both"/>
        <w:rPr>
          <w:rFonts w:ascii="Times New Roman" w:hAnsi="Times New Roman" w:cs="Times New Roman"/>
          <w:sz w:val="24"/>
          <w:szCs w:val="24"/>
        </w:rPr>
      </w:pPr>
      <w:r>
        <w:rPr>
          <w:rFonts w:ascii="Times New Roman" w:hAnsi="Times New Roman"/>
          <w:sz w:val="24"/>
          <w:szCs w:val="24"/>
        </w:rPr>
        <w:t>18.1.3. piepras</w:t>
      </w:r>
      <w:r>
        <w:rPr>
          <w:sz w:val="24"/>
          <w:szCs w:val="24"/>
        </w:rPr>
        <w:t>ī</w:t>
      </w:r>
      <w:r>
        <w:rPr>
          <w:rFonts w:ascii="Times New Roman" w:hAnsi="Times New Roman"/>
          <w:sz w:val="24"/>
          <w:szCs w:val="24"/>
        </w:rPr>
        <w:t>t, lai Pretendents preciz</w:t>
      </w:r>
      <w:r>
        <w:rPr>
          <w:sz w:val="24"/>
          <w:szCs w:val="24"/>
        </w:rPr>
        <w:t>ē</w:t>
      </w:r>
      <w:r>
        <w:rPr>
          <w:rFonts w:ascii="Times New Roman" w:hAnsi="Times New Roman"/>
          <w:sz w:val="24"/>
          <w:szCs w:val="24"/>
        </w:rPr>
        <w:t>tu inform</w:t>
      </w:r>
      <w:r>
        <w:rPr>
          <w:sz w:val="24"/>
          <w:szCs w:val="24"/>
        </w:rPr>
        <w:t>ā</w:t>
      </w:r>
      <w:r>
        <w:rPr>
          <w:rFonts w:ascii="Times New Roman" w:hAnsi="Times New Roman"/>
          <w:sz w:val="24"/>
          <w:szCs w:val="24"/>
        </w:rPr>
        <w:t>ciju par savu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jumu, ja tas nepiecie</w:t>
      </w:r>
      <w:r>
        <w:rPr>
          <w:sz w:val="24"/>
          <w:szCs w:val="24"/>
        </w:rPr>
        <w:t>š</w:t>
      </w:r>
      <w:r>
        <w:rPr>
          <w:rFonts w:ascii="Times New Roman" w:hAnsi="Times New Roman"/>
          <w:sz w:val="24"/>
          <w:szCs w:val="24"/>
        </w:rPr>
        <w:t xml:space="preserve">ams </w:t>
      </w:r>
      <w:r>
        <w:rPr>
          <w:rFonts w:cs="Times New Roman" w:ascii="Times New Roman" w:hAnsi="Times New Roman"/>
          <w:sz w:val="24"/>
          <w:szCs w:val="24"/>
        </w:rPr>
        <w:t>piedāvājuma noformējuma pārbaudei, Pretendentu atlasei, piedāvājuma atbilstības pārbaudei, kā arī piedāvājumu vērtēšanai un salīdzināšanai;</w:t>
      </w:r>
    </w:p>
    <w:p>
      <w:pPr>
        <w:pStyle w:val="Body"/>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18.1.4. piedāvājumu vērtēšanas laikā iepirkuma komisijai ir tiesības pieprasīt, lai Pretendents iesniedz apliecinājumu tam, ka piedāvājumu izstrādājis neatkarīgi;</w:t>
      </w:r>
    </w:p>
    <w:p>
      <w:pPr>
        <w:pStyle w:val="Body"/>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18.1.5.</w:t>
        <w:tab/>
        <w:t>normatīvajos aktos noteiktajā kārtībā labot aritmētiskās kļūdas Pretendentu finanšu piedāvājumos, informējot par to Pretendentu;</w:t>
      </w:r>
    </w:p>
    <w:p>
      <w:pPr>
        <w:pStyle w:val="Body"/>
        <w:tabs>
          <w:tab w:val="left" w:pos="709" w:leader="none"/>
        </w:tabs>
        <w:suppressAutoHyphens w:val="true"/>
        <w:spacing w:lineRule="auto" w:line="276" w:before="0" w:after="0"/>
        <w:ind w:left="720" w:hanging="720"/>
        <w:jc w:val="both"/>
        <w:rPr>
          <w:rFonts w:ascii="Times New Roman" w:hAnsi="Times New Roman" w:eastAsia="Times New Roman" w:cs="Times New Roman"/>
          <w:sz w:val="24"/>
          <w:szCs w:val="24"/>
        </w:rPr>
      </w:pPr>
      <w:r>
        <w:rPr>
          <w:rFonts w:ascii="Times New Roman" w:hAnsi="Times New Roman"/>
          <w:sz w:val="24"/>
          <w:szCs w:val="24"/>
        </w:rPr>
        <w:t>18.1.6. lemt par iepirkuma izbeig</w:t>
      </w:r>
      <w:r>
        <w:rPr>
          <w:sz w:val="24"/>
          <w:szCs w:val="24"/>
        </w:rPr>
        <w:t>š</w:t>
      </w:r>
      <w:r>
        <w:rPr>
          <w:rFonts w:ascii="Times New Roman" w:hAnsi="Times New Roman"/>
          <w:sz w:val="24"/>
          <w:szCs w:val="24"/>
        </w:rPr>
        <w:t>anu vai p</w:t>
      </w:r>
      <w:r>
        <w:rPr>
          <w:sz w:val="24"/>
          <w:szCs w:val="24"/>
        </w:rPr>
        <w:t>ā</w:t>
      </w:r>
      <w:r>
        <w:rPr>
          <w:rFonts w:ascii="Times New Roman" w:hAnsi="Times New Roman"/>
          <w:sz w:val="24"/>
          <w:szCs w:val="24"/>
        </w:rPr>
        <w:t>rtrauk</w:t>
      </w:r>
      <w:r>
        <w:rPr>
          <w:sz w:val="24"/>
          <w:szCs w:val="24"/>
        </w:rPr>
        <w:t>š</w:t>
      </w:r>
      <w:r>
        <w:rPr>
          <w:rFonts w:ascii="Times New Roman" w:hAnsi="Times New Roman"/>
          <w:sz w:val="24"/>
          <w:szCs w:val="24"/>
        </w:rPr>
        <w:t>anu;</w:t>
      </w:r>
    </w:p>
    <w:p>
      <w:pPr>
        <w:pStyle w:val="Body"/>
        <w:spacing w:lineRule="auto" w:line="276" w:before="0" w:after="0"/>
        <w:jc w:val="both"/>
        <w:rPr/>
      </w:pPr>
      <w:r>
        <w:rPr>
          <w:rFonts w:ascii="Times New Roman" w:hAnsi="Times New Roman"/>
          <w:sz w:val="24"/>
          <w:szCs w:val="24"/>
        </w:rPr>
        <w:t>18.1.7.</w:t>
        <w:tab/>
        <w:t>lemt par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juma iesnieg</w:t>
      </w:r>
      <w:r>
        <w:rPr>
          <w:sz w:val="24"/>
          <w:szCs w:val="24"/>
        </w:rPr>
        <w:t>š</w:t>
      </w:r>
      <w:r>
        <w:rPr>
          <w:rFonts w:ascii="Times New Roman" w:hAnsi="Times New Roman"/>
          <w:sz w:val="24"/>
          <w:szCs w:val="24"/>
        </w:rPr>
        <w:t>anas termi</w:t>
      </w:r>
      <w:r>
        <w:rPr>
          <w:sz w:val="24"/>
          <w:szCs w:val="24"/>
        </w:rPr>
        <w:t>ņ</w:t>
      </w:r>
      <w:r>
        <w:rPr>
          <w:rFonts w:ascii="Times New Roman" w:hAnsi="Times New Roman"/>
          <w:sz w:val="24"/>
          <w:szCs w:val="24"/>
        </w:rPr>
        <w:t>a pagarin</w:t>
      </w:r>
      <w:r>
        <w:rPr>
          <w:sz w:val="24"/>
          <w:szCs w:val="24"/>
        </w:rPr>
        <w:t>āš</w:t>
      </w:r>
      <w:r>
        <w:rPr>
          <w:rFonts w:ascii="Times New Roman" w:hAnsi="Times New Roman"/>
          <w:sz w:val="24"/>
          <w:szCs w:val="24"/>
        </w:rPr>
        <w:t>anu, veicot attiec</w:t>
      </w:r>
      <w:r>
        <w:rPr>
          <w:sz w:val="24"/>
          <w:szCs w:val="24"/>
        </w:rPr>
        <w:t>ī</w:t>
      </w:r>
      <w:r>
        <w:rPr>
          <w:rFonts w:ascii="Times New Roman" w:hAnsi="Times New Roman"/>
          <w:sz w:val="24"/>
          <w:szCs w:val="24"/>
        </w:rPr>
        <w:t>gi groz</w:t>
      </w:r>
      <w:r>
        <w:rPr>
          <w:sz w:val="24"/>
          <w:szCs w:val="24"/>
        </w:rPr>
        <w:t>ī</w:t>
      </w:r>
      <w:r>
        <w:rPr>
          <w:rFonts w:ascii="Times New Roman" w:hAnsi="Times New Roman"/>
          <w:sz w:val="24"/>
          <w:szCs w:val="24"/>
        </w:rPr>
        <w:t>jumus iepirkuma Nolikum</w:t>
      </w:r>
      <w:r>
        <w:rPr>
          <w:sz w:val="24"/>
          <w:szCs w:val="24"/>
        </w:rPr>
        <w:t>ā</w:t>
      </w:r>
      <w:r>
        <w:rPr>
          <w:rFonts w:ascii="Times New Roman" w:hAnsi="Times New Roman"/>
          <w:sz w:val="24"/>
          <w:szCs w:val="24"/>
        </w:rPr>
        <w:t>, k</w:t>
      </w:r>
      <w:r>
        <w:rPr>
          <w:sz w:val="24"/>
          <w:szCs w:val="24"/>
        </w:rPr>
        <w:t xml:space="preserve">ā </w:t>
      </w:r>
      <w:r>
        <w:rPr>
          <w:rFonts w:ascii="Times New Roman" w:hAnsi="Times New Roman"/>
          <w:sz w:val="24"/>
          <w:szCs w:val="24"/>
        </w:rPr>
        <w:t>ar</w:t>
      </w:r>
      <w:r>
        <w:rPr>
          <w:sz w:val="24"/>
          <w:szCs w:val="24"/>
        </w:rPr>
        <w:t xml:space="preserve">ī </w:t>
      </w:r>
      <w:r>
        <w:rPr>
          <w:rFonts w:ascii="Times New Roman" w:hAnsi="Times New Roman"/>
          <w:sz w:val="24"/>
          <w:szCs w:val="24"/>
        </w:rPr>
        <w:t>nos</w:t>
      </w:r>
      <w:r>
        <w:rPr>
          <w:sz w:val="24"/>
          <w:szCs w:val="24"/>
        </w:rPr>
        <w:t>ū</w:t>
      </w:r>
      <w:r>
        <w:rPr>
          <w:rFonts w:ascii="Times New Roman" w:hAnsi="Times New Roman"/>
          <w:sz w:val="24"/>
          <w:szCs w:val="24"/>
        </w:rPr>
        <w:t>tot inform</w:t>
      </w:r>
      <w:r>
        <w:rPr>
          <w:sz w:val="24"/>
          <w:szCs w:val="24"/>
        </w:rPr>
        <w:t>ā</w:t>
      </w:r>
      <w:r>
        <w:rPr>
          <w:rFonts w:ascii="Times New Roman" w:hAnsi="Times New Roman"/>
          <w:sz w:val="24"/>
          <w:szCs w:val="24"/>
        </w:rPr>
        <w:t>ciju un ievietojot to Iepirkumu uzraudz</w:t>
      </w:r>
      <w:r>
        <w:rPr>
          <w:sz w:val="24"/>
          <w:szCs w:val="24"/>
        </w:rPr>
        <w:t>ī</w:t>
      </w:r>
      <w:r>
        <w:rPr>
          <w:rFonts w:ascii="Times New Roman" w:hAnsi="Times New Roman"/>
          <w:sz w:val="24"/>
          <w:szCs w:val="24"/>
        </w:rPr>
        <w:t xml:space="preserve">bas biroja interneta tīmekļvietnē </w:t>
      </w:r>
      <w:hyperlink r:id="rId14">
        <w:r>
          <w:rPr>
            <w:rStyle w:val="Hyperlink0"/>
            <w:rFonts w:ascii="Times New Roman" w:hAnsi="Times New Roman"/>
          </w:rPr>
          <w:t>www.iub.gov.lv</w:t>
        </w:r>
      </w:hyperlink>
      <w:r>
        <w:rPr>
          <w:rFonts w:ascii="Times New Roman" w:hAnsi="Times New Roman"/>
          <w:sz w:val="24"/>
          <w:szCs w:val="24"/>
        </w:rPr>
        <w:t xml:space="preserve"> un SIA “SALTAVOTS” interneta tīmekļvietnē </w:t>
      </w:r>
      <w:hyperlink r:id="rId15">
        <w:r>
          <w:rPr>
            <w:rStyle w:val="InternetLink"/>
            <w:rFonts w:ascii="Times New Roman" w:hAnsi="Times New Roman"/>
            <w:sz w:val="24"/>
            <w:szCs w:val="24"/>
          </w:rPr>
          <w:t>www.saltavots.lv</w:t>
        </w:r>
      </w:hyperlink>
      <w:r>
        <w:rPr>
          <w:rFonts w:ascii="Times New Roman" w:hAnsi="Times New Roman"/>
          <w:color w:val="00000A"/>
          <w:sz w:val="24"/>
          <w:szCs w:val="24"/>
        </w:rPr>
        <w:t>;</w:t>
      </w:r>
    </w:p>
    <w:p>
      <w:pPr>
        <w:pStyle w:val="Body"/>
        <w:spacing w:lineRule="auto" w:line="276" w:before="0" w:after="0"/>
        <w:ind w:left="851" w:hanging="851"/>
        <w:jc w:val="both"/>
        <w:rPr>
          <w:rFonts w:ascii="Times New Roman" w:hAnsi="Times New Roman" w:eastAsia="Times New Roman" w:cs="Times New Roman"/>
          <w:sz w:val="24"/>
          <w:szCs w:val="24"/>
        </w:rPr>
      </w:pPr>
      <w:r>
        <w:rPr>
          <w:rFonts w:ascii="Times New Roman" w:hAnsi="Times New Roman"/>
          <w:sz w:val="24"/>
          <w:szCs w:val="24"/>
        </w:rPr>
        <w:t>18.1.8.</w:t>
        <w:tab/>
        <w:t>iepirkuma komisija patur sev ties</w:t>
      </w:r>
      <w:r>
        <w:rPr>
          <w:sz w:val="24"/>
          <w:szCs w:val="24"/>
        </w:rPr>
        <w:t>ī</w:t>
      </w:r>
      <w:r>
        <w:rPr>
          <w:rFonts w:ascii="Times New Roman" w:hAnsi="Times New Roman"/>
          <w:sz w:val="24"/>
          <w:szCs w:val="24"/>
        </w:rPr>
        <w:t>bas nekoment</w:t>
      </w:r>
      <w:r>
        <w:rPr>
          <w:sz w:val="24"/>
          <w:szCs w:val="24"/>
        </w:rPr>
        <w:t>ē</w:t>
      </w:r>
      <w:r>
        <w:rPr>
          <w:rFonts w:ascii="Times New Roman" w:hAnsi="Times New Roman"/>
          <w:sz w:val="24"/>
          <w:szCs w:val="24"/>
        </w:rPr>
        <w:t>t iepirkuma norises gaitu.</w:t>
      </w:r>
    </w:p>
    <w:p>
      <w:pPr>
        <w:pStyle w:val="Body"/>
        <w:spacing w:lineRule="auto" w:line="276" w:before="0" w:after="0"/>
        <w:rPr>
          <w:rFonts w:ascii="Times New Roman" w:hAnsi="Times New Roman" w:eastAsia="Times New Roman" w:cs="Times New Roman"/>
          <w:bCs/>
          <w:sz w:val="24"/>
          <w:szCs w:val="24"/>
        </w:rPr>
      </w:pPr>
      <w:r>
        <w:rPr>
          <w:rFonts w:ascii="Times New Roman" w:hAnsi="Times New Roman"/>
          <w:bCs/>
          <w:sz w:val="24"/>
          <w:szCs w:val="24"/>
        </w:rPr>
        <w:t>18. 2. Iepirkuma komisijas pien</w:t>
      </w:r>
      <w:r>
        <w:rPr>
          <w:bCs/>
          <w:sz w:val="24"/>
          <w:szCs w:val="24"/>
        </w:rPr>
        <w:t>ā</w:t>
      </w:r>
      <w:r>
        <w:rPr>
          <w:rFonts w:ascii="Times New Roman" w:hAnsi="Times New Roman"/>
          <w:bCs/>
          <w:sz w:val="24"/>
          <w:szCs w:val="24"/>
        </w:rPr>
        <w:t xml:space="preserve">kumi: </w:t>
      </w:r>
    </w:p>
    <w:p>
      <w:pPr>
        <w:pStyle w:val="Body"/>
        <w:spacing w:lineRule="auto" w:line="276" w:before="0" w:after="0"/>
        <w:ind w:left="720" w:hanging="720"/>
        <w:rPr>
          <w:rFonts w:ascii="Times New Roman" w:hAnsi="Times New Roman" w:eastAsia="Times New Roman" w:cs="Times New Roman"/>
          <w:sz w:val="24"/>
          <w:szCs w:val="24"/>
        </w:rPr>
      </w:pPr>
      <w:r>
        <w:rPr>
          <w:rFonts w:ascii="Times New Roman" w:hAnsi="Times New Roman"/>
          <w:sz w:val="24"/>
          <w:szCs w:val="24"/>
        </w:rPr>
        <w:t>18.2.1. nodro</w:t>
      </w:r>
      <w:r>
        <w:rPr>
          <w:sz w:val="24"/>
          <w:szCs w:val="24"/>
        </w:rPr>
        <w:t>š</w:t>
      </w:r>
      <w:r>
        <w:rPr>
          <w:rFonts w:ascii="Times New Roman" w:hAnsi="Times New Roman"/>
          <w:sz w:val="24"/>
          <w:szCs w:val="24"/>
        </w:rPr>
        <w:t>in</w:t>
      </w:r>
      <w:r>
        <w:rPr>
          <w:sz w:val="24"/>
          <w:szCs w:val="24"/>
        </w:rPr>
        <w:t>ā</w:t>
      </w:r>
      <w:r>
        <w:rPr>
          <w:rFonts w:ascii="Times New Roman" w:hAnsi="Times New Roman"/>
          <w:sz w:val="24"/>
          <w:szCs w:val="24"/>
        </w:rPr>
        <w:t>t iepirkuma norisi un dokument</w:t>
      </w:r>
      <w:r>
        <w:rPr>
          <w:sz w:val="24"/>
          <w:szCs w:val="24"/>
        </w:rPr>
        <w:t>ēš</w:t>
      </w:r>
      <w:r>
        <w:rPr>
          <w:rFonts w:ascii="Times New Roman" w:hAnsi="Times New Roman"/>
          <w:sz w:val="24"/>
          <w:szCs w:val="24"/>
        </w:rPr>
        <w:t>anu;</w:t>
      </w:r>
    </w:p>
    <w:p>
      <w:pPr>
        <w:pStyle w:val="Body"/>
        <w:spacing w:lineRule="auto" w:line="276" w:before="0" w:after="0"/>
        <w:jc w:val="both"/>
        <w:rPr>
          <w:rFonts w:ascii="Times New Roman" w:hAnsi="Times New Roman" w:eastAsia="Times New Roman" w:cs="Times New Roman"/>
          <w:sz w:val="24"/>
          <w:szCs w:val="24"/>
        </w:rPr>
      </w:pPr>
      <w:r>
        <w:rPr>
          <w:rFonts w:ascii="Times New Roman" w:hAnsi="Times New Roman"/>
          <w:sz w:val="24"/>
          <w:szCs w:val="24"/>
        </w:rPr>
        <w:t>18.2.2. nodro</w:t>
      </w:r>
      <w:r>
        <w:rPr>
          <w:sz w:val="24"/>
          <w:szCs w:val="24"/>
        </w:rPr>
        <w:t>š</w:t>
      </w:r>
      <w:r>
        <w:rPr>
          <w:rFonts w:ascii="Times New Roman" w:hAnsi="Times New Roman"/>
          <w:sz w:val="24"/>
          <w:szCs w:val="24"/>
        </w:rPr>
        <w:t>in</w:t>
      </w:r>
      <w:r>
        <w:rPr>
          <w:sz w:val="24"/>
          <w:szCs w:val="24"/>
        </w:rPr>
        <w:t>ā</w:t>
      </w:r>
      <w:r>
        <w:rPr>
          <w:rFonts w:ascii="Times New Roman" w:hAnsi="Times New Roman"/>
          <w:sz w:val="24"/>
          <w:szCs w:val="24"/>
        </w:rPr>
        <w:t>t Pretendentu br</w:t>
      </w:r>
      <w:r>
        <w:rPr>
          <w:sz w:val="24"/>
          <w:szCs w:val="24"/>
        </w:rPr>
        <w:t>ī</w:t>
      </w:r>
      <w:r>
        <w:rPr>
          <w:rFonts w:ascii="Times New Roman" w:hAnsi="Times New Roman"/>
          <w:sz w:val="24"/>
          <w:szCs w:val="24"/>
        </w:rPr>
        <w:t>vu konkurenci, k</w:t>
      </w:r>
      <w:r>
        <w:rPr>
          <w:sz w:val="24"/>
          <w:szCs w:val="24"/>
        </w:rPr>
        <w:t xml:space="preserve">ā </w:t>
      </w:r>
      <w:r>
        <w:rPr>
          <w:rFonts w:ascii="Times New Roman" w:hAnsi="Times New Roman"/>
          <w:sz w:val="24"/>
          <w:szCs w:val="24"/>
        </w:rPr>
        <w:t>ar</w:t>
      </w:r>
      <w:r>
        <w:rPr>
          <w:sz w:val="24"/>
          <w:szCs w:val="24"/>
        </w:rPr>
        <w:t xml:space="preserve">ī </w:t>
      </w:r>
      <w:r>
        <w:rPr>
          <w:rFonts w:ascii="Times New Roman" w:hAnsi="Times New Roman"/>
          <w:sz w:val="24"/>
          <w:szCs w:val="24"/>
        </w:rPr>
        <w:t>vienl</w:t>
      </w:r>
      <w:r>
        <w:rPr>
          <w:sz w:val="24"/>
          <w:szCs w:val="24"/>
        </w:rPr>
        <w:t>ī</w:t>
      </w:r>
      <w:r>
        <w:rPr>
          <w:rFonts w:ascii="Times New Roman" w:hAnsi="Times New Roman"/>
          <w:sz w:val="24"/>
          <w:szCs w:val="24"/>
        </w:rPr>
        <w:t>dz</w:t>
      </w:r>
      <w:r>
        <w:rPr>
          <w:sz w:val="24"/>
          <w:szCs w:val="24"/>
        </w:rPr>
        <w:t>ī</w:t>
      </w:r>
      <w:r>
        <w:rPr>
          <w:rFonts w:ascii="Times New Roman" w:hAnsi="Times New Roman"/>
          <w:sz w:val="24"/>
          <w:szCs w:val="24"/>
        </w:rPr>
        <w:t>gu un taisn</w:t>
      </w:r>
      <w:r>
        <w:rPr>
          <w:sz w:val="24"/>
          <w:szCs w:val="24"/>
        </w:rPr>
        <w:t>ī</w:t>
      </w:r>
      <w:r>
        <w:rPr>
          <w:rFonts w:ascii="Times New Roman" w:hAnsi="Times New Roman"/>
          <w:sz w:val="24"/>
          <w:szCs w:val="24"/>
        </w:rPr>
        <w:t>gu attieksmi pret tiem;</w:t>
      </w:r>
    </w:p>
    <w:p>
      <w:pPr>
        <w:pStyle w:val="Body"/>
        <w:spacing w:lineRule="auto" w:line="276" w:before="0" w:after="0"/>
        <w:jc w:val="both"/>
        <w:rPr>
          <w:rFonts w:ascii="Times New Roman" w:hAnsi="Times New Roman" w:eastAsia="Times New Roman" w:cs="Times New Roman"/>
          <w:sz w:val="24"/>
          <w:szCs w:val="24"/>
        </w:rPr>
      </w:pPr>
      <w:r>
        <w:rPr>
          <w:rFonts w:ascii="Times New Roman" w:hAnsi="Times New Roman"/>
          <w:sz w:val="24"/>
          <w:szCs w:val="24"/>
        </w:rPr>
        <w:t>18.2.3. p</w:t>
      </w:r>
      <w:r>
        <w:rPr>
          <w:sz w:val="24"/>
          <w:szCs w:val="24"/>
        </w:rPr>
        <w:t>ē</w:t>
      </w:r>
      <w:r>
        <w:rPr>
          <w:rFonts w:ascii="Times New Roman" w:hAnsi="Times New Roman"/>
          <w:sz w:val="24"/>
          <w:szCs w:val="24"/>
        </w:rPr>
        <w:t>c ieinteres</w:t>
      </w:r>
      <w:r>
        <w:rPr>
          <w:sz w:val="24"/>
          <w:szCs w:val="24"/>
        </w:rPr>
        <w:t>ē</w:t>
      </w:r>
      <w:r>
        <w:rPr>
          <w:rFonts w:ascii="Times New Roman" w:hAnsi="Times New Roman"/>
          <w:sz w:val="24"/>
          <w:szCs w:val="24"/>
        </w:rPr>
        <w:t>to piegādātāju piepras</w:t>
      </w:r>
      <w:r>
        <w:rPr>
          <w:sz w:val="24"/>
          <w:szCs w:val="24"/>
        </w:rPr>
        <w:t>ī</w:t>
      </w:r>
      <w:r>
        <w:rPr>
          <w:rFonts w:ascii="Times New Roman" w:hAnsi="Times New Roman"/>
          <w:sz w:val="24"/>
          <w:szCs w:val="24"/>
        </w:rPr>
        <w:t>juma normat</w:t>
      </w:r>
      <w:r>
        <w:rPr>
          <w:sz w:val="24"/>
          <w:szCs w:val="24"/>
        </w:rPr>
        <w:t>ī</w:t>
      </w:r>
      <w:r>
        <w:rPr>
          <w:rFonts w:ascii="Times New Roman" w:hAnsi="Times New Roman"/>
          <w:sz w:val="24"/>
          <w:szCs w:val="24"/>
        </w:rPr>
        <w:t>vajos aktos noteiktaj</w:t>
      </w:r>
      <w:r>
        <w:rPr>
          <w:sz w:val="24"/>
          <w:szCs w:val="24"/>
        </w:rPr>
        <w:t xml:space="preserve">ā </w:t>
      </w:r>
      <w:r>
        <w:rPr>
          <w:rFonts w:ascii="Times New Roman" w:hAnsi="Times New Roman"/>
          <w:sz w:val="24"/>
          <w:szCs w:val="24"/>
        </w:rPr>
        <w:t>k</w:t>
      </w:r>
      <w:r>
        <w:rPr>
          <w:sz w:val="24"/>
          <w:szCs w:val="24"/>
        </w:rPr>
        <w:t>ā</w:t>
      </w:r>
      <w:r>
        <w:rPr>
          <w:rFonts w:ascii="Times New Roman" w:hAnsi="Times New Roman"/>
          <w:sz w:val="24"/>
          <w:szCs w:val="24"/>
        </w:rPr>
        <w:t>rt</w:t>
      </w:r>
      <w:r>
        <w:rPr>
          <w:sz w:val="24"/>
          <w:szCs w:val="24"/>
        </w:rPr>
        <w:t>ī</w:t>
      </w:r>
      <w:r>
        <w:rPr>
          <w:rFonts w:ascii="Times New Roman" w:hAnsi="Times New Roman"/>
          <w:sz w:val="24"/>
          <w:szCs w:val="24"/>
        </w:rPr>
        <w:t>b</w:t>
      </w:r>
      <w:r>
        <w:rPr>
          <w:sz w:val="24"/>
          <w:szCs w:val="24"/>
        </w:rPr>
        <w:t xml:space="preserve">ā </w:t>
      </w:r>
      <w:r>
        <w:rPr>
          <w:rFonts w:ascii="Times New Roman" w:hAnsi="Times New Roman"/>
          <w:sz w:val="24"/>
          <w:szCs w:val="24"/>
        </w:rPr>
        <w:t>sniegt inform</w:t>
      </w:r>
      <w:r>
        <w:rPr>
          <w:sz w:val="24"/>
          <w:szCs w:val="24"/>
        </w:rPr>
        <w:t>ā</w:t>
      </w:r>
      <w:r>
        <w:rPr>
          <w:rFonts w:ascii="Times New Roman" w:hAnsi="Times New Roman"/>
          <w:sz w:val="24"/>
          <w:szCs w:val="24"/>
        </w:rPr>
        <w:t>ciju par Nolikumu;</w:t>
      </w:r>
    </w:p>
    <w:p>
      <w:pPr>
        <w:pStyle w:val="Body"/>
        <w:spacing w:lineRule="auto" w:line="276" w:before="0" w:after="0"/>
        <w:jc w:val="both"/>
        <w:rPr>
          <w:rFonts w:ascii="Times New Roman" w:hAnsi="Times New Roman" w:eastAsia="Times New Roman" w:cs="Times New Roman"/>
          <w:sz w:val="24"/>
          <w:szCs w:val="24"/>
        </w:rPr>
      </w:pPr>
      <w:r>
        <w:rPr>
          <w:rFonts w:ascii="Times New Roman" w:hAnsi="Times New Roman"/>
          <w:sz w:val="24"/>
          <w:szCs w:val="24"/>
        </w:rPr>
        <w:t>18.2.4. v</w:t>
      </w:r>
      <w:r>
        <w:rPr>
          <w:sz w:val="24"/>
          <w:szCs w:val="24"/>
        </w:rPr>
        <w:t>ē</w:t>
      </w:r>
      <w:r>
        <w:rPr>
          <w:rFonts w:ascii="Times New Roman" w:hAnsi="Times New Roman"/>
          <w:sz w:val="24"/>
          <w:szCs w:val="24"/>
        </w:rPr>
        <w:t>rt</w:t>
      </w:r>
      <w:r>
        <w:rPr>
          <w:sz w:val="24"/>
          <w:szCs w:val="24"/>
        </w:rPr>
        <w:t>ē</w:t>
      </w:r>
      <w:r>
        <w:rPr>
          <w:rFonts w:ascii="Times New Roman" w:hAnsi="Times New Roman"/>
          <w:sz w:val="24"/>
          <w:szCs w:val="24"/>
        </w:rPr>
        <w:t>t Pretendentu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jumus saska</w:t>
      </w:r>
      <w:r>
        <w:rPr>
          <w:sz w:val="24"/>
          <w:szCs w:val="24"/>
        </w:rPr>
        <w:t xml:space="preserve">ņā </w:t>
      </w:r>
      <w:r>
        <w:rPr>
          <w:rFonts w:ascii="Times New Roman" w:hAnsi="Times New Roman"/>
          <w:sz w:val="24"/>
          <w:szCs w:val="24"/>
        </w:rPr>
        <w:t>ar Publisko iepirkumu likumu, citiem normat</w:t>
      </w:r>
      <w:r>
        <w:rPr>
          <w:sz w:val="24"/>
          <w:szCs w:val="24"/>
        </w:rPr>
        <w:t>ī</w:t>
      </w:r>
      <w:r>
        <w:rPr>
          <w:rFonts w:ascii="Times New Roman" w:hAnsi="Times New Roman"/>
          <w:sz w:val="24"/>
          <w:szCs w:val="24"/>
        </w:rPr>
        <w:t>vajiem aktiem un Nolikumu, izv</w:t>
      </w:r>
      <w:r>
        <w:rPr>
          <w:sz w:val="24"/>
          <w:szCs w:val="24"/>
        </w:rPr>
        <w:t>ē</w:t>
      </w:r>
      <w:r>
        <w:rPr>
          <w:rFonts w:ascii="Times New Roman" w:hAnsi="Times New Roman"/>
          <w:sz w:val="24"/>
          <w:szCs w:val="24"/>
        </w:rPr>
        <w:t>l</w:t>
      </w:r>
      <w:r>
        <w:rPr>
          <w:sz w:val="24"/>
          <w:szCs w:val="24"/>
        </w:rPr>
        <w:t>ē</w:t>
      </w:r>
      <w:r>
        <w:rPr>
          <w:rFonts w:ascii="Times New Roman" w:hAnsi="Times New Roman"/>
          <w:sz w:val="24"/>
          <w:szCs w:val="24"/>
        </w:rPr>
        <w:t>ties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jumu vai pie</w:t>
      </w:r>
      <w:r>
        <w:rPr>
          <w:sz w:val="24"/>
          <w:szCs w:val="24"/>
        </w:rPr>
        <w:t>ņ</w:t>
      </w:r>
      <w:r>
        <w:rPr>
          <w:rFonts w:ascii="Times New Roman" w:hAnsi="Times New Roman"/>
          <w:sz w:val="24"/>
          <w:szCs w:val="24"/>
        </w:rPr>
        <w:t>emt l</w:t>
      </w:r>
      <w:r>
        <w:rPr>
          <w:sz w:val="24"/>
          <w:szCs w:val="24"/>
        </w:rPr>
        <w:t>ē</w:t>
      </w:r>
      <w:r>
        <w:rPr>
          <w:rFonts w:ascii="Times New Roman" w:hAnsi="Times New Roman"/>
          <w:sz w:val="24"/>
          <w:szCs w:val="24"/>
        </w:rPr>
        <w:t>mumu par iepirkuma izbeig</w:t>
      </w:r>
      <w:r>
        <w:rPr>
          <w:sz w:val="24"/>
          <w:szCs w:val="24"/>
        </w:rPr>
        <w:t>š</w:t>
      </w:r>
      <w:r>
        <w:rPr>
          <w:rFonts w:ascii="Times New Roman" w:hAnsi="Times New Roman"/>
          <w:sz w:val="24"/>
          <w:szCs w:val="24"/>
        </w:rPr>
        <w:t>anu bez rezult</w:t>
      </w:r>
      <w:r>
        <w:rPr>
          <w:sz w:val="24"/>
          <w:szCs w:val="24"/>
        </w:rPr>
        <w:t>ā</w:t>
      </w:r>
      <w:r>
        <w:rPr>
          <w:rFonts w:ascii="Times New Roman" w:hAnsi="Times New Roman"/>
          <w:sz w:val="24"/>
          <w:szCs w:val="24"/>
        </w:rPr>
        <w:t>tiem, vai iepirkuma p</w:t>
      </w:r>
      <w:r>
        <w:rPr>
          <w:sz w:val="24"/>
          <w:szCs w:val="24"/>
        </w:rPr>
        <w:t>ā</w:t>
      </w:r>
      <w:r>
        <w:rPr>
          <w:rFonts w:ascii="Times New Roman" w:hAnsi="Times New Roman"/>
          <w:sz w:val="24"/>
          <w:szCs w:val="24"/>
        </w:rPr>
        <w:t>rtrauk</w:t>
      </w:r>
      <w:r>
        <w:rPr>
          <w:sz w:val="24"/>
          <w:szCs w:val="24"/>
        </w:rPr>
        <w:t>š</w:t>
      </w:r>
      <w:r>
        <w:rPr>
          <w:rFonts w:ascii="Times New Roman" w:hAnsi="Times New Roman"/>
          <w:sz w:val="24"/>
          <w:szCs w:val="24"/>
        </w:rPr>
        <w:t xml:space="preserve">anu; </w:t>
      </w:r>
    </w:p>
    <w:p>
      <w:pPr>
        <w:pStyle w:val="Body"/>
        <w:spacing w:lineRule="auto" w:line="276" w:before="0" w:after="0"/>
        <w:jc w:val="both"/>
        <w:rPr>
          <w:rFonts w:ascii="Times New Roman" w:hAnsi="Times New Roman" w:eastAsia="Times New Roman" w:cs="Times New Roman"/>
          <w:sz w:val="24"/>
          <w:szCs w:val="24"/>
        </w:rPr>
      </w:pPr>
      <w:r>
        <w:rPr>
          <w:rFonts w:ascii="Times New Roman" w:hAnsi="Times New Roman"/>
          <w:sz w:val="24"/>
          <w:szCs w:val="24"/>
        </w:rPr>
        <w:t>18.2.5. rakstiski inform</w:t>
      </w:r>
      <w:r>
        <w:rPr>
          <w:sz w:val="24"/>
          <w:szCs w:val="24"/>
        </w:rPr>
        <w:t>ē</w:t>
      </w:r>
      <w:r>
        <w:rPr>
          <w:rFonts w:ascii="Times New Roman" w:hAnsi="Times New Roman"/>
          <w:sz w:val="24"/>
          <w:szCs w:val="24"/>
        </w:rPr>
        <w:t>t Pretendentus par v</w:t>
      </w:r>
      <w:r>
        <w:rPr>
          <w:sz w:val="24"/>
          <w:szCs w:val="24"/>
        </w:rPr>
        <w:t>ē</w:t>
      </w:r>
      <w:r>
        <w:rPr>
          <w:rFonts w:ascii="Times New Roman" w:hAnsi="Times New Roman"/>
          <w:sz w:val="24"/>
          <w:szCs w:val="24"/>
        </w:rPr>
        <w:t>rt</w:t>
      </w:r>
      <w:r>
        <w:rPr>
          <w:sz w:val="24"/>
          <w:szCs w:val="24"/>
        </w:rPr>
        <w:t>ēš</w:t>
      </w:r>
      <w:r>
        <w:rPr>
          <w:rFonts w:ascii="Times New Roman" w:hAnsi="Times New Roman"/>
          <w:sz w:val="24"/>
          <w:szCs w:val="24"/>
        </w:rPr>
        <w:t>anas gait</w:t>
      </w:r>
      <w:r>
        <w:rPr>
          <w:sz w:val="24"/>
          <w:szCs w:val="24"/>
        </w:rPr>
        <w:t xml:space="preserve">ā </w:t>
      </w:r>
      <w:r>
        <w:rPr>
          <w:rFonts w:ascii="Times New Roman" w:hAnsi="Times New Roman"/>
          <w:sz w:val="24"/>
          <w:szCs w:val="24"/>
        </w:rPr>
        <w:t>konstat</w:t>
      </w:r>
      <w:r>
        <w:rPr>
          <w:sz w:val="24"/>
          <w:szCs w:val="24"/>
        </w:rPr>
        <w:t>ē</w:t>
      </w:r>
      <w:r>
        <w:rPr>
          <w:rFonts w:ascii="Times New Roman" w:hAnsi="Times New Roman"/>
          <w:sz w:val="24"/>
          <w:szCs w:val="24"/>
        </w:rPr>
        <w:t>t</w:t>
      </w:r>
      <w:r>
        <w:rPr>
          <w:sz w:val="24"/>
          <w:szCs w:val="24"/>
        </w:rPr>
        <w:t>ā</w:t>
      </w:r>
      <w:r>
        <w:rPr>
          <w:rFonts w:ascii="Times New Roman" w:hAnsi="Times New Roman"/>
          <w:sz w:val="24"/>
          <w:szCs w:val="24"/>
        </w:rPr>
        <w:t>m aritm</w:t>
      </w:r>
      <w:r>
        <w:rPr>
          <w:sz w:val="24"/>
          <w:szCs w:val="24"/>
        </w:rPr>
        <w:t>ē</w:t>
      </w:r>
      <w:r>
        <w:rPr>
          <w:rFonts w:ascii="Times New Roman" w:hAnsi="Times New Roman"/>
          <w:sz w:val="24"/>
          <w:szCs w:val="24"/>
        </w:rPr>
        <w:t>tisk</w:t>
      </w:r>
      <w:r>
        <w:rPr>
          <w:sz w:val="24"/>
          <w:szCs w:val="24"/>
        </w:rPr>
        <w:t>ā</w:t>
      </w:r>
      <w:r>
        <w:rPr>
          <w:rFonts w:ascii="Times New Roman" w:hAnsi="Times New Roman"/>
          <w:sz w:val="24"/>
          <w:szCs w:val="24"/>
        </w:rPr>
        <w:t>m k</w:t>
      </w:r>
      <w:r>
        <w:rPr>
          <w:sz w:val="24"/>
          <w:szCs w:val="24"/>
        </w:rPr>
        <w:t>ļū</w:t>
      </w:r>
      <w:r>
        <w:rPr>
          <w:rFonts w:ascii="Times New Roman" w:hAnsi="Times New Roman"/>
          <w:sz w:val="24"/>
          <w:szCs w:val="24"/>
        </w:rPr>
        <w:t>d</w:t>
      </w:r>
      <w:r>
        <w:rPr>
          <w:sz w:val="24"/>
          <w:szCs w:val="24"/>
        </w:rPr>
        <w:t>ā</w:t>
      </w:r>
      <w:r>
        <w:rPr>
          <w:rFonts w:ascii="Times New Roman" w:hAnsi="Times New Roman"/>
          <w:sz w:val="24"/>
          <w:szCs w:val="24"/>
        </w:rPr>
        <w:t>m;</w:t>
      </w:r>
    </w:p>
    <w:p>
      <w:pPr>
        <w:pStyle w:val="Body"/>
        <w:spacing w:lineRule="auto" w:line="276" w:before="0" w:after="0"/>
        <w:jc w:val="both"/>
        <w:rPr>
          <w:rFonts w:ascii="Times New Roman" w:hAnsi="Times New Roman"/>
          <w:sz w:val="24"/>
          <w:szCs w:val="24"/>
        </w:rPr>
      </w:pPr>
      <w:r>
        <w:rPr>
          <w:rFonts w:ascii="Times New Roman" w:hAnsi="Times New Roman"/>
          <w:sz w:val="24"/>
          <w:szCs w:val="24"/>
        </w:rPr>
        <w:t>18.2.6. lemt par 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juma atdo</w:t>
      </w:r>
      <w:r>
        <w:rPr>
          <w:sz w:val="24"/>
          <w:szCs w:val="24"/>
        </w:rPr>
        <w:t>š</w:t>
      </w:r>
      <w:r>
        <w:rPr>
          <w:rFonts w:ascii="Times New Roman" w:hAnsi="Times New Roman"/>
          <w:sz w:val="24"/>
          <w:szCs w:val="24"/>
        </w:rPr>
        <w:t>anu Pretendentam gad</w:t>
      </w:r>
      <w:r>
        <w:rPr>
          <w:sz w:val="24"/>
          <w:szCs w:val="24"/>
        </w:rPr>
        <w:t>ī</w:t>
      </w:r>
      <w:r>
        <w:rPr>
          <w:rFonts w:ascii="Times New Roman" w:hAnsi="Times New Roman"/>
          <w:sz w:val="24"/>
          <w:szCs w:val="24"/>
        </w:rPr>
        <w:t>jumos, kad nav iev</w:t>
      </w:r>
      <w:r>
        <w:rPr>
          <w:sz w:val="24"/>
          <w:szCs w:val="24"/>
        </w:rPr>
        <w:t>ē</w:t>
      </w:r>
      <w:r>
        <w:rPr>
          <w:rFonts w:ascii="Times New Roman" w:hAnsi="Times New Roman"/>
          <w:sz w:val="24"/>
          <w:szCs w:val="24"/>
        </w:rPr>
        <w:t>rota Nolikum</w:t>
      </w:r>
      <w:r>
        <w:rPr>
          <w:sz w:val="24"/>
          <w:szCs w:val="24"/>
        </w:rPr>
        <w:t xml:space="preserve">ā </w:t>
      </w:r>
      <w:r>
        <w:rPr>
          <w:rFonts w:ascii="Times New Roman" w:hAnsi="Times New Roman"/>
          <w:sz w:val="24"/>
          <w:szCs w:val="24"/>
        </w:rPr>
        <w:t>noteikt</w:t>
      </w:r>
      <w:r>
        <w:rPr>
          <w:sz w:val="24"/>
          <w:szCs w:val="24"/>
        </w:rPr>
        <w:t xml:space="preserve">ā </w:t>
      </w:r>
      <w:r>
        <w:rPr>
          <w:rFonts w:ascii="Times New Roman" w:hAnsi="Times New Roman"/>
          <w:sz w:val="24"/>
          <w:szCs w:val="24"/>
        </w:rPr>
        <w:t>pied</w:t>
      </w:r>
      <w:r>
        <w:rPr>
          <w:sz w:val="24"/>
          <w:szCs w:val="24"/>
        </w:rPr>
        <w:t>ā</w:t>
      </w:r>
      <w:r>
        <w:rPr>
          <w:rFonts w:ascii="Times New Roman" w:hAnsi="Times New Roman"/>
          <w:sz w:val="24"/>
          <w:szCs w:val="24"/>
        </w:rPr>
        <w:t>v</w:t>
      </w:r>
      <w:r>
        <w:rPr>
          <w:sz w:val="24"/>
          <w:szCs w:val="24"/>
        </w:rPr>
        <w:t>ā</w:t>
      </w:r>
      <w:r>
        <w:rPr>
          <w:rFonts w:ascii="Times New Roman" w:hAnsi="Times New Roman"/>
          <w:sz w:val="24"/>
          <w:szCs w:val="24"/>
        </w:rPr>
        <w:t>jumu iesnieg</w:t>
      </w:r>
      <w:r>
        <w:rPr>
          <w:sz w:val="24"/>
          <w:szCs w:val="24"/>
        </w:rPr>
        <w:t>š</w:t>
      </w:r>
      <w:r>
        <w:rPr>
          <w:rFonts w:ascii="Times New Roman" w:hAnsi="Times New Roman"/>
          <w:sz w:val="24"/>
          <w:szCs w:val="24"/>
        </w:rPr>
        <w:t>anas k</w:t>
      </w:r>
      <w:r>
        <w:rPr>
          <w:sz w:val="24"/>
          <w:szCs w:val="24"/>
        </w:rPr>
        <w:t>ā</w:t>
      </w:r>
      <w:r>
        <w:rPr>
          <w:rFonts w:ascii="Times New Roman" w:hAnsi="Times New Roman"/>
          <w:sz w:val="24"/>
          <w:szCs w:val="24"/>
        </w:rPr>
        <w:t>rt</w:t>
      </w:r>
      <w:r>
        <w:rPr>
          <w:sz w:val="24"/>
          <w:szCs w:val="24"/>
        </w:rPr>
        <w:t>ī</w:t>
      </w:r>
      <w:r>
        <w:rPr>
          <w:rFonts w:ascii="Times New Roman" w:hAnsi="Times New Roman"/>
          <w:sz w:val="24"/>
          <w:szCs w:val="24"/>
        </w:rPr>
        <w:t>ba;</w:t>
      </w:r>
    </w:p>
    <w:p>
      <w:pPr>
        <w:pStyle w:val="Body"/>
        <w:spacing w:lineRule="auto" w:line="276" w:before="0" w:after="0"/>
        <w:ind w:left="720" w:hanging="720"/>
        <w:jc w:val="both"/>
        <w:rPr>
          <w:rFonts w:ascii="Times New Roman" w:hAnsi="Times New Roman"/>
          <w:sz w:val="24"/>
          <w:szCs w:val="24"/>
        </w:rPr>
      </w:pPr>
      <w:r>
        <w:rPr>
          <w:rFonts w:ascii="Times New Roman" w:hAnsi="Times New Roman"/>
          <w:sz w:val="24"/>
          <w:szCs w:val="24"/>
        </w:rPr>
        <w:t>18.2.7.</w:t>
        <w:tab/>
        <w:t>noteikt iepirkuma uzvar</w:t>
      </w:r>
      <w:r>
        <w:rPr>
          <w:sz w:val="24"/>
          <w:szCs w:val="24"/>
        </w:rPr>
        <w:t>ē</w:t>
      </w:r>
      <w:r>
        <w:rPr>
          <w:rFonts w:ascii="Times New Roman" w:hAnsi="Times New Roman"/>
          <w:sz w:val="24"/>
          <w:szCs w:val="24"/>
        </w:rPr>
        <w:t>t</w:t>
      </w:r>
      <w:r>
        <w:rPr>
          <w:sz w:val="24"/>
          <w:szCs w:val="24"/>
        </w:rPr>
        <w:t>ā</w:t>
      </w:r>
      <w:r>
        <w:rPr>
          <w:rFonts w:ascii="Times New Roman" w:hAnsi="Times New Roman"/>
          <w:sz w:val="24"/>
          <w:szCs w:val="24"/>
        </w:rPr>
        <w:t>ju;</w:t>
      </w:r>
    </w:p>
    <w:p>
      <w:pPr>
        <w:pStyle w:val="Normal"/>
        <w:spacing w:lineRule="auto" w:line="276"/>
        <w:jc w:val="both"/>
        <w:rPr/>
      </w:pPr>
      <w:r>
        <w:rPr/>
        <w:t>18.2.8. informācijas apmaiņu un uzglabāšanu veikt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pPr>
        <w:pStyle w:val="Body"/>
        <w:keepNext w:val="true"/>
        <w:numPr>
          <w:ilvl w:val="0"/>
          <w:numId w:val="0"/>
        </w:numPr>
        <w:spacing w:lineRule="auto" w:line="276" w:before="0" w:after="0"/>
        <w:outlineLvl w:val="0"/>
        <w:rPr>
          <w:rFonts w:ascii="Times New Roman" w:hAnsi="Times New Roman" w:eastAsia="Times New Roman" w:cs="Times New Roman"/>
          <w:b/>
          <w:b/>
          <w:bCs/>
          <w:kern w:val="2"/>
          <w:sz w:val="24"/>
          <w:szCs w:val="24"/>
        </w:rPr>
      </w:pPr>
      <w:r>
        <w:rPr>
          <w:rFonts w:cs="Times New Roman" w:ascii="Times New Roman" w:hAnsi="Times New Roman"/>
          <w:b/>
          <w:bCs/>
          <w:kern w:val="2"/>
          <w:sz w:val="24"/>
          <w:szCs w:val="24"/>
        </w:rPr>
        <w:t>19. Piegādātāja un Pretendenta tiesības un pienākumi</w:t>
      </w:r>
    </w:p>
    <w:p>
      <w:pPr>
        <w:pStyle w:val="Body"/>
        <w:keepNext w:val="true"/>
        <w:numPr>
          <w:ilvl w:val="0"/>
          <w:numId w:val="0"/>
        </w:numPr>
        <w:tabs>
          <w:tab w:val="left" w:pos="936" w:leader="none"/>
        </w:tabs>
        <w:spacing w:lineRule="auto" w:line="276" w:before="0" w:after="0"/>
        <w:outlineLvl w:val="1"/>
        <w:rPr>
          <w:rFonts w:ascii="Times New Roman" w:hAnsi="Times New Roman" w:eastAsia="Times New Roman" w:cs="Times New Roman"/>
          <w:bCs/>
          <w:sz w:val="24"/>
          <w:szCs w:val="24"/>
        </w:rPr>
      </w:pPr>
      <w:r>
        <w:rPr>
          <w:rFonts w:cs="Times New Roman" w:ascii="Times New Roman" w:hAnsi="Times New Roman"/>
          <w:bCs/>
          <w:sz w:val="24"/>
          <w:szCs w:val="24"/>
        </w:rPr>
        <w:t>19.1. Pretendenta tiesības:</w:t>
      </w:r>
    </w:p>
    <w:p>
      <w:pPr>
        <w:pStyle w:val="Body"/>
        <w:tabs>
          <w:tab w:val="left" w:pos="709" w:leader="none"/>
          <w:tab w:val="left" w:pos="851" w:leader="none"/>
        </w:tabs>
        <w:spacing w:lineRule="auto" w:line="276" w:before="0" w:after="0"/>
        <w:ind w:left="567" w:hanging="567"/>
        <w:jc w:val="both"/>
        <w:rPr>
          <w:rFonts w:ascii="Times New Roman" w:hAnsi="Times New Roman" w:eastAsia="Times New Roman" w:cs="Times New Roman"/>
          <w:sz w:val="24"/>
          <w:szCs w:val="24"/>
        </w:rPr>
      </w:pPr>
      <w:r>
        <w:rPr>
          <w:rFonts w:cs="Times New Roman" w:ascii="Times New Roman" w:hAnsi="Times New Roman"/>
          <w:sz w:val="24"/>
          <w:szCs w:val="24"/>
        </w:rPr>
        <w:t>19.1.1. apvienoties grupā ar citiem Komersantiem un iesniegt vienu kopēju piedāvājumu;</w:t>
      </w:r>
    </w:p>
    <w:p>
      <w:pPr>
        <w:pStyle w:val="Body"/>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19.1.2.</w:t>
        <w:tab/>
        <w:t>piedāvājuma sagatavošanas laikā Pretendentam ir tiesības rakstveidā vērsties pie Iepirkuma komisijas neskaidro jautājumu precizēšanai;</w:t>
      </w:r>
    </w:p>
    <w:p>
      <w:pPr>
        <w:pStyle w:val="Body"/>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19.1.3.</w:t>
        <w:tab/>
        <w:t>līdz piedāvājumu iesniegšanas termiņa beigām Pretendents ir tiesīgs atsaukt vai mainīt savu iesniegto piedāvājumu. Atsaukumam ir bezierunu raksturs, un tas izbeidz dalībnieka turpmāko līdzdalību iepirkumā. Piedāvājums atsaucams vai mainams, pamatojoties, uz rakstveida iesniegumu, kas saņemts līdz piedāvājumu iesniegšanas termiņa beigām un apstiprināts ar Pretendenta pilnvarotas personas parakstu;</w:t>
      </w:r>
    </w:p>
    <w:p>
      <w:pPr>
        <w:pStyle w:val="Body"/>
        <w:suppressAutoHyphens w:val="true"/>
        <w:spacing w:lineRule="auto" w:line="276" w:before="0" w:after="0"/>
        <w:ind w:left="720" w:hanging="720"/>
        <w:jc w:val="both"/>
        <w:rPr>
          <w:rFonts w:ascii="Times New Roman" w:hAnsi="Times New Roman" w:eastAsia="Times New Roman" w:cs="Times New Roman"/>
          <w:sz w:val="24"/>
          <w:szCs w:val="24"/>
        </w:rPr>
      </w:pPr>
      <w:r>
        <w:rPr>
          <w:rFonts w:cs="Times New Roman" w:ascii="Times New Roman" w:hAnsi="Times New Roman"/>
          <w:sz w:val="24"/>
          <w:szCs w:val="24"/>
        </w:rPr>
        <w:t>19.1.4.</w:t>
        <w:tab/>
        <w:t>piedalīties piedāvājumu atvēršanas sanāksmē;</w:t>
      </w:r>
    </w:p>
    <w:p>
      <w:pPr>
        <w:pStyle w:val="Body"/>
        <w:suppressAutoHyphens w:val="true"/>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19.1.5.</w:t>
        <w:tab/>
        <w:t>iesniegt iesniegumu par iepirkuma pārkāpumiem, saskaņā ar Publisko iepirkumu likuma 68. pantu.</w:t>
      </w:r>
    </w:p>
    <w:p>
      <w:pPr>
        <w:pStyle w:val="Body"/>
        <w:keepNext w:val="true"/>
        <w:numPr>
          <w:ilvl w:val="0"/>
          <w:numId w:val="0"/>
        </w:numPr>
        <w:tabs>
          <w:tab w:val="left" w:pos="936" w:leader="none"/>
        </w:tabs>
        <w:spacing w:lineRule="auto" w:line="276" w:before="0" w:after="0"/>
        <w:outlineLvl w:val="1"/>
        <w:rPr>
          <w:rFonts w:ascii="Times New Roman" w:hAnsi="Times New Roman" w:eastAsia="Times New Roman" w:cs="Times New Roman"/>
          <w:bCs/>
          <w:sz w:val="24"/>
          <w:szCs w:val="24"/>
        </w:rPr>
      </w:pPr>
      <w:r>
        <w:rPr>
          <w:rFonts w:cs="Times New Roman" w:ascii="Times New Roman" w:hAnsi="Times New Roman"/>
          <w:bCs/>
          <w:sz w:val="24"/>
          <w:szCs w:val="24"/>
        </w:rPr>
        <w:t>19.2. Pretendenta pienākumi:</w:t>
      </w:r>
    </w:p>
    <w:p>
      <w:pPr>
        <w:pStyle w:val="Body"/>
        <w:tabs>
          <w:tab w:val="left" w:pos="709" w:leader="none"/>
          <w:tab w:val="left" w:pos="851" w:leader="none"/>
        </w:tabs>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19.2.1. sagatavot piedāvājumus atbilstoši Nolikuma prasībām;</w:t>
      </w:r>
    </w:p>
    <w:p>
      <w:pPr>
        <w:pStyle w:val="Body"/>
        <w:tabs>
          <w:tab w:val="left" w:pos="851" w:leader="none"/>
        </w:tabs>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19.2.2. sniegt patiesu informāciju;</w:t>
      </w:r>
    </w:p>
    <w:p>
      <w:pPr>
        <w:pStyle w:val="Body"/>
        <w:spacing w:lineRule="auto" w:line="276" w:before="0" w:after="0"/>
        <w:jc w:val="both"/>
        <w:rPr>
          <w:rFonts w:ascii="Times New Roman" w:hAnsi="Times New Roman" w:eastAsia="Times New Roman" w:cs="Times New Roman"/>
          <w:sz w:val="24"/>
          <w:szCs w:val="24"/>
        </w:rPr>
      </w:pPr>
      <w:r>
        <w:rPr>
          <w:rFonts w:cs="Times New Roman" w:ascii="Times New Roman" w:hAnsi="Times New Roman"/>
          <w:sz w:val="24"/>
          <w:szCs w:val="24"/>
        </w:rPr>
        <w:t>19.2.3. sniegt atbildes uz Iepirkuma komisijas pieprasījumiem par papildu informāciju, kas nepieciešama piedāvājumu noformējuma pārbaudei, Pretendentu atlasei, piedāvājumu atbilstības pārbaudei, salīdzināšanai un vērtēšanai;</w:t>
      </w:r>
    </w:p>
    <w:p>
      <w:pPr>
        <w:pStyle w:val="Body"/>
        <w:tabs>
          <w:tab w:val="left" w:pos="851" w:leader="none"/>
        </w:tabs>
        <w:spacing w:lineRule="auto" w:line="276" w:before="0" w:after="0"/>
        <w:ind w:left="720" w:hanging="720"/>
        <w:jc w:val="both"/>
        <w:rPr>
          <w:rFonts w:ascii="Times New Roman" w:hAnsi="Times New Roman" w:cs="Times New Roman"/>
          <w:sz w:val="24"/>
          <w:szCs w:val="24"/>
        </w:rPr>
      </w:pPr>
      <w:r>
        <w:rPr>
          <w:rFonts w:cs="Times New Roman" w:ascii="Times New Roman" w:hAnsi="Times New Roman"/>
          <w:sz w:val="24"/>
          <w:szCs w:val="24"/>
        </w:rPr>
        <w:t>19.2.4. segt visas izmaksas, kas saistītas ar piedāvājumu sagatavošanu un iesniegšanu.</w:t>
      </w:r>
    </w:p>
    <w:p>
      <w:pPr>
        <w:pStyle w:val="Normal"/>
        <w:tabs>
          <w:tab w:val="left" w:pos="319" w:leader="none"/>
        </w:tabs>
        <w:spacing w:lineRule="auto" w:line="276"/>
        <w:rPr>
          <w:b/>
          <w:b/>
        </w:rPr>
      </w:pPr>
      <w:r>
        <w:rPr>
          <w:b/>
        </w:rPr>
        <w:t>20. Pielikumi:</w:t>
      </w:r>
    </w:p>
    <w:p>
      <w:pPr>
        <w:pStyle w:val="Normal"/>
        <w:tabs>
          <w:tab w:val="left" w:pos="319" w:leader="none"/>
          <w:tab w:val="left" w:pos="1418" w:leader="none"/>
        </w:tabs>
        <w:spacing w:lineRule="auto" w:line="276"/>
        <w:jc w:val="both"/>
        <w:rPr/>
      </w:pPr>
      <w:r>
        <w:rPr/>
        <w:t xml:space="preserve">1. pielikums - Pieteikums dalībai iepirkuma procedūrā </w:t>
      </w:r>
    </w:p>
    <w:p>
      <w:pPr>
        <w:pStyle w:val="Normal"/>
        <w:tabs>
          <w:tab w:val="left" w:pos="319" w:leader="none"/>
          <w:tab w:val="left" w:pos="1418" w:leader="none"/>
        </w:tabs>
        <w:spacing w:lineRule="auto" w:line="276"/>
        <w:ind w:left="1418" w:hanging="1418"/>
        <w:jc w:val="both"/>
        <w:rPr/>
      </w:pPr>
      <w:r>
        <w:rPr/>
        <w:t xml:space="preserve">2. pielikums - Būvprojekts </w:t>
      </w:r>
      <w:r>
        <w:rPr>
          <w:color w:val="000000" w:themeColor="text1"/>
        </w:rPr>
        <w:t>„Ūdenssaimniecības pakalpojumu attīstība Siguldas novada Siguldas pilsētā, V kārta” (Būvprojekts Nr.1), tajā skaitā, Būvprojekta Nr.1 izmaiņas un Būvprojekta Nr.1 „Izpildītie Darbi līdz 27.11.2017”.</w:t>
      </w:r>
    </w:p>
    <w:p>
      <w:pPr>
        <w:pStyle w:val="Normal"/>
        <w:tabs>
          <w:tab w:val="left" w:pos="319" w:leader="none"/>
          <w:tab w:val="left" w:pos="1418" w:leader="none"/>
        </w:tabs>
        <w:spacing w:lineRule="auto" w:line="276"/>
        <w:jc w:val="both"/>
        <w:rPr/>
      </w:pPr>
      <w:r>
        <w:rPr/>
        <w:t xml:space="preserve">3. pielikums - Būvprojekts </w:t>
      </w:r>
      <w:r>
        <w:rPr>
          <w:color w:val="000000" w:themeColor="text1"/>
        </w:rPr>
        <w:t>„Lietus kanalizācijas tīklu izbūve Kaijas ielā” (Būvprojekts Nr.2)</w:t>
      </w:r>
    </w:p>
    <w:p>
      <w:pPr>
        <w:pStyle w:val="Normal"/>
        <w:tabs>
          <w:tab w:val="left" w:pos="1418" w:leader="none"/>
        </w:tabs>
        <w:spacing w:lineRule="auto" w:line="276"/>
        <w:ind w:left="1418" w:hanging="1418"/>
        <w:jc w:val="both"/>
        <w:rPr>
          <w:color w:val="000000" w:themeColor="text1"/>
        </w:rPr>
      </w:pPr>
      <w:r>
        <w:rPr>
          <w:bCs/>
        </w:rPr>
        <w:t xml:space="preserve">4. pielikums – Būvprojekts - </w:t>
      </w:r>
      <w:r>
        <w:rPr>
          <w:color w:val="000000" w:themeColor="text1"/>
        </w:rPr>
        <w:t>Tehniskās shēmas „Kaijas ielas apgaismojums Siguldā, Siguldas novadā” (Būvprojekts Nr.3)</w:t>
      </w:r>
    </w:p>
    <w:p>
      <w:pPr>
        <w:pStyle w:val="Normal"/>
        <w:spacing w:lineRule="auto" w:line="276"/>
        <w:jc w:val="both"/>
        <w:rPr>
          <w:b/>
          <w:b/>
          <w:bCs/>
        </w:rPr>
      </w:pPr>
      <w:r>
        <w:rPr>
          <w:bCs/>
        </w:rPr>
        <w:t>5. pielikums -</w:t>
      </w:r>
      <w:r>
        <w:rPr>
          <w:b/>
          <w:bCs/>
        </w:rPr>
        <w:t xml:space="preserve"> </w:t>
      </w:r>
      <w:r>
        <w:rPr>
          <w:bCs/>
        </w:rPr>
        <w:t>Tehniskās specifikācijas</w:t>
      </w:r>
      <w:r>
        <w:rPr>
          <w:b/>
          <w:bCs/>
        </w:rPr>
        <w:t xml:space="preserve"> </w:t>
      </w:r>
    </w:p>
    <w:p>
      <w:pPr>
        <w:pStyle w:val="Normal"/>
        <w:tabs>
          <w:tab w:val="left" w:pos="1418" w:leader="none"/>
        </w:tabs>
        <w:spacing w:lineRule="auto" w:line="276"/>
        <w:jc w:val="both"/>
        <w:rPr>
          <w:bCs/>
        </w:rPr>
      </w:pPr>
      <w:r>
        <w:rPr>
          <w:bCs/>
        </w:rPr>
        <w:t>6. pielikums - Veikto būvdarbu sarakste veidne</w:t>
      </w:r>
    </w:p>
    <w:p>
      <w:pPr>
        <w:pStyle w:val="Normal"/>
        <w:tabs>
          <w:tab w:val="left" w:pos="1418" w:leader="none"/>
        </w:tabs>
        <w:spacing w:lineRule="auto" w:line="276"/>
        <w:jc w:val="both"/>
        <w:rPr>
          <w:bCs/>
        </w:rPr>
      </w:pPr>
      <w:r>
        <w:rPr>
          <w:bCs/>
        </w:rPr>
        <w:t xml:space="preserve">7. pielikums - Galveno speciālistu saraksta veidne </w:t>
      </w:r>
    </w:p>
    <w:p>
      <w:pPr>
        <w:pStyle w:val="Normal"/>
        <w:tabs>
          <w:tab w:val="left" w:pos="1418" w:leader="none"/>
        </w:tabs>
        <w:spacing w:lineRule="auto" w:line="276"/>
        <w:jc w:val="both"/>
        <w:rPr>
          <w:bCs/>
        </w:rPr>
      </w:pPr>
      <w:r>
        <w:rPr>
          <w:bCs/>
        </w:rPr>
        <w:t>8. pielikums - CV veidne</w:t>
      </w:r>
    </w:p>
    <w:p>
      <w:pPr>
        <w:pStyle w:val="Normal"/>
        <w:tabs>
          <w:tab w:val="left" w:pos="319" w:leader="none"/>
          <w:tab w:val="left" w:pos="1418" w:leader="none"/>
        </w:tabs>
        <w:spacing w:lineRule="auto" w:line="276"/>
        <w:jc w:val="both"/>
        <w:rPr>
          <w:bCs/>
        </w:rPr>
      </w:pPr>
      <w:r>
        <w:rPr>
          <w:bCs/>
        </w:rPr>
        <w:t>9. pielikums - Apakšuzņēmējiem nododamo būvdarbu saraksta veidne</w:t>
      </w:r>
    </w:p>
    <w:p>
      <w:pPr>
        <w:pStyle w:val="Normal"/>
        <w:tabs>
          <w:tab w:val="left" w:pos="319" w:leader="none"/>
          <w:tab w:val="left" w:pos="1418" w:leader="none"/>
        </w:tabs>
        <w:spacing w:lineRule="auto" w:line="276"/>
        <w:jc w:val="both"/>
        <w:rPr>
          <w:bCs/>
        </w:rPr>
      </w:pPr>
      <w:r>
        <w:rPr>
          <w:bCs/>
        </w:rPr>
        <w:t>10. pielikums - Apakšuzņēmēja apliecinājuma veidne</w:t>
      </w:r>
    </w:p>
    <w:p>
      <w:pPr>
        <w:pStyle w:val="Normal"/>
        <w:tabs>
          <w:tab w:val="left" w:pos="319" w:leader="none"/>
          <w:tab w:val="left" w:pos="1418" w:leader="none"/>
        </w:tabs>
        <w:spacing w:lineRule="auto" w:line="276"/>
        <w:jc w:val="both"/>
        <w:rPr>
          <w:bCs/>
        </w:rPr>
      </w:pPr>
      <w:r>
        <w:rPr>
          <w:bCs/>
        </w:rPr>
        <w:t>11. pielikums - Tehniskā piedāvājuma sagatavošanas vadlīnijas</w:t>
      </w:r>
    </w:p>
    <w:p>
      <w:pPr>
        <w:pStyle w:val="Normal"/>
        <w:tabs>
          <w:tab w:val="left" w:pos="319" w:leader="none"/>
          <w:tab w:val="left" w:pos="1418" w:leader="none"/>
        </w:tabs>
        <w:spacing w:lineRule="auto" w:line="276"/>
        <w:jc w:val="both"/>
        <w:rPr>
          <w:bCs/>
        </w:rPr>
      </w:pPr>
      <w:r>
        <w:rPr>
          <w:bCs/>
        </w:rPr>
        <w:t>12. pielikums - Finanšu piedāvājuma sagatavošanas vadlīnijas</w:t>
      </w:r>
    </w:p>
    <w:p>
      <w:pPr>
        <w:pStyle w:val="Normal"/>
        <w:tabs>
          <w:tab w:val="left" w:pos="319" w:leader="none"/>
          <w:tab w:val="left" w:pos="1418" w:leader="none"/>
        </w:tabs>
        <w:spacing w:lineRule="auto" w:line="276"/>
        <w:jc w:val="both"/>
        <w:rPr>
          <w:bCs/>
        </w:rPr>
      </w:pPr>
      <w:r>
        <w:rPr>
          <w:bCs/>
        </w:rPr>
        <w:t>13. pielikums - Finanšu piedāvājuma veidnes</w:t>
      </w:r>
    </w:p>
    <w:p>
      <w:pPr>
        <w:pStyle w:val="Normal"/>
        <w:tabs>
          <w:tab w:val="left" w:pos="319" w:leader="none"/>
          <w:tab w:val="left" w:pos="1418" w:leader="none"/>
        </w:tabs>
        <w:spacing w:lineRule="auto" w:line="276"/>
        <w:jc w:val="both"/>
        <w:rPr>
          <w:bCs/>
        </w:rPr>
      </w:pPr>
      <w:r>
        <w:rPr>
          <w:bCs/>
        </w:rPr>
        <w:t xml:space="preserve">14. pielikums - Iepirkuma līguma projekts </w:t>
      </w:r>
    </w:p>
    <w:p>
      <w:pPr>
        <w:pStyle w:val="Normal"/>
        <w:spacing w:before="120" w:after="120"/>
        <w:rPr>
          <w:i/>
          <w:i/>
        </w:rPr>
      </w:pPr>
      <w:bookmarkStart w:id="70" w:name="_Toc59334722"/>
      <w:bookmarkStart w:id="71" w:name="_Toc59334722"/>
      <w:bookmarkEnd w:id="71"/>
      <w:r>
        <w:rPr>
          <w:i/>
        </w:rPr>
      </w:r>
    </w:p>
    <w:p>
      <w:pPr>
        <w:pStyle w:val="Normal"/>
        <w:spacing w:lineRule="auto" w:line="276" w:before="0" w:after="200"/>
        <w:rPr>
          <w:b/>
          <w:b/>
          <w:color w:val="000000" w:themeColor="text1"/>
          <w:lang w:eastAsia="lv-LV"/>
        </w:rPr>
      </w:pPr>
      <w:r>
        <w:rPr>
          <w:b/>
          <w:color w:val="000000" w:themeColor="text1"/>
          <w:lang w:eastAsia="lv-LV"/>
        </w:rPr>
      </w:r>
      <w:r>
        <w:br w:type="page"/>
      </w:r>
    </w:p>
    <w:p>
      <w:pPr>
        <w:pStyle w:val="Normal"/>
        <w:ind w:left="1800" w:hanging="0"/>
        <w:jc w:val="right"/>
        <w:rPr>
          <w:b/>
          <w:b/>
          <w:color w:val="000000" w:themeColor="text1"/>
          <w:lang w:eastAsia="lv-LV"/>
        </w:rPr>
      </w:pPr>
      <w:r>
        <w:rPr>
          <w:b/>
          <w:color w:val="000000" w:themeColor="text1"/>
          <w:lang w:eastAsia="lv-LV"/>
        </w:rPr>
        <w:t>1.pielikums</w:t>
      </w:r>
    </w:p>
    <w:p>
      <w:pPr>
        <w:pStyle w:val="Normal"/>
        <w:jc w:val="right"/>
        <w:rPr>
          <w:color w:val="000000" w:themeColor="text1"/>
          <w:lang w:eastAsia="lv-LV"/>
        </w:rPr>
      </w:pPr>
      <w:r>
        <w:rPr>
          <w:color w:val="000000" w:themeColor="text1"/>
          <w:lang w:eastAsia="lv-LV"/>
        </w:rPr>
      </w:r>
    </w:p>
    <w:p>
      <w:pPr>
        <w:pStyle w:val="Normal"/>
        <w:jc w:val="right"/>
        <w:rPr>
          <w:color w:val="000000" w:themeColor="text1"/>
          <w:lang w:eastAsia="lv-LV"/>
        </w:rPr>
      </w:pPr>
      <w:r>
        <w:rPr>
          <w:color w:val="000000" w:themeColor="text1"/>
          <w:lang w:eastAsia="lv-LV"/>
        </w:rPr>
        <w:t>SIA „SALTAVOTS”</w:t>
      </w:r>
    </w:p>
    <w:p>
      <w:pPr>
        <w:pStyle w:val="Normal"/>
        <w:jc w:val="right"/>
        <w:rPr>
          <w:color w:val="000000" w:themeColor="text1"/>
          <w:lang w:eastAsia="lv-LV"/>
        </w:rPr>
      </w:pPr>
      <w:r>
        <w:rPr>
          <w:color w:val="000000" w:themeColor="text1"/>
          <w:lang w:eastAsia="lv-LV"/>
        </w:rPr>
        <w:t>reģ. Nr.:</w:t>
      </w:r>
      <w:r>
        <w:rPr>
          <w:color w:val="000000" w:themeColor="text1"/>
        </w:rPr>
        <w:t xml:space="preserve"> 40103055793</w:t>
      </w:r>
      <w:r>
        <w:rPr>
          <w:color w:val="000000" w:themeColor="text1"/>
          <w:lang w:eastAsia="lv-LV"/>
        </w:rPr>
        <w:t xml:space="preserve"> </w:t>
      </w:r>
    </w:p>
    <w:p>
      <w:pPr>
        <w:pStyle w:val="Normal"/>
        <w:jc w:val="right"/>
        <w:rPr>
          <w:color w:val="000000" w:themeColor="text1"/>
          <w:lang w:eastAsia="lv-LV"/>
        </w:rPr>
      </w:pPr>
      <w:r>
        <w:rPr>
          <w:color w:val="000000" w:themeColor="text1"/>
          <w:lang w:eastAsia="lv-LV"/>
        </w:rPr>
        <w:t xml:space="preserve">Adrese: Lakstīgalas iela 9B, Sigulda, </w:t>
      </w:r>
    </w:p>
    <w:p>
      <w:pPr>
        <w:pStyle w:val="Normal"/>
        <w:jc w:val="right"/>
        <w:rPr>
          <w:color w:val="000000" w:themeColor="text1"/>
          <w:lang w:eastAsia="lv-LV"/>
        </w:rPr>
      </w:pPr>
      <w:r>
        <w:rPr>
          <w:color w:val="000000" w:themeColor="text1"/>
          <w:lang w:eastAsia="lv-LV"/>
        </w:rPr>
        <w:t>Siguldas novads, LV-2150</w:t>
      </w:r>
    </w:p>
    <w:p>
      <w:pPr>
        <w:pStyle w:val="Normal"/>
        <w:tabs>
          <w:tab w:val="left" w:pos="720" w:leader="none"/>
        </w:tabs>
        <w:rPr>
          <w:b/>
          <w:b/>
          <w:color w:val="000000" w:themeColor="text1"/>
          <w:lang w:eastAsia="lv-LV"/>
        </w:rPr>
      </w:pPr>
      <w:r>
        <w:rPr>
          <w:b/>
          <w:color w:val="000000" w:themeColor="text1"/>
          <w:lang w:eastAsia="lv-LV"/>
        </w:rPr>
      </w:r>
    </w:p>
    <w:p>
      <w:pPr>
        <w:pStyle w:val="Normal"/>
        <w:tabs>
          <w:tab w:val="left" w:pos="720" w:leader="none"/>
        </w:tabs>
        <w:rPr>
          <w:b/>
          <w:b/>
          <w:color w:val="000000" w:themeColor="text1"/>
          <w:lang w:eastAsia="lv-LV"/>
        </w:rPr>
      </w:pPr>
      <w:r>
        <w:rPr>
          <w:b/>
          <w:color w:val="000000" w:themeColor="text1"/>
          <w:lang w:eastAsia="lv-LV"/>
        </w:rPr>
      </w:r>
    </w:p>
    <w:p>
      <w:pPr>
        <w:pStyle w:val="Normal"/>
        <w:numPr>
          <w:ilvl w:val="0"/>
          <w:numId w:val="0"/>
        </w:numPr>
        <w:ind w:left="851" w:hanging="0"/>
        <w:jc w:val="center"/>
        <w:outlineLvl w:val="0"/>
        <w:rPr>
          <w:b/>
          <w:b/>
          <w:color w:val="000000" w:themeColor="text1"/>
          <w:lang w:eastAsia="lv-LV"/>
        </w:rPr>
      </w:pPr>
      <w:r>
        <w:rPr>
          <w:b/>
          <w:color w:val="000000" w:themeColor="text1"/>
          <w:lang w:eastAsia="lv-LV"/>
        </w:rPr>
        <w:t>PIETEIKUMS DALĪBAI IEPIRKUMA PROCEDŪRĀ</w:t>
      </w:r>
    </w:p>
    <w:p>
      <w:pPr>
        <w:pStyle w:val="Normal"/>
        <w:ind w:left="851" w:hanging="0"/>
        <w:jc w:val="both"/>
        <w:rPr>
          <w:b/>
          <w:b/>
          <w:color w:val="FF0000"/>
          <w:lang w:eastAsia="lv-LV"/>
        </w:rPr>
      </w:pPr>
      <w:r>
        <w:rPr>
          <w:b/>
          <w:color w:val="FF0000"/>
          <w:lang w:eastAsia="lv-LV"/>
        </w:rPr>
      </w:r>
    </w:p>
    <w:p>
      <w:pPr>
        <w:pStyle w:val="Normal"/>
        <w:jc w:val="center"/>
        <w:rPr>
          <w:color w:val="000000" w:themeColor="text1"/>
          <w:lang w:eastAsia="lv-LV"/>
        </w:rPr>
      </w:pPr>
      <w:r>
        <w:rPr>
          <w:color w:val="000000" w:themeColor="text1"/>
          <w:lang w:eastAsia="lv-LV"/>
        </w:rPr>
        <w:t>atklātam konkursam</w:t>
      </w:r>
    </w:p>
    <w:p>
      <w:pPr>
        <w:pStyle w:val="Normal"/>
        <w:jc w:val="center"/>
        <w:rPr>
          <w:b/>
          <w:b/>
          <w:bCs/>
          <w:iCs/>
          <w:color w:val="000000" w:themeColor="text1"/>
          <w:lang w:eastAsia="lv-LV"/>
        </w:rPr>
      </w:pPr>
      <w:r>
        <w:rPr>
          <w:color w:val="000000" w:themeColor="text1"/>
          <w:lang w:eastAsia="lv-LV"/>
        </w:rPr>
        <w:t xml:space="preserve"> </w:t>
      </w:r>
      <w:r>
        <w:rPr>
          <w:b/>
          <w:bCs/>
          <w:color w:val="000000" w:themeColor="text1"/>
          <w:lang w:eastAsia="lv-LV"/>
        </w:rPr>
        <w:t>“</w:t>
      </w:r>
      <w:r>
        <w:rPr>
          <w:b/>
          <w:bCs/>
          <w:color w:val="000000" w:themeColor="text1"/>
          <w:lang w:eastAsia="lv-LV"/>
        </w:rPr>
        <w:t>Kanalizācijas tīklu būvdarbi Siguldas pilsētā”</w:t>
      </w:r>
      <w:r>
        <w:rPr>
          <w:b/>
          <w:color w:val="000000" w:themeColor="text1"/>
          <w:lang w:eastAsia="lv-LV"/>
        </w:rPr>
        <w:t xml:space="preserve"> </w:t>
      </w:r>
      <w:r>
        <w:rPr>
          <w:b/>
          <w:bCs/>
          <w:iCs/>
          <w:color w:val="000000" w:themeColor="text1"/>
          <w:lang w:eastAsia="lv-LV"/>
        </w:rPr>
        <w:t>id. Nr. SA 2018 01/KF</w:t>
      </w:r>
    </w:p>
    <w:p>
      <w:pPr>
        <w:pStyle w:val="Normal"/>
        <w:tabs>
          <w:tab w:val="left" w:pos="720" w:leader="none"/>
        </w:tabs>
        <w:rPr>
          <w:b/>
          <w:b/>
          <w:color w:val="000000" w:themeColor="text1"/>
          <w:lang w:eastAsia="lv-LV"/>
        </w:rPr>
      </w:pPr>
      <w:r>
        <w:rPr>
          <w:b/>
          <w:color w:val="000000" w:themeColor="text1"/>
          <w:lang w:eastAsia="lv-LV"/>
        </w:rPr>
      </w:r>
    </w:p>
    <w:p>
      <w:pPr>
        <w:pStyle w:val="Normal"/>
        <w:jc w:val="both"/>
        <w:rPr>
          <w:color w:val="000000" w:themeColor="text1"/>
          <w:lang w:eastAsia="lv-LV"/>
        </w:rPr>
      </w:pPr>
      <w:r>
        <w:rPr>
          <w:iCs/>
          <w:color w:val="000000" w:themeColor="text1"/>
          <w:highlight w:val="lightGray"/>
          <w:lang w:eastAsia="lv-LV"/>
        </w:rPr>
        <w:t>&lt;Vietas nosaukums&gt;</w:t>
      </w:r>
      <w:r>
        <w:rPr>
          <w:color w:val="000000" w:themeColor="text1"/>
          <w:lang w:eastAsia="lv-LV"/>
        </w:rPr>
        <w:t xml:space="preserve">, </w:t>
      </w:r>
      <w:r>
        <w:rPr>
          <w:iCs/>
          <w:color w:val="000000" w:themeColor="text1"/>
          <w:highlight w:val="lightGray"/>
          <w:lang w:eastAsia="lv-LV"/>
        </w:rPr>
        <w:t>&lt;gads&gt;</w:t>
      </w:r>
      <w:r>
        <w:rPr>
          <w:color w:val="000000" w:themeColor="text1"/>
          <w:lang w:eastAsia="lv-LV"/>
        </w:rPr>
        <w:t xml:space="preserve">.gada </w:t>
      </w:r>
      <w:r>
        <w:rPr>
          <w:iCs/>
          <w:color w:val="000000" w:themeColor="text1"/>
          <w:highlight w:val="lightGray"/>
          <w:lang w:eastAsia="lv-LV"/>
        </w:rPr>
        <w:t>&lt;datums&gt;</w:t>
      </w:r>
      <w:r>
        <w:rPr>
          <w:color w:val="000000" w:themeColor="text1"/>
          <w:lang w:eastAsia="lv-LV"/>
        </w:rPr>
        <w:t>.</w:t>
      </w:r>
      <w:r>
        <w:rPr>
          <w:iCs/>
          <w:color w:val="000000" w:themeColor="text1"/>
          <w:highlight w:val="lightGray"/>
          <w:lang w:eastAsia="lv-LV"/>
        </w:rPr>
        <w:t>&lt;mēnesis&gt;</w:t>
      </w:r>
    </w:p>
    <w:p>
      <w:pPr>
        <w:pStyle w:val="Normal"/>
        <w:jc w:val="both"/>
        <w:rPr>
          <w:b/>
          <w:b/>
          <w:bCs/>
          <w:color w:val="000000" w:themeColor="text1"/>
          <w:lang w:eastAsia="lv-LV"/>
        </w:rPr>
      </w:pPr>
      <w:r>
        <w:rPr>
          <w:b/>
          <w:bCs/>
          <w:color w:val="000000" w:themeColor="text1"/>
          <w:lang w:eastAsia="lv-LV"/>
        </w:rPr>
      </w:r>
    </w:p>
    <w:p>
      <w:pPr>
        <w:pStyle w:val="Normal"/>
        <w:tabs>
          <w:tab w:val="left" w:pos="1134" w:leader="none"/>
        </w:tabs>
        <w:spacing w:lineRule="auto" w:line="276"/>
        <w:ind w:firstLine="567"/>
        <w:jc w:val="both"/>
        <w:rPr>
          <w:color w:val="000000" w:themeColor="text1"/>
          <w:lang w:eastAsia="lv-LV"/>
        </w:rPr>
      </w:pPr>
      <w:r>
        <w:rPr>
          <w:color w:val="000000" w:themeColor="text1"/>
          <w:lang w:eastAsia="lv-LV"/>
        </w:rPr>
        <w:t xml:space="preserve">Iepazinušies ar SIA „SALTAVOTS”, reģ. Nr.: </w:t>
      </w:r>
      <w:r>
        <w:rPr>
          <w:color w:val="000000" w:themeColor="text1"/>
        </w:rPr>
        <w:t>40103055793</w:t>
      </w:r>
      <w:r>
        <w:rPr>
          <w:color w:val="000000" w:themeColor="text1"/>
          <w:lang w:eastAsia="lv-LV"/>
        </w:rPr>
        <w:t>, adrese: Lakstīgalas iela 9B, Sigulda, Siguldas novads (turpmāk – Pasūtītājs) organizētā atklātā konkursa</w:t>
      </w:r>
      <w:r>
        <w:rPr>
          <w:b/>
          <w:bCs/>
          <w:iCs/>
          <w:color w:val="000000" w:themeColor="text1"/>
          <w:lang w:eastAsia="lv-LV"/>
        </w:rPr>
        <w:t xml:space="preserve"> </w:t>
      </w:r>
      <w:r>
        <w:rPr>
          <w:b/>
          <w:bCs/>
          <w:color w:val="000000" w:themeColor="text1"/>
          <w:lang w:eastAsia="lv-LV"/>
        </w:rPr>
        <w:t xml:space="preserve">“Kanalizācijas tīklu būvdarbi Siguldas pilsētā” </w:t>
      </w:r>
      <w:r>
        <w:rPr>
          <w:color w:val="000000" w:themeColor="text1"/>
          <w:lang w:eastAsia="lv-LV"/>
        </w:rPr>
        <w:t xml:space="preserve">(identifikācijas Nr. SA 2018 01/KF) nolikumu (turpmāk – Nolikums), pieņemot visas Nolikumā noteiktās prasības, </w:t>
      </w:r>
    </w:p>
    <w:tbl>
      <w:tblPr>
        <w:tblW w:w="97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957"/>
        <w:gridCol w:w="4789"/>
      </w:tblGrid>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t>Pretendenta nosaukums vai vārds, uzvārds (ja Pretendents ir fiziska persona)</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t xml:space="preserve">Vienotais reģistrācijas numurs vai personas kods (ja Pretendents ir fiziska persona) </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t>Juridiskā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t>Biroja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color w:val="000000" w:themeColor="text1"/>
              </w:rPr>
              <w:t>E-pasta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color w:val="000000" w:themeColor="text1"/>
              </w:rPr>
              <w:t>Faksa Nr.</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sz w:val="22"/>
                <w:szCs w:val="22"/>
              </w:rPr>
              <w:t>Norādīt, vai Pretendents ir mazais vai vidējais uzņēmums</w:t>
            </w:r>
            <w:r>
              <w:rPr>
                <w:rStyle w:val="FootnoteAnchor"/>
                <w:sz w:val="22"/>
                <w:szCs w:val="22"/>
              </w:rPr>
              <w:footnoteReference w:id="9"/>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t>Kontaktpersona (vārds, uzvārds, amats, telefona Nr.)</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t xml:space="preserve">Citas personas (juridisku personu gadījumā: uzņēmumu nosaukumi, </w:t>
            </w:r>
            <w:r>
              <w:rPr>
                <w:b/>
                <w:u w:val="single"/>
              </w:rPr>
              <w:t>uz kuru iespējām kvalifikācijas pierādīšanai balstās Pretendents</w:t>
            </w:r>
            <w:r>
              <w:rPr/>
              <w:t xml:space="preserve">, atbilstoši šī Nolikuma </w:t>
            </w:r>
            <w:r>
              <w:rPr>
                <w:b/>
              </w:rPr>
              <w:t>12.1. punkta</w:t>
            </w:r>
            <w:r>
              <w:rPr/>
              <w:t xml:space="preserve"> prasībām), t.sk., par katru juridisku personu norādīt, vai tas ir mazais vai vidējais uzņēmums. Fizisku personu gadījumā: vārds uzvārds, personas kods)</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themeColor="text1"/>
              </w:rPr>
            </w:pPr>
            <w:r>
              <w:rPr>
                <w:color w:val="000000" w:themeColor="text1"/>
              </w:rPr>
            </w:r>
          </w:p>
        </w:tc>
      </w:tr>
    </w:tbl>
    <w:p>
      <w:pPr>
        <w:pStyle w:val="Normal"/>
        <w:tabs>
          <w:tab w:val="left" w:pos="1134" w:leader="none"/>
        </w:tabs>
        <w:spacing w:lineRule="auto" w:line="276"/>
        <w:ind w:firstLine="567"/>
        <w:jc w:val="both"/>
        <w:rPr>
          <w:color w:val="000000" w:themeColor="text1"/>
          <w:lang w:eastAsia="lv-LV"/>
        </w:rPr>
      </w:pPr>
      <w:r>
        <w:rPr>
          <w:color w:val="000000" w:themeColor="text1"/>
          <w:lang w:eastAsia="lv-LV"/>
        </w:rPr>
      </w:r>
    </w:p>
    <w:p>
      <w:pPr>
        <w:pStyle w:val="Normal"/>
        <w:tabs>
          <w:tab w:val="left" w:pos="1134" w:leader="none"/>
        </w:tabs>
        <w:spacing w:lineRule="auto" w:line="276"/>
        <w:ind w:firstLine="567"/>
        <w:jc w:val="both"/>
        <w:rPr>
          <w:color w:val="000000" w:themeColor="text1"/>
          <w:lang w:eastAsia="lv-LV"/>
        </w:rPr>
      </w:pPr>
      <w:r>
        <w:rPr>
          <w:color w:val="000000" w:themeColor="text1"/>
          <w:lang w:eastAsia="lv-LV"/>
        </w:rPr>
        <w:t xml:space="preserve">piedāvājam veikt būvdarbus saskaņā ar Tehniskajām specifikācijām, Būvprojektiem: </w:t>
      </w:r>
      <w:r>
        <w:rPr>
          <w:color w:val="000000" w:themeColor="text1"/>
        </w:rPr>
        <w:t>„Ūdenssaimniecības pakalpojumu attīstība Siguldas novada Siguldas pilsētā, V kārta” (Būvprojekts Nr.1), „Lietus kanalizācijas tīklu izbūve Kaijas ielā” (Būvprojekts Nr.2) un „Kaijas ielas apgaismojums Siguldā, Siguldas novadā” (Būvprojekts Nr.3)</w:t>
      </w:r>
      <w:r>
        <w:rPr>
          <w:color w:val="000000" w:themeColor="text1"/>
          <w:lang w:eastAsia="lv-LV"/>
        </w:rPr>
        <w:t xml:space="preserve"> (turpmāk – Darbi) un </w:t>
      </w:r>
      <w:r>
        <w:rPr>
          <w:lang w:eastAsia="lv-LV"/>
        </w:rPr>
        <w:t xml:space="preserve">iepirkuma līguma projektu </w:t>
      </w:r>
      <w:r>
        <w:rPr>
          <w:color w:val="000000" w:themeColor="text1"/>
          <w:lang w:eastAsia="lv-LV"/>
        </w:rPr>
        <w:t>par Darbu kopējo Līgumcenu:</w:t>
      </w:r>
    </w:p>
    <w:tbl>
      <w:tblPr>
        <w:tblW w:w="938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891"/>
        <w:gridCol w:w="3000"/>
        <w:gridCol w:w="3494"/>
      </w:tblGrid>
      <w:tr>
        <w:trPr/>
        <w:tc>
          <w:tcPr>
            <w:tcW w:w="28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color w:val="000000" w:themeColor="text1"/>
              </w:rPr>
            </w:pPr>
            <w:r>
              <w:rPr>
                <w:color w:val="000000" w:themeColor="text1"/>
              </w:rPr>
              <w:t>EUR bez PVN 21%</w:t>
            </w:r>
          </w:p>
          <w:p>
            <w:pPr>
              <w:pStyle w:val="Normal"/>
              <w:spacing w:lineRule="auto" w:line="276"/>
              <w:ind w:left="171" w:firstLine="142"/>
              <w:jc w:val="center"/>
              <w:rPr>
                <w:color w:val="000000" w:themeColor="text1"/>
              </w:rPr>
            </w:pPr>
            <w:r>
              <w:rPr>
                <w:color w:val="000000" w:themeColor="text1"/>
              </w:rPr>
              <w:t>(summa cipariem un vārdiem)</w:t>
            </w:r>
          </w:p>
        </w:tc>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color w:val="000000" w:themeColor="text1"/>
              </w:rPr>
            </w:pPr>
            <w:r>
              <w:rPr>
                <w:color w:val="000000" w:themeColor="text1"/>
              </w:rPr>
              <w:t>PVN 21 %</w:t>
            </w:r>
          </w:p>
          <w:p>
            <w:pPr>
              <w:pStyle w:val="Normal"/>
              <w:spacing w:lineRule="auto" w:line="276"/>
              <w:jc w:val="center"/>
              <w:rPr>
                <w:color w:val="000000" w:themeColor="text1"/>
              </w:rPr>
            </w:pPr>
            <w:r>
              <w:rPr>
                <w:color w:val="000000" w:themeColor="text1"/>
              </w:rPr>
              <w:t>(summa cipariem un vārdiem)</w:t>
            </w:r>
          </w:p>
        </w:tc>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color w:val="000000" w:themeColor="text1"/>
              </w:rPr>
            </w:pPr>
            <w:r>
              <w:rPr>
                <w:color w:val="000000" w:themeColor="text1"/>
              </w:rPr>
              <w:t>EUR, ieskaitot PVN 21%</w:t>
            </w:r>
          </w:p>
          <w:p>
            <w:pPr>
              <w:pStyle w:val="Normal"/>
              <w:spacing w:lineRule="auto" w:line="276"/>
              <w:jc w:val="center"/>
              <w:rPr>
                <w:color w:val="000000" w:themeColor="text1"/>
              </w:rPr>
            </w:pPr>
            <w:r>
              <w:rPr>
                <w:color w:val="000000" w:themeColor="text1"/>
              </w:rPr>
              <w:t>(summa cipariem un vārdiem)</w:t>
            </w:r>
          </w:p>
        </w:tc>
      </w:tr>
      <w:tr>
        <w:trPr>
          <w:trHeight w:val="543" w:hRule="atLeast"/>
        </w:trPr>
        <w:tc>
          <w:tcPr>
            <w:tcW w:w="28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i/>
                <w:i/>
                <w:color w:val="000000" w:themeColor="text1"/>
              </w:rPr>
            </w:pPr>
            <w:r>
              <w:rPr>
                <w:i/>
                <w:color w:val="000000" w:themeColor="text1"/>
                <w:highlight w:val="lightGray"/>
              </w:rPr>
              <w:t>&lt;Norāda no Finanšu piedāvājuma Koptāmes&gt;</w:t>
            </w:r>
          </w:p>
        </w:tc>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color w:val="000000" w:themeColor="text1"/>
                <w:lang w:eastAsia="lv-LV"/>
              </w:rPr>
            </w:pPr>
            <w:r>
              <w:rPr>
                <w:i/>
                <w:color w:val="000000" w:themeColor="text1"/>
                <w:highlight w:val="lightGray"/>
              </w:rPr>
              <w:t>&lt;Norāda no Finanšu piedāvājuma Koptāmes&gt;</w:t>
            </w:r>
          </w:p>
        </w:tc>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i/>
                <w:i/>
                <w:color w:val="000000" w:themeColor="text1"/>
              </w:rPr>
            </w:pPr>
            <w:r>
              <w:rPr>
                <w:i/>
                <w:color w:val="000000" w:themeColor="text1"/>
                <w:highlight w:val="lightGray"/>
              </w:rPr>
              <w:t>&lt; Norāda no Finanšu piedāvājuma Koptāmes&gt;</w:t>
            </w:r>
          </w:p>
        </w:tc>
      </w:tr>
    </w:tbl>
    <w:p>
      <w:pPr>
        <w:pStyle w:val="ListParagraph"/>
        <w:suppressAutoHyphens w:val="true"/>
        <w:spacing w:lineRule="auto" w:line="276"/>
        <w:ind w:left="0" w:firstLine="567"/>
        <w:jc w:val="both"/>
        <w:rPr>
          <w:color w:val="000000" w:themeColor="text1"/>
          <w:lang w:eastAsia="ar-SA"/>
        </w:rPr>
      </w:pPr>
      <w:r>
        <w:rPr>
          <w:color w:val="000000" w:themeColor="text1"/>
          <w:lang w:eastAsia="ar-SA"/>
        </w:rPr>
      </w:r>
    </w:p>
    <w:p>
      <w:pPr>
        <w:pStyle w:val="ListParagraph"/>
        <w:suppressAutoHyphens w:val="true"/>
        <w:spacing w:lineRule="auto" w:line="276"/>
        <w:ind w:left="0" w:firstLine="567"/>
        <w:jc w:val="both"/>
        <w:rPr>
          <w:color w:val="000000" w:themeColor="text1"/>
          <w:lang w:eastAsia="lv-LV"/>
        </w:rPr>
      </w:pPr>
      <w:r>
        <w:rPr>
          <w:color w:val="000000" w:themeColor="text1"/>
          <w:lang w:eastAsia="ar-SA"/>
        </w:rPr>
        <w:t>Ja tiksim atzīti par uzvarētāju apņemamies slēgt iepirkuma līgumu atbilstoši šī atklātā konkursa Nolikumā ietvertajam iepirkuma līguma projektam, Nolikumā noteiktajiem termiņiem un iesniegtajam piedāvājumam.</w:t>
      </w:r>
      <w:r>
        <w:rPr>
          <w:color w:val="000000" w:themeColor="text1"/>
          <w:lang w:eastAsia="lv-LV"/>
        </w:rPr>
        <w:t xml:space="preserve"> Iesniedzot piedāvājumu dalībai atklātā konkursā, mēs ievērojām visus šajā Nolikumā un normatīvajos aktos paredzētos noteikumus.</w:t>
      </w:r>
    </w:p>
    <w:p>
      <w:pPr>
        <w:pStyle w:val="Normal"/>
        <w:spacing w:lineRule="auto" w:line="276"/>
        <w:ind w:firstLine="567"/>
        <w:jc w:val="both"/>
        <w:rPr/>
      </w:pPr>
      <w:r>
        <w:rPr/>
        <w:t xml:space="preserve">Mums, </w:t>
      </w:r>
      <w:r>
        <w:rPr>
          <w:highlight w:val="lightGray"/>
        </w:rPr>
        <w:t>&lt; kā arī katram mūsu norādītajam apakšuzņēmējam, kura veicamo būvdarbu vērtība ir vismaz 10 % no kopējās iepirkuma līguma vērtības, personālsabiedrības biedram (ja pretendents ir personālsabiedrība), un katrai personai, uz kura iespējām mēs balstāmies, lai apliecinātu, ka kvalifikācija atbilst paziņojumā par līgumu vai iepirkuma procedūras dokumentos noteiktajām prasībām&gt;</w:t>
      </w:r>
      <w:r>
        <w:rPr>
          <w:rStyle w:val="FootnoteAnchor"/>
          <w:highlight w:val="lightGray"/>
        </w:rPr>
        <w:footnoteReference w:id="10"/>
      </w:r>
      <w:r>
        <w:rPr/>
        <w:t xml:space="preserve">, nav iestājušies Publisko iepirkumu likuma 42. panta pirmajā daļā minētie nosacījumi, ņemot vērā 42. panta trešajā daļā noteiktos termiņus. </w:t>
      </w:r>
    </w:p>
    <w:p>
      <w:pPr>
        <w:pStyle w:val="ListParagraph"/>
        <w:suppressAutoHyphens w:val="true"/>
        <w:spacing w:lineRule="auto" w:line="276"/>
        <w:ind w:left="0" w:firstLine="720"/>
        <w:jc w:val="both"/>
        <w:rPr>
          <w:color w:val="000000" w:themeColor="text1"/>
          <w:lang w:eastAsia="ar-SA"/>
        </w:rPr>
      </w:pPr>
      <w:r>
        <w:rPr>
          <w:color w:val="000000" w:themeColor="text1"/>
          <w:lang w:eastAsia="ar-SA"/>
        </w:rPr>
        <w:t>Apliecinām, ka esam iepazinušies ar veicamo Darbu apjomu un izpētījuši apstākļus, kas varētu ietekmēt Darbu izpildi un samaksas noteikšanu par Darba izpildi.</w:t>
      </w:r>
    </w:p>
    <w:p>
      <w:pPr>
        <w:pStyle w:val="ListParagraph"/>
        <w:suppressAutoHyphens w:val="true"/>
        <w:spacing w:lineRule="auto" w:line="276"/>
        <w:ind w:left="0" w:firstLine="720"/>
        <w:jc w:val="both"/>
        <w:rPr>
          <w:color w:val="000000" w:themeColor="text1"/>
          <w:lang w:eastAsia="ar-SA"/>
        </w:rPr>
      </w:pPr>
      <w:r>
        <w:rPr>
          <w:color w:val="000000" w:themeColor="text1"/>
          <w:lang w:eastAsia="ar-SA"/>
        </w:rPr>
        <w:t>Apņemamies atklātā konkursā “Kanalizācijas tīklu būvdarbi Siguldas pilsētā”</w:t>
      </w:r>
      <w:r>
        <w:rPr>
          <w:color w:val="000000" w:themeColor="text1"/>
        </w:rPr>
        <w:t xml:space="preserve"> </w:t>
      </w:r>
      <w:r>
        <w:rPr>
          <w:bCs/>
          <w:iCs/>
          <w:color w:val="000000" w:themeColor="text1"/>
          <w:lang w:eastAsia="ar-SA"/>
        </w:rPr>
        <w:t xml:space="preserve">(identifikācijas Nr. </w:t>
      </w:r>
      <w:r>
        <w:rPr>
          <w:bCs/>
          <w:color w:val="000000" w:themeColor="text1"/>
          <w:lang w:eastAsia="ar-SA"/>
        </w:rPr>
        <w:t>SA 2018 01/KF</w:t>
      </w:r>
      <w:r>
        <w:rPr>
          <w:bCs/>
          <w:iCs/>
          <w:color w:val="000000" w:themeColor="text1"/>
          <w:lang w:eastAsia="ar-SA"/>
        </w:rPr>
        <w:t>)</w:t>
      </w:r>
      <w:r>
        <w:rPr>
          <w:b/>
          <w:bCs/>
          <w:i/>
          <w:iCs/>
          <w:color w:val="000000" w:themeColor="text1"/>
          <w:lang w:eastAsia="ar-SA"/>
        </w:rPr>
        <w:t xml:space="preserve"> </w:t>
      </w:r>
      <w:r>
        <w:rPr>
          <w:color w:val="000000" w:themeColor="text1"/>
          <w:lang w:eastAsia="ar-SA"/>
        </w:rPr>
        <w:t xml:space="preserve">minētos Darbus veikt līdz  </w:t>
      </w:r>
      <w:r>
        <w:rPr>
          <w:b/>
          <w:color w:val="000000" w:themeColor="text1"/>
        </w:rPr>
        <w:t>_______________</w:t>
      </w:r>
      <w:r>
        <w:rPr>
          <w:color w:val="000000" w:themeColor="text1"/>
        </w:rPr>
        <w:t>______, tajā skaitā,  Būvprojekta „</w:t>
      </w:r>
      <w:r>
        <w:rPr/>
        <w:t>Ūdenssaimniecības pakalpojumu attīstība Siguldas novada Siguldas pilsētā, V kārta” pirmās  kārtas Darbus veikt ____________________ dienu</w:t>
      </w:r>
      <w:r>
        <w:rPr>
          <w:rStyle w:val="FootnoteAnchor"/>
        </w:rPr>
        <w:footnoteReference w:id="11"/>
      </w:r>
      <w:r>
        <w:rPr/>
        <w:t xml:space="preserve"> laikā no Līguma parakstīšanas dienas dienas. </w:t>
      </w:r>
      <w:r>
        <w:rPr>
          <w:color w:val="000000" w:themeColor="text1"/>
        </w:rPr>
        <w:t xml:space="preserve">  Darbu izpildes laikā ir ievērtēts laiks, kas nepieciešams Darbu pieņemšanai ekspluatācijā. </w:t>
      </w:r>
    </w:p>
    <w:p>
      <w:pPr>
        <w:pStyle w:val="ListParagraph"/>
        <w:suppressAutoHyphens w:val="true"/>
        <w:spacing w:lineRule="auto" w:line="276"/>
        <w:ind w:left="0" w:firstLine="720"/>
        <w:jc w:val="both"/>
        <w:rPr>
          <w:color w:val="000000" w:themeColor="text1"/>
          <w:lang w:eastAsia="ar-SA"/>
        </w:rPr>
      </w:pPr>
      <w:r>
        <w:rPr>
          <w:color w:val="000000" w:themeColor="text1"/>
          <w:lang w:eastAsia="ar-SA"/>
        </w:rPr>
        <w:t>Ar šo mēs uzņemamies pilnu atbildību par iesniegto piedāvājumu, tajā ietverto informāciju, noformējumu, atbilstību iepirkuma Nolikuma prasībām. Visas iesniegtās dokumentu kopijas atbilst oriģinālam, sniegtā informācija un dati ir patiesi.</w:t>
      </w:r>
    </w:p>
    <w:p>
      <w:pPr>
        <w:pStyle w:val="Normal"/>
        <w:suppressAutoHyphens w:val="true"/>
        <w:spacing w:lineRule="auto" w:line="276"/>
        <w:ind w:left="360" w:firstLine="207"/>
        <w:jc w:val="both"/>
        <w:rPr>
          <w:color w:val="000000" w:themeColor="text1"/>
          <w:lang w:eastAsia="ar-SA"/>
        </w:rPr>
      </w:pPr>
      <w:r>
        <w:rPr>
          <w:color w:val="000000" w:themeColor="text1"/>
          <w:lang w:eastAsia="ar-SA"/>
        </w:rPr>
        <w:t>Neesam iesnieguši nepatiesu informāciju savas kvalifikācijas novērtēšanai.</w:t>
      </w:r>
    </w:p>
    <w:p>
      <w:pPr>
        <w:pStyle w:val="Normal"/>
        <w:overflowPunct w:val="true"/>
        <w:spacing w:lineRule="auto" w:line="276"/>
        <w:ind w:firstLine="567"/>
        <w:jc w:val="both"/>
        <w:rPr>
          <w:lang w:eastAsia="lv-LV"/>
        </w:rPr>
      </w:pPr>
      <w:r>
        <w:rPr>
          <w:lang w:eastAsia="lv-LV"/>
        </w:rPr>
        <w:t>Apliecinām, ka piedāvājums ir sagatavots neatkarīgi no citiem pretendentiem un Pretendentam nav konkurenci ierobežojošas priekšrocības atklātā konkursā, jo tas vai ar to saistīta juridiskā persona nav bijusi iesaistīta atklāta konkursa sagatavošanā saskaņā ar Publisko iepirkumu likuma 18. panta ceturto daļu.</w:t>
      </w:r>
    </w:p>
    <w:p>
      <w:pPr>
        <w:pStyle w:val="ListParagraph"/>
        <w:suppressAutoHyphens w:val="true"/>
        <w:spacing w:lineRule="auto" w:line="276"/>
        <w:ind w:left="0" w:firstLine="567"/>
        <w:jc w:val="both"/>
        <w:rPr>
          <w:lang w:eastAsia="ar-SA"/>
        </w:rPr>
      </w:pPr>
      <w:r>
        <w:rPr>
          <w:lang w:eastAsia="ar-SA"/>
        </w:rPr>
        <w:t>Atļaujam Pasūtītājam atklāta konkursa ietvaros un tā rezultātā noslēgtā līguma administrēšanai, apstrādāt savā piedāvājumā norādīto fizisko personu datus saskaņā ar Fizisko personu datu aizsardzības likumu.</w:t>
      </w:r>
    </w:p>
    <w:p>
      <w:pPr>
        <w:pStyle w:val="ListParagraph"/>
        <w:suppressAutoHyphens w:val="true"/>
        <w:spacing w:lineRule="auto" w:line="276"/>
        <w:ind w:left="0" w:firstLine="567"/>
        <w:jc w:val="both"/>
        <w:rPr>
          <w:color w:val="000000" w:themeColor="text1"/>
          <w:lang w:eastAsia="ar-SA"/>
        </w:rPr>
      </w:pPr>
      <w:r>
        <w:rPr>
          <w:color w:val="000000" w:themeColor="text1"/>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pPr>
        <w:pStyle w:val="ListParagraph"/>
        <w:suppressAutoHyphens w:val="true"/>
        <w:spacing w:lineRule="auto" w:line="276"/>
        <w:jc w:val="both"/>
        <w:rPr>
          <w:color w:val="000000" w:themeColor="text1"/>
          <w:lang w:eastAsia="ar-SA"/>
        </w:rPr>
      </w:pPr>
      <w:r>
        <w:rPr>
          <w:color w:val="000000" w:themeColor="text1"/>
          <w:lang w:eastAsia="ar-SA"/>
        </w:rPr>
      </w:r>
    </w:p>
    <w:p>
      <w:pPr>
        <w:pStyle w:val="Normal"/>
        <w:suppressAutoHyphens w:val="true"/>
        <w:spacing w:lineRule="auto" w:line="276"/>
        <w:rPr>
          <w:color w:val="000000" w:themeColor="text1"/>
          <w:lang w:eastAsia="ar-SA"/>
        </w:rPr>
      </w:pPr>
      <w:r>
        <w:rPr>
          <w:color w:val="000000" w:themeColor="text1"/>
          <w:lang w:eastAsia="ar-SA"/>
        </w:rPr>
        <w:t>Pretendenta pārstāvis</w:t>
      </w:r>
      <w:r>
        <w:rPr>
          <w:rStyle w:val="FootnoteAnchor"/>
          <w:color w:val="000000" w:themeColor="text1"/>
          <w:lang w:eastAsia="ar-SA"/>
        </w:rPr>
        <w:footnoteReference w:id="12"/>
      </w:r>
      <w:r>
        <w:rPr>
          <w:color w:val="000000" w:themeColor="text1"/>
          <w:lang w:eastAsia="ar-SA"/>
        </w:rPr>
        <w:t>___________________________________________________________</w:t>
      </w:r>
    </w:p>
    <w:p>
      <w:pPr>
        <w:pStyle w:val="Normal"/>
        <w:suppressAutoHyphens w:val="true"/>
        <w:spacing w:lineRule="auto" w:line="276"/>
        <w:jc w:val="both"/>
        <w:rPr>
          <w:i/>
          <w:i/>
          <w:color w:val="000000" w:themeColor="text1"/>
          <w:lang w:eastAsia="ar-SA"/>
        </w:rPr>
      </w:pPr>
      <w:r>
        <w:rPr>
          <w:color w:val="000000" w:themeColor="text1"/>
          <w:lang w:eastAsia="ar-SA"/>
        </w:rPr>
        <w:t xml:space="preserve">                                                                                 </w:t>
      </w:r>
      <w:r>
        <w:rPr>
          <w:i/>
          <w:color w:val="000000" w:themeColor="text1"/>
          <w:lang w:eastAsia="ar-SA"/>
        </w:rPr>
        <w:t xml:space="preserve">amats, vārds uzvārds, paraksts </w:t>
      </w:r>
    </w:p>
    <w:p>
      <w:pPr>
        <w:pStyle w:val="Normal"/>
        <w:spacing w:lineRule="auto" w:line="276" w:before="0" w:after="200"/>
        <w:rPr>
          <w:i/>
          <w:i/>
          <w:color w:val="000000" w:themeColor="text1"/>
          <w:lang w:eastAsia="ar-SA"/>
        </w:rPr>
      </w:pPr>
      <w:r>
        <w:rPr>
          <w:color w:val="000000" w:themeColor="text1"/>
          <w:lang w:eastAsia="ar-SA"/>
        </w:rPr>
        <w:t xml:space="preserve">Datums </w:t>
      </w:r>
      <w:r>
        <w:rPr>
          <w:i/>
          <w:color w:val="000000" w:themeColor="text1"/>
          <w:lang w:eastAsia="ar-SA"/>
        </w:rPr>
        <w:t xml:space="preserve">  __________________________________</w:t>
      </w:r>
      <w:r>
        <w:br w:type="page"/>
      </w:r>
    </w:p>
    <w:p>
      <w:pPr>
        <w:pStyle w:val="Normal"/>
        <w:suppressAutoHyphens w:val="true"/>
        <w:spacing w:lineRule="auto" w:line="276"/>
        <w:jc w:val="both"/>
        <w:rPr>
          <w:color w:val="FF0000"/>
          <w:lang w:eastAsia="lv-LV"/>
        </w:rPr>
      </w:pPr>
      <w:r>
        <w:rPr>
          <w:color w:val="FF0000"/>
          <w:lang w:eastAsia="lv-LV"/>
        </w:rPr>
      </w:r>
    </w:p>
    <w:p>
      <w:pPr>
        <w:pStyle w:val="Normal"/>
        <w:suppressAutoHyphens w:val="true"/>
        <w:snapToGrid w:val="false"/>
        <w:spacing w:lineRule="auto" w:line="276"/>
        <w:jc w:val="right"/>
        <w:rPr>
          <w:b/>
          <w:b/>
        </w:rPr>
      </w:pPr>
      <w:r>
        <w:rPr>
          <w:b/>
        </w:rPr>
        <w:t>2. pielikums</w:t>
      </w:r>
    </w:p>
    <w:p>
      <w:pPr>
        <w:pStyle w:val="Normal"/>
        <w:suppressAutoHyphens w:val="true"/>
        <w:snapToGrid w:val="false"/>
        <w:spacing w:lineRule="auto" w:line="276"/>
        <w:jc w:val="center"/>
        <w:rPr>
          <w:b/>
          <w:b/>
        </w:rPr>
      </w:pPr>
      <w:r>
        <w:rPr>
          <w:b/>
        </w:rPr>
        <w:t>Būvprojekts „Ūdenssaimniecības pakalpojumu attīstība Siguldas novada Siguldas pilsētā, V kārta” (Būvprojekts Nr.1)</w:t>
      </w:r>
    </w:p>
    <w:p>
      <w:pPr>
        <w:pStyle w:val="Normal"/>
        <w:suppressAutoHyphens w:val="true"/>
        <w:snapToGrid w:val="false"/>
        <w:spacing w:lineRule="auto" w:line="276"/>
        <w:jc w:val="center"/>
        <w:rPr>
          <w:b/>
          <w:b/>
        </w:rPr>
      </w:pPr>
      <w:r>
        <w:rPr>
          <w:b/>
        </w:rPr>
      </w:r>
    </w:p>
    <w:p>
      <w:pPr>
        <w:pStyle w:val="Normal"/>
        <w:suppressAutoHyphens w:val="true"/>
        <w:snapToGrid w:val="false"/>
        <w:spacing w:lineRule="auto" w:line="276"/>
        <w:rPr>
          <w:b/>
          <w:b/>
        </w:rPr>
      </w:pPr>
      <w:r>
        <w:rPr>
          <w:b/>
        </w:rPr>
      </w:r>
    </w:p>
    <w:p>
      <w:pPr>
        <w:pStyle w:val="Normal"/>
        <w:suppressAutoHyphens w:val="true"/>
        <w:snapToGrid w:val="false"/>
        <w:spacing w:lineRule="auto" w:line="276"/>
        <w:rPr/>
      </w:pPr>
      <w:r>
        <w:rPr/>
        <w:t xml:space="preserve">Pievienots Nolikumam kā atsevišķs dokuments, </w:t>
      </w:r>
      <w:r>
        <w:rPr>
          <w:color w:val="000000" w:themeColor="text1"/>
        </w:rPr>
        <w:t>tajā skaitā, Būvprojekta Nr.1 izmaiņas un Būvprojekta Nr.1 „Izpildītie Darbi līdz 27.11.2017”.</w:t>
      </w:r>
      <w:r>
        <w:br w:type="page"/>
      </w:r>
    </w:p>
    <w:p>
      <w:pPr>
        <w:pStyle w:val="Normal"/>
        <w:suppressAutoHyphens w:val="true"/>
        <w:snapToGrid w:val="false"/>
        <w:spacing w:lineRule="auto" w:line="276"/>
        <w:jc w:val="right"/>
        <w:rPr>
          <w:b/>
          <w:b/>
        </w:rPr>
      </w:pPr>
      <w:r>
        <w:rPr>
          <w:b/>
        </w:rPr>
        <w:t>3. pielikums</w:t>
      </w:r>
    </w:p>
    <w:p>
      <w:pPr>
        <w:pStyle w:val="Normal"/>
        <w:suppressAutoHyphens w:val="true"/>
        <w:snapToGrid w:val="false"/>
        <w:spacing w:lineRule="auto" w:line="276"/>
        <w:jc w:val="center"/>
        <w:rPr>
          <w:b/>
          <w:b/>
          <w:color w:val="00B0F0"/>
        </w:rPr>
      </w:pPr>
      <w:r>
        <w:rPr>
          <w:b/>
          <w:color w:val="00B0F0"/>
        </w:rPr>
      </w:r>
    </w:p>
    <w:p>
      <w:pPr>
        <w:pStyle w:val="Normal"/>
        <w:suppressAutoHyphens w:val="true"/>
        <w:snapToGrid w:val="false"/>
        <w:spacing w:lineRule="auto" w:line="276"/>
        <w:jc w:val="center"/>
        <w:rPr>
          <w:b/>
          <w:b/>
        </w:rPr>
      </w:pPr>
      <w:r>
        <w:rPr>
          <w:b/>
        </w:rPr>
        <w:t xml:space="preserve">Būvprojekts „Lietus kanalizācijas tīklu izbūve Kaijas ielā” (Būvprojekts Nr.2) </w:t>
      </w:r>
    </w:p>
    <w:p>
      <w:pPr>
        <w:pStyle w:val="Normal"/>
        <w:suppressAutoHyphens w:val="true"/>
        <w:snapToGrid w:val="false"/>
        <w:spacing w:lineRule="auto" w:line="276"/>
        <w:jc w:val="center"/>
        <w:rPr>
          <w:color w:val="00B0F0"/>
        </w:rPr>
      </w:pPr>
      <w:r>
        <w:rPr>
          <w:color w:val="00B0F0"/>
        </w:rPr>
      </w:r>
    </w:p>
    <w:p>
      <w:pPr>
        <w:pStyle w:val="Normal"/>
        <w:suppressAutoHyphens w:val="true"/>
        <w:snapToGrid w:val="false"/>
        <w:spacing w:lineRule="auto" w:line="276"/>
        <w:rPr>
          <w:color w:val="00B0F0"/>
        </w:rPr>
      </w:pPr>
      <w:r>
        <w:rPr>
          <w:color w:val="00B0F0"/>
        </w:rPr>
      </w:r>
    </w:p>
    <w:p>
      <w:pPr>
        <w:pStyle w:val="Normal"/>
        <w:suppressAutoHyphens w:val="true"/>
        <w:snapToGrid w:val="false"/>
        <w:spacing w:lineRule="auto" w:line="276"/>
        <w:rPr>
          <w:b/>
          <w:b/>
        </w:rPr>
      </w:pPr>
      <w:r>
        <w:rPr/>
        <w:t>Pievienots Nolikumam kā atsevišķs dokuments</w:t>
      </w:r>
      <w:r>
        <w:rPr>
          <w:b/>
        </w:rPr>
        <w:t>.</w:t>
      </w:r>
      <w:r>
        <w:br w:type="page"/>
      </w:r>
    </w:p>
    <w:p>
      <w:pPr>
        <w:pStyle w:val="Normal"/>
        <w:suppressAutoHyphens w:val="true"/>
        <w:snapToGrid w:val="false"/>
        <w:spacing w:lineRule="auto" w:line="276"/>
        <w:jc w:val="right"/>
        <w:rPr>
          <w:b/>
          <w:b/>
        </w:rPr>
      </w:pPr>
      <w:r>
        <w:rPr>
          <w:b/>
        </w:rPr>
        <w:t>4. pielikums</w:t>
      </w:r>
    </w:p>
    <w:p>
      <w:pPr>
        <w:pStyle w:val="Normal"/>
        <w:suppressAutoHyphens w:val="true"/>
        <w:snapToGrid w:val="false"/>
        <w:spacing w:lineRule="auto" w:line="276"/>
        <w:jc w:val="center"/>
        <w:rPr>
          <w:b/>
          <w:b/>
          <w:color w:val="00B0F0"/>
        </w:rPr>
      </w:pPr>
      <w:r>
        <w:rPr>
          <w:b/>
          <w:color w:val="00B0F0"/>
        </w:rPr>
      </w:r>
    </w:p>
    <w:p>
      <w:pPr>
        <w:pStyle w:val="Normal"/>
        <w:suppressAutoHyphens w:val="true"/>
        <w:snapToGrid w:val="false"/>
        <w:spacing w:lineRule="auto" w:line="276"/>
        <w:jc w:val="center"/>
        <w:rPr/>
      </w:pPr>
      <w:r>
        <w:rPr>
          <w:b/>
        </w:rPr>
        <w:t>Būvprojekts – tehniskā shēma „Kaijas ielas apgaismojums Siguldā, Siguldas novadā” (Būvprojekts Nr.3)</w:t>
      </w:r>
      <w:r>
        <w:rPr/>
        <w:t xml:space="preserve"> </w:t>
      </w:r>
    </w:p>
    <w:p>
      <w:pPr>
        <w:pStyle w:val="Normal"/>
        <w:suppressAutoHyphens w:val="true"/>
        <w:snapToGrid w:val="false"/>
        <w:spacing w:lineRule="auto" w:line="276"/>
        <w:rPr>
          <w:color w:val="00B0F0"/>
        </w:rPr>
      </w:pPr>
      <w:r>
        <w:rPr>
          <w:color w:val="00B0F0"/>
        </w:rPr>
      </w:r>
    </w:p>
    <w:p>
      <w:pPr>
        <w:pStyle w:val="Normal"/>
        <w:suppressAutoHyphens w:val="true"/>
        <w:snapToGrid w:val="false"/>
        <w:spacing w:lineRule="auto" w:line="276"/>
        <w:rPr>
          <w:b/>
          <w:b/>
        </w:rPr>
      </w:pPr>
      <w:r>
        <w:rPr/>
        <w:t>Pievienots Nolikumam kā atsevišķs dokuments</w:t>
      </w:r>
      <w:r>
        <w:rPr>
          <w:b/>
        </w:rPr>
        <w:t>.</w:t>
      </w:r>
      <w:r>
        <w:br w:type="page"/>
      </w:r>
    </w:p>
    <w:p>
      <w:pPr>
        <w:pStyle w:val="ListParagraph"/>
        <w:numPr>
          <w:ilvl w:val="0"/>
          <w:numId w:val="25"/>
        </w:numPr>
        <w:tabs>
          <w:tab w:val="left" w:pos="8364" w:leader="none"/>
          <w:tab w:val="left" w:pos="8505" w:leader="none"/>
        </w:tabs>
        <w:suppressAutoHyphens w:val="true"/>
        <w:snapToGrid w:val="false"/>
        <w:spacing w:lineRule="auto" w:line="276"/>
        <w:jc w:val="right"/>
        <w:rPr>
          <w:b/>
          <w:b/>
        </w:rPr>
      </w:pPr>
      <w:r>
        <w:rPr>
          <w:b/>
        </w:rPr>
        <w:t>pielikums</w:t>
      </w:r>
    </w:p>
    <w:p>
      <w:pPr>
        <w:pStyle w:val="ListParagraph"/>
        <w:suppressAutoHyphens w:val="true"/>
        <w:snapToGrid w:val="false"/>
        <w:spacing w:lineRule="auto" w:line="276"/>
        <w:jc w:val="right"/>
        <w:rPr>
          <w:b/>
          <w:b/>
        </w:rPr>
      </w:pPr>
      <w:r>
        <w:rPr>
          <w:b/>
        </w:rPr>
        <w:t xml:space="preserve">Tehniskās specifikācijas </w:t>
      </w:r>
    </w:p>
    <w:p>
      <w:pPr>
        <w:pStyle w:val="Normal"/>
        <w:jc w:val="center"/>
        <w:rPr>
          <w:b/>
          <w:b/>
          <w:color w:val="000000" w:themeColor="text1"/>
          <w:lang w:eastAsia="lv-LV"/>
        </w:rPr>
      </w:pPr>
      <w:r>
        <w:rPr>
          <w:b/>
          <w:color w:val="000000" w:themeColor="text1"/>
          <w:lang w:eastAsia="lv-LV"/>
        </w:rPr>
      </w:r>
    </w:p>
    <w:p>
      <w:pPr>
        <w:pStyle w:val="Normal"/>
        <w:jc w:val="center"/>
        <w:rPr>
          <w:b/>
          <w:b/>
          <w:color w:val="000000" w:themeColor="text1"/>
          <w:lang w:eastAsia="lv-LV"/>
        </w:rPr>
      </w:pPr>
      <w:r>
        <w:rPr>
          <w:b/>
          <w:color w:val="000000" w:themeColor="text1"/>
          <w:lang w:eastAsia="lv-LV"/>
        </w:rPr>
      </w:r>
    </w:p>
    <w:p>
      <w:pPr>
        <w:pStyle w:val="Normal"/>
        <w:jc w:val="center"/>
        <w:rPr>
          <w:b/>
          <w:b/>
          <w:color w:val="000000" w:themeColor="text1"/>
          <w:lang w:eastAsia="lv-LV"/>
        </w:rPr>
      </w:pPr>
      <w:r>
        <w:rPr>
          <w:b/>
          <w:color w:val="000000" w:themeColor="text1"/>
          <w:lang w:eastAsia="lv-LV"/>
        </w:rPr>
      </w:r>
    </w:p>
    <w:p>
      <w:pPr>
        <w:pStyle w:val="Normal"/>
        <w:jc w:val="center"/>
        <w:rPr>
          <w:b/>
          <w:b/>
          <w:color w:val="000000" w:themeColor="text1"/>
          <w:sz w:val="32"/>
          <w:szCs w:val="32"/>
          <w:lang w:eastAsia="lv-LV"/>
        </w:rPr>
      </w:pPr>
      <w:r>
        <w:rPr>
          <w:b/>
          <w:color w:val="000000" w:themeColor="text1"/>
          <w:sz w:val="32"/>
          <w:szCs w:val="32"/>
          <w:lang w:eastAsia="lv-LV"/>
        </w:rPr>
        <w:t xml:space="preserve">Tehniskās specifikācijas </w:t>
      </w:r>
    </w:p>
    <w:p>
      <w:pPr>
        <w:pStyle w:val="Normal"/>
        <w:spacing w:lineRule="auto" w:line="276" w:before="0" w:after="200"/>
        <w:rPr>
          <w:b/>
          <w:b/>
          <w:color w:val="FF0000"/>
          <w:lang w:eastAsia="lv-LV"/>
        </w:rPr>
      </w:pPr>
      <w:r>
        <w:rPr>
          <w:b/>
          <w:color w:val="FF0000"/>
          <w:lang w:eastAsia="lv-LV"/>
        </w:rPr>
      </w:r>
      <w:r>
        <w:br w:type="page"/>
      </w:r>
    </w:p>
    <w:p>
      <w:pPr>
        <w:pStyle w:val="Normal"/>
        <w:spacing w:lineRule="auto" w:line="360"/>
        <w:jc w:val="center"/>
        <w:rPr>
          <w:b/>
          <w:b/>
          <w:lang w:eastAsia="lv-LV"/>
        </w:rPr>
      </w:pPr>
      <w:r>
        <w:rPr>
          <w:b/>
          <w:lang w:eastAsia="lv-LV"/>
        </w:rPr>
        <w:t>I nodaļa</w:t>
      </w:r>
    </w:p>
    <w:p>
      <w:pPr>
        <w:pStyle w:val="Normal"/>
        <w:spacing w:lineRule="auto" w:line="360"/>
        <w:jc w:val="center"/>
        <w:rPr>
          <w:b/>
          <w:b/>
          <w:lang w:eastAsia="lv-LV"/>
        </w:rPr>
      </w:pPr>
      <w:r>
        <w:rPr>
          <w:b/>
          <w:lang w:eastAsia="lv-LV"/>
        </w:rPr>
        <w:t xml:space="preserve">Vispārīga informācija </w:t>
      </w:r>
    </w:p>
    <w:p>
      <w:pPr>
        <w:pStyle w:val="Heading2"/>
        <w:keepLines w:val="false"/>
        <w:numPr>
          <w:ilvl w:val="0"/>
          <w:numId w:val="13"/>
        </w:numPr>
        <w:tabs>
          <w:tab w:val="left" w:pos="284" w:leader="none"/>
        </w:tabs>
        <w:spacing w:lineRule="auto" w:line="276" w:before="0" w:after="0"/>
        <w:ind w:left="142" w:hanging="142"/>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Iepirkuma mērķis</w:t>
      </w:r>
    </w:p>
    <w:p>
      <w:pPr>
        <w:pStyle w:val="Normal"/>
        <w:spacing w:lineRule="auto" w:line="276"/>
        <w:jc w:val="both"/>
        <w:rPr/>
      </w:pPr>
      <w:r>
        <w:rPr/>
        <w:t>Noteikt saimnieciski visizdevīgāko piedāvājumu kanalizācijas tīklu būvdarbiem Siguldas pilsētas ielās un Kaijas ielas apgaismojuma izbūvei.</w:t>
      </w:r>
    </w:p>
    <w:p>
      <w:pPr>
        <w:pStyle w:val="Heading2"/>
        <w:numPr>
          <w:ilvl w:val="0"/>
          <w:numId w:val="14"/>
        </w:numPr>
        <w:tabs>
          <w:tab w:val="left" w:pos="284" w:leader="none"/>
        </w:tabs>
        <w:spacing w:lineRule="auto" w:line="276"/>
        <w:ind w:left="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Vispārīgs līgumā paredzēto Darbu apraksts, finansējuma avoti, Būvprojektu īstenošanas nosacījumi, ierobežojumi</w:t>
      </w:r>
    </w:p>
    <w:p>
      <w:pPr>
        <w:pStyle w:val="ListParagraph"/>
        <w:numPr>
          <w:ilvl w:val="1"/>
          <w:numId w:val="14"/>
        </w:numPr>
        <w:tabs>
          <w:tab w:val="left" w:pos="0" w:leader="none"/>
          <w:tab w:val="left" w:pos="426" w:leader="none"/>
        </w:tabs>
        <w:spacing w:lineRule="auto" w:line="276"/>
        <w:ind w:left="0" w:hanging="0"/>
        <w:jc w:val="both"/>
        <w:rPr>
          <w:b/>
          <w:b/>
          <w:lang w:eastAsia="lv-LV"/>
        </w:rPr>
      </w:pPr>
      <w:r>
        <w:rPr>
          <w:bCs/>
          <w:iCs/>
        </w:rPr>
        <w:t xml:space="preserve">Iepirkuma priekšmets: kanalizācijas tīklu būvdarbi Siguldas pilsētā saskaņā ar būvprojektiem (Nolikuma 2. pielikums, 3. pielikums) un Kaijas ielas apgaismojuma izbūve saskaņā ar būvprojektu (tehnisko shēmu) (Nolikuma 4. pielikums), ievērojot Tehniskās specifikācijas (Nolikuma 5.pielikums) un līguma projektu (Nolikuma 14. pielikums). </w:t>
      </w:r>
    </w:p>
    <w:p>
      <w:pPr>
        <w:pStyle w:val="ListParagraph"/>
        <w:numPr>
          <w:ilvl w:val="1"/>
          <w:numId w:val="14"/>
        </w:numPr>
        <w:tabs>
          <w:tab w:val="left" w:pos="0" w:leader="none"/>
          <w:tab w:val="left" w:pos="426" w:leader="none"/>
        </w:tabs>
        <w:spacing w:lineRule="auto" w:line="276" w:before="120" w:after="120"/>
        <w:jc w:val="both"/>
        <w:rPr>
          <w:i/>
          <w:i/>
        </w:rPr>
      </w:pPr>
      <w:r>
        <w:rPr/>
        <w:t xml:space="preserve"> </w:t>
      </w:r>
      <w:r>
        <w:rPr/>
        <w:t>CPV kodi: 45230000-8; 45232400-6; 45231400-9; 45233200-1</w:t>
      </w:r>
      <w:r>
        <w:rPr>
          <w:i/>
        </w:rPr>
        <w:t xml:space="preserve"> </w:t>
      </w:r>
    </w:p>
    <w:p>
      <w:pPr>
        <w:pStyle w:val="ListParagraph"/>
        <w:numPr>
          <w:ilvl w:val="1"/>
          <w:numId w:val="14"/>
        </w:numPr>
        <w:tabs>
          <w:tab w:val="left" w:pos="0" w:leader="none"/>
          <w:tab w:val="left" w:pos="426" w:leader="none"/>
        </w:tabs>
        <w:spacing w:lineRule="auto" w:line="276" w:before="120" w:after="120"/>
        <w:ind w:left="0" w:hanging="0"/>
        <w:jc w:val="both"/>
        <w:rPr/>
      </w:pPr>
      <w:r>
        <w:rPr>
          <w:iCs/>
          <w:lang w:eastAsia="lv-LV"/>
        </w:rPr>
        <w:t>Iepirkuma līguma izpildes vieta:</w:t>
      </w:r>
      <w:r>
        <w:rPr>
          <w:b/>
          <w:iCs/>
          <w:lang w:eastAsia="lv-LV"/>
        </w:rPr>
        <w:t xml:space="preserve"> </w:t>
      </w:r>
      <w:r>
        <w:rPr/>
        <w:t xml:space="preserve">Siguldas pilsētas (Siguldas novads, Latvija) ielas saskaņā ar būvprojektiem (Nolikuma 2.; 3.; 4.pielikums). </w:t>
      </w:r>
    </w:p>
    <w:p>
      <w:pPr>
        <w:pStyle w:val="ListParagraph"/>
        <w:numPr>
          <w:ilvl w:val="1"/>
          <w:numId w:val="14"/>
        </w:numPr>
        <w:tabs>
          <w:tab w:val="left" w:pos="0" w:leader="none"/>
          <w:tab w:val="left" w:pos="426" w:leader="none"/>
        </w:tabs>
        <w:spacing w:lineRule="auto" w:line="276"/>
        <w:ind w:left="0" w:hanging="0"/>
        <w:jc w:val="both"/>
        <w:rPr>
          <w:lang w:eastAsia="lv-LV"/>
        </w:rPr>
      </w:pPr>
      <w:r>
        <w:rPr>
          <w:iCs/>
          <w:lang w:eastAsia="lv-LV"/>
        </w:rPr>
        <w:t>Iepirkuma līguma izpildes termiņš</w:t>
      </w:r>
      <w:r>
        <w:rPr>
          <w:lang w:eastAsia="lv-LV"/>
        </w:rPr>
        <w:t xml:space="preserve">: </w:t>
      </w:r>
      <w:r>
        <w:rPr/>
        <w:t xml:space="preserve">Līguma izpilde jāveic līdz 2018. gada 31. decembrim. Līgumā paredzēto būvprojekta „Ūdenssaimniecības pakalpojumu attīstība Siguldas novada Siguldas pilsētā, V kārta” (Nolikuma 2. pielikums), turpmāk tekstā - </w:t>
      </w:r>
      <w:r>
        <w:rPr>
          <w:b/>
        </w:rPr>
        <w:t>Būvprojekts Nr.1</w:t>
      </w:r>
      <w:r>
        <w:rPr/>
        <w:t xml:space="preserve">, būvprojekta „Lietus kanalizācijas tīklu izbūve Kaijas ielā” (Nolikuma 3.pielikums), turpmāk tekstā - </w:t>
      </w:r>
      <w:r>
        <w:rPr>
          <w:b/>
        </w:rPr>
        <w:t>Būvprojekts Nr.2</w:t>
      </w:r>
      <w:r>
        <w:rPr/>
        <w:t xml:space="preserve"> un</w:t>
      </w:r>
      <w:r>
        <w:rPr>
          <w:color w:val="00B050"/>
        </w:rPr>
        <w:t xml:space="preserve"> </w:t>
      </w:r>
      <w:r>
        <w:rPr>
          <w:color w:val="000000" w:themeColor="text1"/>
        </w:rPr>
        <w:t xml:space="preserve">būvprojekta </w:t>
      </w:r>
      <w:r>
        <w:rPr/>
        <w:t xml:space="preserve">(tehniskās shēmas) ”Kaijas ielas apgaismojums Siguldā, Siguldas novadā” (Nolikuma 4. Pielikums), turpmāk tekstā – </w:t>
      </w:r>
      <w:r>
        <w:rPr>
          <w:b/>
        </w:rPr>
        <w:t>Būvprojekts Nr.3</w:t>
      </w:r>
      <w:r>
        <w:rPr/>
        <w:t xml:space="preserve"> Darbu pieņemšana ekspluatācijā ir iekļauta Līguma izpildes termiņā. Būvprojekta Nr.1 II kārtas un Būvprojekta Nr.2 Darbu pieņemšana ekspluatācijā jāveic vienā termiņā. </w:t>
      </w:r>
    </w:p>
    <w:p>
      <w:pPr>
        <w:pStyle w:val="ListParagraph"/>
        <w:numPr>
          <w:ilvl w:val="1"/>
          <w:numId w:val="14"/>
        </w:numPr>
        <w:tabs>
          <w:tab w:val="left" w:pos="0" w:leader="none"/>
          <w:tab w:val="left" w:pos="426" w:leader="none"/>
        </w:tabs>
        <w:spacing w:lineRule="auto" w:line="276"/>
        <w:ind w:left="0" w:hanging="0"/>
        <w:jc w:val="both"/>
        <w:rPr>
          <w:lang w:eastAsia="lv-LV"/>
        </w:rPr>
      </w:pPr>
      <w:r>
        <w:rPr>
          <w:lang w:eastAsia="lv-LV"/>
        </w:rPr>
        <w:t xml:space="preserve"> </w:t>
      </w:r>
      <w:r>
        <w:rPr>
          <w:lang w:eastAsia="lv-LV"/>
        </w:rPr>
        <w:t xml:space="preserve">Informācija par Būvprojektu īstenošanu un Būvprojektu finansējuma avotiem ir apkopota ir infografikos (skatīt 1. un 2. zīmējumu) </w: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2" wp14:anchorId="445CA068">
                <wp:simplePos x="0" y="0"/>
                <wp:positionH relativeFrom="column">
                  <wp:posOffset>2686685</wp:posOffset>
                </wp:positionH>
                <wp:positionV relativeFrom="paragraph">
                  <wp:posOffset>201295</wp:posOffset>
                </wp:positionV>
                <wp:extent cx="1562735" cy="591185"/>
                <wp:effectExtent l="0" t="0" r="19050" b="19050"/>
                <wp:wrapNone/>
                <wp:docPr id="2" name="Rectangle 5"/>
                <a:graphic xmlns:a="http://schemas.openxmlformats.org/drawingml/2006/main">
                  <a:graphicData uri="http://schemas.microsoft.com/office/word/2010/wordprocessingShape">
                    <wps:wsp>
                      <wps:cNvSpPr/>
                      <wps:spPr>
                        <a:xfrm>
                          <a:off x="0" y="0"/>
                          <a:ext cx="1562040" cy="590400"/>
                        </a:xfrm>
                        <a:prstGeom prst="rect">
                          <a:avLst/>
                        </a:prstGeom>
                        <a:noFill/>
                        <a:ln w="25560">
                          <a:solidFill>
                            <a:srgbClr val="3a5f8b"/>
                          </a:solidFill>
                          <a:round/>
                        </a:ln>
                      </wps:spPr>
                      <wps:style>
                        <a:lnRef idx="0"/>
                        <a:fillRef idx="0"/>
                        <a:effectRef idx="0"/>
                        <a:fontRef idx="minor"/>
                      </wps:style>
                      <wps:txbx>
                        <w:txbxContent>
                          <w:p>
                            <w:pPr>
                              <w:pStyle w:val="FrameContents"/>
                              <w:rPr/>
                            </w:pPr>
                            <w:r>
                              <w:rPr>
                                <w:color w:val="000000" w:themeColor="text1"/>
                                <w:sz w:val="22"/>
                                <w:szCs w:val="22"/>
                              </w:rPr>
                              <w:t>Būvprojekts Nr.2</w:t>
                            </w:r>
                          </w:p>
                        </w:txbxContent>
                      </wps:txbx>
                      <wps:bodyPr anchor="ctr">
                        <a:prstTxWarp prst="textNoShape"/>
                        <a:noAutofit/>
                      </wps:bodyPr>
                    </wps:wsp>
                  </a:graphicData>
                </a:graphic>
              </wp:anchor>
            </w:drawing>
          </mc:Choice>
          <mc:Fallback>
            <w:pict>
              <v:rect id="shape_0" ID="Rectangle 5" stroked="t" style="position:absolute;margin-left:211.55pt;margin-top:15.85pt;width:122.95pt;height:46.45pt" wp14:anchorId="445CA068">
                <w10:wrap type="square"/>
                <v:fill o:detectmouseclick="t" on="false"/>
                <v:stroke color="#3a5f8b" weight="25560" joinstyle="round" endcap="flat"/>
                <v:textbox>
                  <w:txbxContent>
                    <w:p>
                      <w:pPr>
                        <w:pStyle w:val="FrameContents"/>
                        <w:rPr/>
                      </w:pPr>
                      <w:r>
                        <w:rPr>
                          <w:color w:val="000000" w:themeColor="text1"/>
                          <w:sz w:val="22"/>
                          <w:szCs w:val="22"/>
                        </w:rPr>
                        <w:t>Būvprojekts Nr.2</w:t>
                      </w:r>
                    </w:p>
                  </w:txbxContent>
                </v:textbox>
              </v:rect>
            </w:pict>
          </mc:Fallback>
        </mc:AlternateContent>
        <mc:AlternateContent>
          <mc:Choice Requires="wps">
            <w:drawing>
              <wp:anchor behindDoc="0" distT="0" distB="0" distL="114300" distR="114300" simplePos="0" locked="0" layoutInCell="1" allowOverlap="1" relativeHeight="3" wp14:anchorId="3C2A8544">
                <wp:simplePos x="0" y="0"/>
                <wp:positionH relativeFrom="column">
                  <wp:posOffset>4410710</wp:posOffset>
                </wp:positionH>
                <wp:positionV relativeFrom="paragraph">
                  <wp:posOffset>153035</wp:posOffset>
                </wp:positionV>
                <wp:extent cx="1600835" cy="629285"/>
                <wp:effectExtent l="0" t="0" r="19050" b="19050"/>
                <wp:wrapNone/>
                <wp:docPr id="4" name="Rectangle 6"/>
                <a:graphic xmlns:a="http://schemas.openxmlformats.org/drawingml/2006/main">
                  <a:graphicData uri="http://schemas.microsoft.com/office/word/2010/wordprocessingShape">
                    <wps:wsp>
                      <wps:cNvSpPr/>
                      <wps:spPr>
                        <a:xfrm>
                          <a:off x="0" y="0"/>
                          <a:ext cx="1600200" cy="628560"/>
                        </a:xfrm>
                        <a:prstGeom prst="rect">
                          <a:avLst/>
                        </a:prstGeom>
                        <a:noFill/>
                        <a:ln w="25560">
                          <a:solidFill>
                            <a:srgbClr val="3a5f8b"/>
                          </a:solidFill>
                          <a:round/>
                        </a:ln>
                      </wps:spPr>
                      <wps:style>
                        <a:lnRef idx="0"/>
                        <a:fillRef idx="0"/>
                        <a:effectRef idx="0"/>
                        <a:fontRef idx="minor"/>
                      </wps:style>
                      <wps:txbx>
                        <w:txbxContent>
                          <w:p>
                            <w:pPr>
                              <w:pStyle w:val="FrameContents"/>
                              <w:jc w:val="center"/>
                              <w:rPr/>
                            </w:pPr>
                            <w:r>
                              <w:rPr>
                                <w:color w:val="000000" w:themeColor="text1"/>
                                <w:sz w:val="22"/>
                                <w:szCs w:val="22"/>
                              </w:rPr>
                              <w:t>Būvprojekts Nr.3</w:t>
                            </w:r>
                          </w:p>
                        </w:txbxContent>
                      </wps:txbx>
                      <wps:bodyPr anchor="ctr">
                        <a:prstTxWarp prst="textNoShape"/>
                        <a:noAutofit/>
                      </wps:bodyPr>
                    </wps:wsp>
                  </a:graphicData>
                </a:graphic>
              </wp:anchor>
            </w:drawing>
          </mc:Choice>
          <mc:Fallback>
            <w:pict>
              <v:rect id="shape_0" ID="Rectangle 6" stroked="t" style="position:absolute;margin-left:347.3pt;margin-top:12.05pt;width:125.95pt;height:49.45pt" wp14:anchorId="3C2A8544">
                <w10:wrap type="square"/>
                <v:fill o:detectmouseclick="t" on="false"/>
                <v:stroke color="#3a5f8b" weight="25560" joinstyle="round" endcap="flat"/>
                <v:textbox>
                  <w:txbxContent>
                    <w:p>
                      <w:pPr>
                        <w:pStyle w:val="FrameContents"/>
                        <w:jc w:val="center"/>
                        <w:rPr/>
                      </w:pPr>
                      <w:r>
                        <w:rPr>
                          <w:color w:val="000000" w:themeColor="text1"/>
                          <w:sz w:val="22"/>
                          <w:szCs w:val="22"/>
                        </w:rPr>
                        <w:t>Būvprojekts Nr.3</w:t>
                      </w:r>
                    </w:p>
                  </w:txbxContent>
                </v:textbox>
              </v:rect>
            </w:pict>
          </mc:Fallback>
        </mc:AlternateConten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5">
                <wp:simplePos x="0" y="0"/>
                <wp:positionH relativeFrom="column">
                  <wp:posOffset>153035</wp:posOffset>
                </wp:positionH>
                <wp:positionV relativeFrom="paragraph">
                  <wp:posOffset>8890</wp:posOffset>
                </wp:positionV>
                <wp:extent cx="2381885" cy="600710"/>
                <wp:effectExtent l="0" t="0" r="19050" b="28575"/>
                <wp:wrapNone/>
                <wp:docPr id="6" name="Rectangle 1"/>
                <a:graphic xmlns:a="http://schemas.openxmlformats.org/drawingml/2006/main">
                  <a:graphicData uri="http://schemas.microsoft.com/office/word/2010/wordprocessingShape">
                    <wps:wsp>
                      <wps:cNvSpPr/>
                      <wps:spPr>
                        <a:xfrm>
                          <a:off x="0" y="0"/>
                          <a:ext cx="2381400" cy="600120"/>
                        </a:xfrm>
                        <a:prstGeom prst="rect">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color w:val="000000" w:themeColor="text1"/>
                                <w:sz w:val="22"/>
                                <w:szCs w:val="22"/>
                              </w:rPr>
                              <w:t>Būvprojekts Nr.1</w:t>
                            </w:r>
                          </w:p>
                        </w:txbxContent>
                      </wps:txbx>
                      <wps:bodyPr anchor="ctr">
                        <a:prstTxWarp prst="textNoShape"/>
                        <a:noAutofit/>
                      </wps:bodyPr>
                    </wps:wsp>
                  </a:graphicData>
                </a:graphic>
              </wp:anchor>
            </w:drawing>
          </mc:Choice>
          <mc:Fallback>
            <w:pict>
              <v:rect id="shape_0" ID="Rectangle 1" stroked="t" style="position:absolute;margin-left:12.05pt;margin-top:0.7pt;width:187.45pt;height:47.2pt">
                <w10:wrap type="square"/>
                <v:fill o:detectmouseclick="t" on="false"/>
                <v:stroke color="#3a5f8b" weight="25560" joinstyle="round" endcap="flat"/>
                <v:textbox>
                  <w:txbxContent>
                    <w:p>
                      <w:pPr>
                        <w:pStyle w:val="FrameContents"/>
                        <w:jc w:val="center"/>
                        <w:rPr/>
                      </w:pPr>
                      <w:r>
                        <w:rPr>
                          <w:color w:val="000000" w:themeColor="text1"/>
                          <w:sz w:val="22"/>
                          <w:szCs w:val="22"/>
                        </w:rPr>
                        <w:t>Būvprojekts Nr.1</w:t>
                      </w:r>
                    </w:p>
                  </w:txbxContent>
                </v:textbox>
              </v:rect>
            </w:pict>
          </mc:Fallback>
        </mc:AlternateContent>
      </w:r>
    </w:p>
    <w:p>
      <w:pPr>
        <w:pStyle w:val="Normal"/>
        <w:jc w:val="center"/>
        <w:rPr/>
      </w:pPr>
      <w:r>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4">
                <wp:simplePos x="0" y="0"/>
                <wp:positionH relativeFrom="column">
                  <wp:posOffset>635</wp:posOffset>
                </wp:positionH>
                <wp:positionV relativeFrom="paragraph">
                  <wp:posOffset>62865</wp:posOffset>
                </wp:positionV>
                <wp:extent cx="2467610" cy="934085"/>
                <wp:effectExtent l="0" t="0" r="28575" b="19050"/>
                <wp:wrapNone/>
                <wp:docPr id="8" name="Oval 7"/>
                <a:graphic xmlns:a="http://schemas.openxmlformats.org/drawingml/2006/main">
                  <a:graphicData uri="http://schemas.microsoft.com/office/word/2010/wordprocessingShape">
                    <wps:wsp>
                      <wps:cNvSpPr/>
                      <wps:spPr>
                        <a:xfrm>
                          <a:off x="0" y="0"/>
                          <a:ext cx="2467080" cy="933480"/>
                        </a:xfrm>
                        <a:prstGeom prst="ellipse">
                          <a:avLst/>
                        </a:prstGeom>
                        <a:solidFill>
                          <a:schemeClr val="accent6">
                            <a:lumMod val="20000"/>
                            <a:lumOff val="80000"/>
                          </a:schemeClr>
                        </a:solidFill>
                        <a:ln>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color w:val="000000" w:themeColor="text1"/>
                                <w:sz w:val="22"/>
                              </w:rPr>
                              <w:t>Veiktas izmaiņas - sadalīts kārtās (skatīt Nolikuma 2. pielikumu)</w:t>
                            </w:r>
                          </w:p>
                        </w:txbxContent>
                      </wps:txbx>
                      <wps:bodyPr anchor="ctr">
                        <a:prstTxWarp prst="textNoShape"/>
                        <a:noAutofit/>
                      </wps:bodyPr>
                    </wps:wsp>
                  </a:graphicData>
                </a:graphic>
              </wp:anchor>
            </w:drawing>
          </mc:Choice>
          <mc:Fallback>
            <w:pict>
              <v:oval id="shape_0" ID="Oval 7" fillcolor="#fdeada" stroked="t" style="position:absolute;margin-left:0.05pt;margin-top:4.95pt;width:194.2pt;height:73.45pt">
                <w10:wrap type="square"/>
                <v:fill o:detectmouseclick="t" type="solid" color2="#021525"/>
                <v:stroke color="#3a5f8b" weight="25560" joinstyle="round" endcap="flat"/>
                <v:textbox>
                  <w:txbxContent>
                    <w:p>
                      <w:pPr>
                        <w:pStyle w:val="FrameContents"/>
                        <w:jc w:val="center"/>
                        <w:rPr/>
                      </w:pPr>
                      <w:r>
                        <w:rPr>
                          <w:color w:val="000000" w:themeColor="text1"/>
                          <w:sz w:val="22"/>
                        </w:rPr>
                        <w:t>Veiktas izmaiņas - sadalīts kārtās (skatīt Nolikuma 2. pielikumu)</w:t>
                      </w:r>
                    </w:p>
                  </w:txbxContent>
                </v:textbox>
              </v:oval>
            </w:pict>
          </mc:Fallback>
        </mc:AlternateContent>
        <mc:AlternateContent>
          <mc:Choice Requires="wps">
            <w:drawing>
              <wp:anchor behindDoc="0" distT="0" distB="0" distL="114300" distR="114300" simplePos="0" locked="0" layoutInCell="1" allowOverlap="1" relativeHeight="20">
                <wp:simplePos x="0" y="0"/>
                <wp:positionH relativeFrom="column">
                  <wp:posOffset>3229610</wp:posOffset>
                </wp:positionH>
                <wp:positionV relativeFrom="paragraph">
                  <wp:posOffset>21590</wp:posOffset>
                </wp:positionV>
                <wp:extent cx="753110" cy="2191385"/>
                <wp:effectExtent l="19050" t="0" r="47625" b="38100"/>
                <wp:wrapNone/>
                <wp:docPr id="10" name="Down Arrow 24"/>
                <a:graphic xmlns:a="http://schemas.openxmlformats.org/drawingml/2006/main">
                  <a:graphicData uri="http://schemas.microsoft.com/office/word/2010/wordprocessingShape">
                    <wps:wsp>
                      <wps:cNvSpPr/>
                      <wps:spPr>
                        <a:xfrm>
                          <a:off x="0" y="0"/>
                          <a:ext cx="752400" cy="2190600"/>
                        </a:xfrm>
                        <a:prstGeom prst="downArrow">
                          <a:avLst>
                            <a:gd name="adj1" fmla="val 50000"/>
                            <a:gd name="adj2" fmla="val 50000"/>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Down Arrow 24" stroked="t" style="position:absolute;margin-left:254.3pt;margin-top:1.7pt;width:59.2pt;height:172.45pt" type="shapetype_67">
                <w10:wrap type="none"/>
                <v:fill o:detectmouseclick="t" on="false"/>
                <v:stroke color="#3a5f8b" weight="25560" joinstyle="round" endcap="flat"/>
              </v:shape>
            </w:pict>
          </mc:Fallback>
        </mc:AlternateContent>
        <mc:AlternateContent>
          <mc:Choice Requires="wps">
            <w:drawing>
              <wp:anchor behindDoc="0" distT="0" distB="0" distL="114300" distR="114300" simplePos="0" locked="0" layoutInCell="1" allowOverlap="1" relativeHeight="23">
                <wp:simplePos x="0" y="0"/>
                <wp:positionH relativeFrom="column">
                  <wp:posOffset>4877435</wp:posOffset>
                </wp:positionH>
                <wp:positionV relativeFrom="paragraph">
                  <wp:posOffset>12065</wp:posOffset>
                </wp:positionV>
                <wp:extent cx="743585" cy="2153285"/>
                <wp:effectExtent l="19050" t="0" r="38100" b="38100"/>
                <wp:wrapNone/>
                <wp:docPr id="11" name="Down Arrow 25"/>
                <a:graphic xmlns:a="http://schemas.openxmlformats.org/drawingml/2006/main">
                  <a:graphicData uri="http://schemas.microsoft.com/office/word/2010/wordprocessingShape">
                    <wps:wsp>
                      <wps:cNvSpPr/>
                      <wps:spPr>
                        <a:xfrm>
                          <a:off x="0" y="0"/>
                          <a:ext cx="743040" cy="2152800"/>
                        </a:xfrm>
                        <a:prstGeom prst="downArrow">
                          <a:avLst>
                            <a:gd name="adj1" fmla="val 50000"/>
                            <a:gd name="adj2" fmla="val 50000"/>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Down Arrow 25" stroked="t" style="position:absolute;margin-left:384.05pt;margin-top:0.95pt;width:58.45pt;height:169.45pt" type="shapetype_67">
                <w10:wrap type="none"/>
                <v:fill o:detectmouseclick="t" on="false"/>
                <v:stroke color="#3a5f8b" weight="25560" joinstyle="round" endcap="flat"/>
              </v:shape>
            </w:pict>
          </mc:Fallback>
        </mc:AlternateConten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9" wp14:anchorId="76C9B194">
                <wp:simplePos x="0" y="0"/>
                <wp:positionH relativeFrom="column">
                  <wp:posOffset>-466090</wp:posOffset>
                </wp:positionH>
                <wp:positionV relativeFrom="paragraph">
                  <wp:posOffset>290830</wp:posOffset>
                </wp:positionV>
                <wp:extent cx="619760" cy="1677035"/>
                <wp:effectExtent l="19050" t="0" r="28575" b="38100"/>
                <wp:wrapNone/>
                <wp:docPr id="12" name="Down Arrow 21"/>
                <a:graphic xmlns:a="http://schemas.openxmlformats.org/drawingml/2006/main">
                  <a:graphicData uri="http://schemas.microsoft.com/office/word/2010/wordprocessingShape">
                    <wps:wsp>
                      <wps:cNvSpPr/>
                      <wps:spPr>
                        <a:xfrm>
                          <a:off x="0" y="0"/>
                          <a:ext cx="619200" cy="1676520"/>
                        </a:xfrm>
                        <a:prstGeom prst="downArrow">
                          <a:avLst>
                            <a:gd name="adj1" fmla="val 50000"/>
                            <a:gd name="adj2" fmla="val 50000"/>
                          </a:avLst>
                        </a:prstGeom>
                        <a:noFill/>
                        <a:ln w="25560">
                          <a:solidFill>
                            <a:srgbClr val="3a5f8b"/>
                          </a:solidFill>
                          <a:round/>
                        </a:ln>
                      </wps:spPr>
                      <wps:style>
                        <a:lnRef idx="0"/>
                        <a:fillRef idx="0"/>
                        <a:effectRef idx="0"/>
                        <a:fontRef idx="minor"/>
                      </wps:style>
                      <wps:txbx>
                        <w:txbxContent>
                          <w:p>
                            <w:pPr>
                              <w:pStyle w:val="FrameContents"/>
                              <w:jc w:val="center"/>
                              <w:rPr>
                                <w:color w:val="auto"/>
                              </w:rPr>
                            </w:pPr>
                            <w:r>
                              <w:rPr>
                                <w:color w:val="auto"/>
                              </w:rPr>
                              <w:t>Ikār</w:t>
                            </w:r>
                          </w:p>
                          <w:p>
                            <w:pPr>
                              <w:pStyle w:val="FrameContents"/>
                              <w:jc w:val="center"/>
                              <w:rPr>
                                <w:color w:val="auto"/>
                              </w:rPr>
                            </w:pPr>
                            <w:r>
                              <w:rPr>
                                <w:color w:val="auto"/>
                              </w:rPr>
                              <w:t>t</w:t>
                            </w:r>
                          </w:p>
                          <w:p>
                            <w:pPr>
                              <w:pStyle w:val="FrameContents"/>
                              <w:jc w:val="center"/>
                              <w:rPr>
                                <w:color w:val="auto"/>
                              </w:rPr>
                            </w:pPr>
                            <w:r>
                              <w:rPr>
                                <w:color w:val="auto"/>
                              </w:rPr>
                              <w:t>a</w:t>
                            </w:r>
                          </w:p>
                        </w:txbxContent>
                      </wps:txbx>
                      <wps:bodyPr anchor="ctr">
                        <a:prstTxWarp prst="textNoShape"/>
                        <a:noAutofit/>
                      </wps:bodyPr>
                    </wps:wsp>
                  </a:graphicData>
                </a:graphic>
              </wp:anchor>
            </w:drawing>
          </mc:Choice>
          <mc:Fallback>
            <w:pict>
              <v:shape id="shape_0" ID="Down Arrow 21" stroked="t" style="position:absolute;margin-left:-36.7pt;margin-top:22.9pt;width:48.7pt;height:131.95pt" wp14:anchorId="76C9B194" type="shapetype_67">
                <w10:wrap type="square"/>
                <v:fill o:detectmouseclick="t" on="false"/>
                <v:stroke color="#3a5f8b" weight="25560" joinstyle="round" endcap="flat"/>
                <v:textbox>
                  <w:txbxContent>
                    <w:p>
                      <w:pPr>
                        <w:pStyle w:val="FrameContents"/>
                        <w:jc w:val="center"/>
                        <w:rPr>
                          <w:color w:val="auto"/>
                        </w:rPr>
                      </w:pPr>
                      <w:r>
                        <w:rPr>
                          <w:color w:val="auto"/>
                        </w:rPr>
                        <w:t>Ikār</w:t>
                      </w:r>
                    </w:p>
                    <w:p>
                      <w:pPr>
                        <w:pStyle w:val="FrameContents"/>
                        <w:jc w:val="center"/>
                        <w:rPr>
                          <w:color w:val="auto"/>
                        </w:rPr>
                      </w:pPr>
                      <w:r>
                        <w:rPr>
                          <w:color w:val="auto"/>
                        </w:rPr>
                        <w:t>t</w:t>
                      </w:r>
                    </w:p>
                    <w:p>
                      <w:pPr>
                        <w:pStyle w:val="FrameContents"/>
                        <w:jc w:val="center"/>
                        <w:rPr>
                          <w:color w:val="auto"/>
                        </w:rPr>
                      </w:pPr>
                      <w:r>
                        <w:rPr>
                          <w:color w:val="auto"/>
                        </w:rPr>
                        <w:t>a</w:t>
                      </w:r>
                    </w:p>
                  </w:txbxContent>
                </v:textbox>
              </v:shape>
            </w:pict>
          </mc:Fallback>
        </mc:AlternateConten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8">
                <wp:simplePos x="0" y="0"/>
                <wp:positionH relativeFrom="column">
                  <wp:posOffset>2315210</wp:posOffset>
                </wp:positionH>
                <wp:positionV relativeFrom="paragraph">
                  <wp:posOffset>88900</wp:posOffset>
                </wp:positionV>
                <wp:extent cx="686435" cy="1715135"/>
                <wp:effectExtent l="19050" t="0" r="19050" b="38100"/>
                <wp:wrapNone/>
                <wp:docPr id="14" name="Down Arrow 11"/>
                <a:graphic xmlns:a="http://schemas.openxmlformats.org/drawingml/2006/main">
                  <a:graphicData uri="http://schemas.microsoft.com/office/word/2010/wordprocessingShape">
                    <wps:wsp>
                      <wps:cNvSpPr/>
                      <wps:spPr>
                        <a:xfrm>
                          <a:off x="0" y="0"/>
                          <a:ext cx="685800" cy="1714680"/>
                        </a:xfrm>
                        <a:prstGeom prst="downArrow">
                          <a:avLst>
                            <a:gd name="adj1" fmla="val 50000"/>
                            <a:gd name="adj2" fmla="val 50000"/>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val="000000" w:themeColor="text1"/>
                              </w:rPr>
                            </w:pPr>
                            <w:r>
                              <w:rPr>
                                <w:color w:val="000000" w:themeColor="text1"/>
                              </w:rPr>
                              <w:t>IIkā</w:t>
                            </w:r>
                          </w:p>
                          <w:p>
                            <w:pPr>
                              <w:pStyle w:val="FrameContents"/>
                              <w:jc w:val="center"/>
                              <w:rPr>
                                <w:color w:val="000000" w:themeColor="text1"/>
                              </w:rPr>
                            </w:pPr>
                            <w:r>
                              <w:rPr>
                                <w:color w:val="000000" w:themeColor="text1"/>
                              </w:rPr>
                              <w:t>r</w:t>
                            </w:r>
                          </w:p>
                          <w:p>
                            <w:pPr>
                              <w:pStyle w:val="FrameContents"/>
                              <w:jc w:val="center"/>
                              <w:rPr>
                                <w:color w:val="000000" w:themeColor="text1"/>
                              </w:rPr>
                            </w:pPr>
                            <w:r>
                              <w:rPr>
                                <w:color w:val="000000" w:themeColor="text1"/>
                              </w:rPr>
                              <w:t>t</w:t>
                            </w:r>
                          </w:p>
                          <w:p>
                            <w:pPr>
                              <w:pStyle w:val="FrameContents"/>
                              <w:jc w:val="center"/>
                              <w:rPr/>
                            </w:pPr>
                            <w:r>
                              <w:rPr>
                                <w:color w:val="000000" w:themeColor="text1"/>
                              </w:rPr>
                              <w:t>a</w:t>
                            </w:r>
                          </w:p>
                        </w:txbxContent>
                      </wps:txbx>
                      <wps:bodyPr anchor="ctr">
                        <a:prstTxWarp prst="textNoShape"/>
                        <a:noAutofit/>
                      </wps:bodyPr>
                    </wps:wsp>
                  </a:graphicData>
                </a:graphic>
              </wp:anchor>
            </w:drawing>
          </mc:Choice>
          <mc:Fallback>
            <w:pict>
              <v:shape id="shape_0" ID="Down Arrow 11" stroked="t" style="position:absolute;margin-left:182.3pt;margin-top:7pt;width:53.95pt;height:134.95pt" type="shapetype_67">
                <w10:wrap type="square"/>
                <v:fill o:detectmouseclick="t" on="false"/>
                <v:stroke color="#3a5f8b" weight="25560" joinstyle="round" endcap="flat"/>
                <v:textbox>
                  <w:txbxContent>
                    <w:p>
                      <w:pPr>
                        <w:pStyle w:val="FrameContents"/>
                        <w:jc w:val="center"/>
                        <w:rPr>
                          <w:color w:val="000000" w:themeColor="text1"/>
                        </w:rPr>
                      </w:pPr>
                      <w:r>
                        <w:rPr>
                          <w:color w:val="000000" w:themeColor="text1"/>
                        </w:rPr>
                        <w:t>IIkā</w:t>
                      </w:r>
                    </w:p>
                    <w:p>
                      <w:pPr>
                        <w:pStyle w:val="FrameContents"/>
                        <w:jc w:val="center"/>
                        <w:rPr>
                          <w:color w:val="000000" w:themeColor="text1"/>
                        </w:rPr>
                      </w:pPr>
                      <w:r>
                        <w:rPr>
                          <w:color w:val="000000" w:themeColor="text1"/>
                        </w:rPr>
                        <w:t>r</w:t>
                      </w:r>
                    </w:p>
                    <w:p>
                      <w:pPr>
                        <w:pStyle w:val="FrameContents"/>
                        <w:jc w:val="center"/>
                        <w:rPr>
                          <w:color w:val="000000" w:themeColor="text1"/>
                        </w:rPr>
                      </w:pPr>
                      <w:r>
                        <w:rPr>
                          <w:color w:val="000000" w:themeColor="text1"/>
                        </w:rPr>
                        <w:t>t</w:t>
                      </w:r>
                    </w:p>
                    <w:p>
                      <w:pPr>
                        <w:pStyle w:val="FrameContents"/>
                        <w:jc w:val="center"/>
                        <w:rPr/>
                      </w:pPr>
                      <w:r>
                        <w:rPr>
                          <w:color w:val="000000" w:themeColor="text1"/>
                        </w:rPr>
                        <w:t>a</w:t>
                      </w:r>
                    </w:p>
                  </w:txbxContent>
                </v:textbox>
              </v:shape>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10">
                <wp:simplePos x="0" y="0"/>
                <wp:positionH relativeFrom="column">
                  <wp:posOffset>-8890</wp:posOffset>
                </wp:positionH>
                <wp:positionV relativeFrom="paragraph">
                  <wp:posOffset>57785</wp:posOffset>
                </wp:positionV>
                <wp:extent cx="2581910" cy="1096010"/>
                <wp:effectExtent l="0" t="0" r="28575" b="28575"/>
                <wp:wrapNone/>
                <wp:docPr id="16" name="Oval 8"/>
                <a:graphic xmlns:a="http://schemas.openxmlformats.org/drawingml/2006/main">
                  <a:graphicData uri="http://schemas.microsoft.com/office/word/2010/wordprocessingShape">
                    <wps:wsp>
                      <wps:cNvSpPr/>
                      <wps:spPr>
                        <a:xfrm>
                          <a:off x="0" y="0"/>
                          <a:ext cx="2581200" cy="1095480"/>
                        </a:xfrm>
                        <a:prstGeom prst="ellipse">
                          <a:avLst/>
                        </a:prstGeom>
                        <a:solidFill>
                          <a:schemeClr val="accent6">
                            <a:lumMod val="20000"/>
                            <a:lumOff val="80000"/>
                          </a:schemeClr>
                        </a:solidFill>
                        <a:ln>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color w:val="000000" w:themeColor="text1"/>
                                <w:sz w:val="22"/>
                                <w:szCs w:val="22"/>
                              </w:rPr>
                              <w:t xml:space="preserve">Līdz 27.11. 2017. ir veikti Darbi (skatīt Nolikuma 2. pielikumu). Izpildīto Darbu apjomi ir izslēgti </w:t>
                            </w:r>
                          </w:p>
                        </w:txbxContent>
                      </wps:txbx>
                      <wps:bodyPr anchor="ctr">
                        <a:prstTxWarp prst="textNoShape"/>
                        <a:noAutofit/>
                      </wps:bodyPr>
                    </wps:wsp>
                  </a:graphicData>
                </a:graphic>
              </wp:anchor>
            </w:drawing>
          </mc:Choice>
          <mc:Fallback>
            <w:pict>
              <v:oval id="shape_0" ID="Oval 8" fillcolor="#fdeada" stroked="t" style="position:absolute;margin-left:-0.7pt;margin-top:4.55pt;width:203.2pt;height:86.2pt">
                <w10:wrap type="square"/>
                <v:fill o:detectmouseclick="t" type="solid" color2="#021525"/>
                <v:stroke color="#3a5f8b" weight="25560" joinstyle="round" endcap="flat"/>
                <v:textbox>
                  <w:txbxContent>
                    <w:p>
                      <w:pPr>
                        <w:pStyle w:val="FrameContents"/>
                        <w:jc w:val="center"/>
                        <w:rPr/>
                      </w:pPr>
                      <w:r>
                        <w:rPr>
                          <w:color w:val="000000" w:themeColor="text1"/>
                          <w:sz w:val="22"/>
                          <w:szCs w:val="22"/>
                        </w:rPr>
                        <w:t xml:space="preserve">Līdz 27.11. 2017. ir veikti Darbi (skatīt Nolikuma 2. pielikumu). Izpildīto Darbu apjomi ir izslēgti </w:t>
                      </w:r>
                    </w:p>
                  </w:txbxContent>
                </v:textbox>
              </v:oval>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right"/>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6">
                <wp:simplePos x="0" y="0"/>
                <wp:positionH relativeFrom="column">
                  <wp:posOffset>-542290</wp:posOffset>
                </wp:positionH>
                <wp:positionV relativeFrom="paragraph">
                  <wp:posOffset>177800</wp:posOffset>
                </wp:positionV>
                <wp:extent cx="2162810" cy="591185"/>
                <wp:effectExtent l="0" t="0" r="28575" b="19050"/>
                <wp:wrapNone/>
                <wp:docPr id="18" name="Rectangle 18"/>
                <a:graphic xmlns:a="http://schemas.openxmlformats.org/drawingml/2006/main">
                  <a:graphicData uri="http://schemas.microsoft.com/office/word/2010/wordprocessingShape">
                    <wps:wsp>
                      <wps:cNvSpPr/>
                      <wps:spPr>
                        <a:xfrm>
                          <a:off x="0" y="0"/>
                          <a:ext cx="2162160" cy="590400"/>
                        </a:xfrm>
                        <a:prstGeom prst="rect">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val="000000" w:themeColor="text1"/>
                              </w:rPr>
                            </w:pPr>
                            <w:r>
                              <w:rPr>
                                <w:color w:val="000000" w:themeColor="text1"/>
                              </w:rPr>
                              <w:t xml:space="preserve">Darbu </w:t>
                            </w:r>
                            <w:r>
                              <w:rPr>
                                <w:color w:val="000000" w:themeColor="text1"/>
                                <w:sz w:val="22"/>
                                <w:szCs w:val="22"/>
                              </w:rPr>
                              <w:t>pieņemšana ekspluatācijā ne vēlāk kā 150 dienu laikā pēc Līguma parakstīšanas</w:t>
                            </w:r>
                            <w:r>
                              <w:rPr>
                                <w:color w:val="000000" w:themeColor="text1"/>
                              </w:rPr>
                              <w:t xml:space="preserve"> </w:t>
                            </w:r>
                          </w:p>
                          <w:p>
                            <w:pPr>
                              <w:pStyle w:val="FrameContents"/>
                              <w:jc w:val="center"/>
                              <w:rPr/>
                            </w:pPr>
                            <w:r>
                              <w:rPr/>
                            </w:r>
                          </w:p>
                          <w:p>
                            <w:pPr>
                              <w:pStyle w:val="FrameContents"/>
                              <w:jc w:val="center"/>
                              <w:rPr/>
                            </w:pPr>
                            <w:r>
                              <w:rPr/>
                              <w:t xml:space="preserve">a </w:t>
                            </w:r>
                          </w:p>
                        </w:txbxContent>
                      </wps:txbx>
                      <wps:bodyPr anchor="ctr">
                        <a:prstTxWarp prst="textNoShape"/>
                        <a:noAutofit/>
                      </wps:bodyPr>
                    </wps:wsp>
                  </a:graphicData>
                </a:graphic>
              </wp:anchor>
            </w:drawing>
          </mc:Choice>
          <mc:Fallback>
            <w:pict>
              <v:rect id="shape_0" ID="Rectangle 18" stroked="t" style="position:absolute;margin-left:-42.7pt;margin-top:14pt;width:170.2pt;height:46.45pt">
                <w10:wrap type="square"/>
                <v:fill o:detectmouseclick="t" on="false"/>
                <v:stroke color="#3a5f8b" weight="25560" joinstyle="round" endcap="flat"/>
                <v:textbox>
                  <w:txbxContent>
                    <w:p>
                      <w:pPr>
                        <w:pStyle w:val="FrameContents"/>
                        <w:jc w:val="center"/>
                        <w:rPr>
                          <w:color w:val="000000" w:themeColor="text1"/>
                        </w:rPr>
                      </w:pPr>
                      <w:r>
                        <w:rPr>
                          <w:color w:val="000000" w:themeColor="text1"/>
                        </w:rPr>
                        <w:t xml:space="preserve">Darbu </w:t>
                      </w:r>
                      <w:r>
                        <w:rPr>
                          <w:color w:val="000000" w:themeColor="text1"/>
                          <w:sz w:val="22"/>
                          <w:szCs w:val="22"/>
                        </w:rPr>
                        <w:t>pieņemšana ekspluatācijā ne vēlāk kā 150 dienu laikā pēc Līguma parakstīšanas</w:t>
                      </w:r>
                      <w:r>
                        <w:rPr>
                          <w:color w:val="000000" w:themeColor="text1"/>
                        </w:rPr>
                        <w:t xml:space="preserve"> </w:t>
                      </w:r>
                    </w:p>
                    <w:p>
                      <w:pPr>
                        <w:pStyle w:val="FrameContents"/>
                        <w:jc w:val="center"/>
                        <w:rPr/>
                      </w:pPr>
                      <w:r>
                        <w:rPr/>
                      </w:r>
                    </w:p>
                    <w:p>
                      <w:pPr>
                        <w:pStyle w:val="FrameContents"/>
                        <w:jc w:val="center"/>
                        <w:rPr/>
                      </w:pPr>
                      <w:r>
                        <w:rPr/>
                        <w:t xml:space="preserve">a </w:t>
                      </w:r>
                    </w:p>
                  </w:txbxContent>
                </v:textbox>
              </v:rect>
            </w:pict>
          </mc:Fallback>
        </mc:AlternateContent>
        <mc:AlternateContent>
          <mc:Choice Requires="wps">
            <w:drawing>
              <wp:anchor behindDoc="0" distT="0" distB="0" distL="114300" distR="114300" simplePos="0" locked="0" layoutInCell="1" allowOverlap="1" relativeHeight="22" wp14:anchorId="2381254C">
                <wp:simplePos x="0" y="0"/>
                <wp:positionH relativeFrom="column">
                  <wp:posOffset>4525645</wp:posOffset>
                </wp:positionH>
                <wp:positionV relativeFrom="paragraph">
                  <wp:posOffset>153035</wp:posOffset>
                </wp:positionV>
                <wp:extent cx="1477010" cy="724535"/>
                <wp:effectExtent l="0" t="0" r="28575" b="19050"/>
                <wp:wrapNone/>
                <wp:docPr id="20" name="Rectangle 26"/>
                <a:graphic xmlns:a="http://schemas.openxmlformats.org/drawingml/2006/main">
                  <a:graphicData uri="http://schemas.microsoft.com/office/word/2010/wordprocessingShape">
                    <wps:wsp>
                      <wps:cNvSpPr/>
                      <wps:spPr>
                        <a:xfrm flipH="1" flipV="1" rot="10800000">
                          <a:off x="0" y="0"/>
                          <a:ext cx="1476360" cy="723960"/>
                        </a:xfrm>
                        <a:prstGeom prst="rect">
                          <a:avLst/>
                        </a:prstGeom>
                        <a:noFill/>
                        <a:ln w="25560">
                          <a:solidFill>
                            <a:srgbClr val="3a5f8b"/>
                          </a:solidFill>
                          <a:round/>
                        </a:ln>
                      </wps:spPr>
                      <wps:style>
                        <a:lnRef idx="0"/>
                        <a:fillRef idx="0"/>
                        <a:effectRef idx="0"/>
                        <a:fontRef idx="minor"/>
                      </wps:style>
                      <wps:txbx>
                        <w:txbxContent>
                          <w:p>
                            <w:pPr>
                              <w:pStyle w:val="FrameContents"/>
                              <w:jc w:val="center"/>
                              <w:rPr>
                                <w:sz w:val="22"/>
                                <w:szCs w:val="22"/>
                              </w:rPr>
                            </w:pPr>
                            <w:r>
                              <w:rPr>
                                <w:color w:val="auto"/>
                                <w:sz w:val="22"/>
                                <w:szCs w:val="22"/>
                              </w:rPr>
                              <w:t>Darbu pieņemšana ekspluatācijā ne vēlāk kā līdz 2018. gada 31. decembrim</w:t>
                            </w:r>
                          </w:p>
                          <w:p>
                            <w:pPr>
                              <w:pStyle w:val="FrameContents"/>
                              <w:jc w:val="center"/>
                              <w:rPr>
                                <w:color w:val="auto"/>
                              </w:rPr>
                            </w:pPr>
                            <w:r>
                              <w:rPr>
                                <w:color w:val="auto"/>
                              </w:rPr>
                            </w:r>
                          </w:p>
                          <w:p>
                            <w:pPr>
                              <w:pStyle w:val="FrameContents"/>
                              <w:jc w:val="center"/>
                              <w:rPr>
                                <w:color w:val="auto"/>
                              </w:rPr>
                            </w:pPr>
                            <w:r>
                              <w:rPr>
                                <w:color w:val="auto"/>
                              </w:rPr>
                              <w:t xml:space="preserve">a </w:t>
                            </w:r>
                          </w:p>
                        </w:txbxContent>
                      </wps:txbx>
                      <wps:bodyPr anchor="ctr">
                        <a:prstTxWarp prst="textNoShape"/>
                        <a:noAutofit/>
                      </wps:bodyPr>
                    </wps:wsp>
                  </a:graphicData>
                </a:graphic>
              </wp:anchor>
            </w:drawing>
          </mc:Choice>
          <mc:Fallback>
            <w:pict>
              <v:rect id="shape_0" ID="Rectangle 26" stroked="t" style="position:absolute;margin-left:356.35pt;margin-top:12.05pt;width:116.2pt;height:56.95pt;flip:xy;rotation:180" wp14:anchorId="2381254C">
                <w10:wrap type="square"/>
                <v:fill o:detectmouseclick="t" on="false"/>
                <v:stroke color="#3a5f8b" weight="25560" joinstyle="round" endcap="flat"/>
                <v:textbox>
                  <w:txbxContent>
                    <w:p>
                      <w:pPr>
                        <w:pStyle w:val="FrameContents"/>
                        <w:jc w:val="center"/>
                        <w:rPr>
                          <w:sz w:val="22"/>
                          <w:szCs w:val="22"/>
                        </w:rPr>
                      </w:pPr>
                      <w:r>
                        <w:rPr>
                          <w:color w:val="auto"/>
                          <w:sz w:val="22"/>
                          <w:szCs w:val="22"/>
                        </w:rPr>
                        <w:t>Darbu pieņemšana ekspluatācijā ne vēlāk kā līdz 2018. gada 31. decembrim</w:t>
                      </w:r>
                    </w:p>
                    <w:p>
                      <w:pPr>
                        <w:pStyle w:val="FrameContents"/>
                        <w:jc w:val="center"/>
                        <w:rPr>
                          <w:color w:val="auto"/>
                        </w:rPr>
                      </w:pPr>
                      <w:r>
                        <w:rPr>
                          <w:color w:val="auto"/>
                        </w:rPr>
                      </w:r>
                    </w:p>
                    <w:p>
                      <w:pPr>
                        <w:pStyle w:val="FrameContents"/>
                        <w:jc w:val="center"/>
                        <w:rPr>
                          <w:color w:val="auto"/>
                        </w:rPr>
                      </w:pPr>
                      <w:r>
                        <w:rPr>
                          <w:color w:val="auto"/>
                        </w:rPr>
                        <w:t xml:space="preserve">a </w:t>
                      </w:r>
                    </w:p>
                  </w:txbxContent>
                </v:textbox>
              </v:rect>
            </w:pict>
          </mc:Fallback>
        </mc:AlternateConten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7" wp14:anchorId="0D090370">
                <wp:simplePos x="0" y="0"/>
                <wp:positionH relativeFrom="column">
                  <wp:posOffset>1762760</wp:posOffset>
                </wp:positionH>
                <wp:positionV relativeFrom="paragraph">
                  <wp:posOffset>8890</wp:posOffset>
                </wp:positionV>
                <wp:extent cx="2486660" cy="600710"/>
                <wp:effectExtent l="0" t="0" r="28575" b="28575"/>
                <wp:wrapNone/>
                <wp:docPr id="22" name="Rectangle 19"/>
                <a:graphic xmlns:a="http://schemas.openxmlformats.org/drawingml/2006/main">
                  <a:graphicData uri="http://schemas.microsoft.com/office/word/2010/wordprocessingShape">
                    <wps:wsp>
                      <wps:cNvSpPr/>
                      <wps:spPr>
                        <a:xfrm>
                          <a:off x="0" y="0"/>
                          <a:ext cx="2486160" cy="600120"/>
                        </a:xfrm>
                        <a:prstGeom prst="rect">
                          <a:avLst/>
                        </a:prstGeom>
                        <a:noFill/>
                        <a:ln w="25560">
                          <a:solidFill>
                            <a:srgbClr val="3a5f8b"/>
                          </a:solidFill>
                          <a:round/>
                        </a:ln>
                      </wps:spPr>
                      <wps:style>
                        <a:lnRef idx="0"/>
                        <a:fillRef idx="0"/>
                        <a:effectRef idx="0"/>
                        <a:fontRef idx="minor"/>
                      </wps:style>
                      <wps:txbx>
                        <w:txbxContent>
                          <w:p>
                            <w:pPr>
                              <w:pStyle w:val="FrameContents"/>
                              <w:jc w:val="center"/>
                              <w:rPr>
                                <w:color w:val="auto"/>
                              </w:rPr>
                            </w:pPr>
                            <w:r>
                              <w:rPr>
                                <w:color w:val="auto"/>
                                <w:sz w:val="22"/>
                                <w:szCs w:val="22"/>
                              </w:rPr>
                              <w:t>Darbu pieņemšana ekspluatācijā vienlaicīgi un ne vēlāk kā līdz 2018. gada 31. decembrim</w:t>
                            </w:r>
                          </w:p>
                        </w:txbxContent>
                      </wps:txbx>
                      <wps:bodyPr anchor="ctr">
                        <a:prstTxWarp prst="textNoShape"/>
                        <a:noAutofit/>
                      </wps:bodyPr>
                    </wps:wsp>
                  </a:graphicData>
                </a:graphic>
              </wp:anchor>
            </w:drawing>
          </mc:Choice>
          <mc:Fallback>
            <w:pict>
              <v:rect id="shape_0" ID="Rectangle 19" stroked="t" style="position:absolute;margin-left:138.8pt;margin-top:0.7pt;width:195.7pt;height:47.2pt" wp14:anchorId="0D090370">
                <w10:wrap type="square"/>
                <v:fill o:detectmouseclick="t" on="false"/>
                <v:stroke color="#3a5f8b" weight="25560" joinstyle="round" endcap="flat"/>
                <v:textbox>
                  <w:txbxContent>
                    <w:p>
                      <w:pPr>
                        <w:pStyle w:val="FrameContents"/>
                        <w:jc w:val="center"/>
                        <w:rPr>
                          <w:color w:val="auto"/>
                        </w:rPr>
                      </w:pPr>
                      <w:r>
                        <w:rPr>
                          <w:color w:val="auto"/>
                          <w:sz w:val="22"/>
                          <w:szCs w:val="22"/>
                        </w:rPr>
                        <w:t>Darbu pieņemšana ekspluatācijā vienlaicīgi un ne vēlāk kā līdz 2018. gada 31. decembrim</w:t>
                      </w:r>
                    </w:p>
                  </w:txbxContent>
                </v:textbox>
              </v:rect>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ListParagraph"/>
        <w:tabs>
          <w:tab w:val="left" w:pos="0" w:leader="none"/>
          <w:tab w:val="left" w:pos="426" w:leader="none"/>
        </w:tabs>
        <w:spacing w:lineRule="auto" w:line="276"/>
        <w:ind w:left="2160" w:hanging="0"/>
        <w:jc w:val="both"/>
        <w:rPr>
          <w:lang w:eastAsia="lv-LV"/>
        </w:rPr>
      </w:pPr>
      <w:r>
        <w:rPr>
          <w:lang w:eastAsia="lv-LV"/>
        </w:rPr>
      </w:r>
    </w:p>
    <w:p>
      <w:pPr>
        <w:pStyle w:val="ListParagraph"/>
        <w:numPr>
          <w:ilvl w:val="2"/>
          <w:numId w:val="3"/>
        </w:numPr>
        <w:tabs>
          <w:tab w:val="left" w:pos="0" w:leader="none"/>
          <w:tab w:val="left" w:pos="426" w:leader="none"/>
        </w:tabs>
        <w:spacing w:lineRule="auto" w:line="276"/>
        <w:jc w:val="both"/>
        <w:rPr>
          <w:lang w:eastAsia="lv-LV"/>
        </w:rPr>
      </w:pPr>
      <w:r>
        <w:rPr>
          <w:lang w:eastAsia="lv-LV"/>
        </w:rPr>
        <w:t>zīmējums. Būvprojektu īstenošanas infografiks</w: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11" wp14:anchorId="66C086DB">
                <wp:simplePos x="0" y="0"/>
                <wp:positionH relativeFrom="column">
                  <wp:posOffset>0</wp:posOffset>
                </wp:positionH>
                <wp:positionV relativeFrom="paragraph">
                  <wp:posOffset>-635</wp:posOffset>
                </wp:positionV>
                <wp:extent cx="2381885" cy="600710"/>
                <wp:effectExtent l="0" t="0" r="19050" b="28575"/>
                <wp:wrapNone/>
                <wp:docPr id="24" name="Rectangle 29"/>
                <a:graphic xmlns:a="http://schemas.openxmlformats.org/drawingml/2006/main">
                  <a:graphicData uri="http://schemas.microsoft.com/office/word/2010/wordprocessingShape">
                    <wps:wsp>
                      <wps:cNvSpPr/>
                      <wps:spPr>
                        <a:xfrm>
                          <a:off x="0" y="0"/>
                          <a:ext cx="2381400" cy="600120"/>
                        </a:xfrm>
                        <a:prstGeom prst="rect">
                          <a:avLst/>
                        </a:prstGeom>
                        <a:noFill/>
                        <a:ln w="25560">
                          <a:solidFill>
                            <a:srgbClr val="3a5f8b"/>
                          </a:solidFill>
                          <a:round/>
                        </a:ln>
                      </wps:spPr>
                      <wps:style>
                        <a:lnRef idx="0"/>
                        <a:fillRef idx="0"/>
                        <a:effectRef idx="0"/>
                        <a:fontRef idx="minor"/>
                      </wps:style>
                      <wps:txbx>
                        <w:txbxContent>
                          <w:p>
                            <w:pPr>
                              <w:pStyle w:val="FrameContents"/>
                              <w:jc w:val="center"/>
                              <w:rPr/>
                            </w:pPr>
                            <w:r>
                              <w:rPr>
                                <w:color w:val="000000" w:themeColor="text1"/>
                                <w:sz w:val="22"/>
                                <w:szCs w:val="22"/>
                              </w:rPr>
                              <w:t>Būvprojekts Nr.1</w:t>
                            </w:r>
                          </w:p>
                        </w:txbxContent>
                      </wps:txbx>
                      <wps:bodyPr anchor="ctr">
                        <a:prstTxWarp prst="textNoShape"/>
                        <a:noAutofit/>
                      </wps:bodyPr>
                    </wps:wsp>
                  </a:graphicData>
                </a:graphic>
              </wp:anchor>
            </w:drawing>
          </mc:Choice>
          <mc:Fallback>
            <w:pict>
              <v:rect id="shape_0" ID="Rectangle 29" stroked="t" style="position:absolute;margin-left:0pt;margin-top:-0.05pt;width:187.45pt;height:47.2pt" wp14:anchorId="66C086DB">
                <w10:wrap type="square"/>
                <v:fill o:detectmouseclick="t" on="false"/>
                <v:stroke color="#3a5f8b" weight="25560" joinstyle="round" endcap="flat"/>
                <v:textbox>
                  <w:txbxContent>
                    <w:p>
                      <w:pPr>
                        <w:pStyle w:val="FrameContents"/>
                        <w:jc w:val="center"/>
                        <w:rPr/>
                      </w:pPr>
                      <w:r>
                        <w:rPr>
                          <w:color w:val="000000" w:themeColor="text1"/>
                          <w:sz w:val="22"/>
                          <w:szCs w:val="22"/>
                        </w:rPr>
                        <w:t>Būvprojekts Nr.1</w:t>
                      </w:r>
                    </w:p>
                  </w:txbxContent>
                </v:textbox>
              </v:rect>
            </w:pict>
          </mc:Fallback>
        </mc:AlternateContent>
        <mc:AlternateContent>
          <mc:Choice Requires="wps">
            <w:drawing>
              <wp:anchor behindDoc="0" distT="0" distB="0" distL="114300" distR="114300" simplePos="0" locked="0" layoutInCell="1" allowOverlap="1" relativeHeight="12" wp14:anchorId="1E2454A4">
                <wp:simplePos x="0" y="0"/>
                <wp:positionH relativeFrom="column">
                  <wp:posOffset>2705100</wp:posOffset>
                </wp:positionH>
                <wp:positionV relativeFrom="paragraph">
                  <wp:posOffset>10795</wp:posOffset>
                </wp:positionV>
                <wp:extent cx="1543685" cy="610235"/>
                <wp:effectExtent l="0" t="0" r="19050" b="19050"/>
                <wp:wrapNone/>
                <wp:docPr id="26" name="Rectangle 30"/>
                <a:graphic xmlns:a="http://schemas.openxmlformats.org/drawingml/2006/main">
                  <a:graphicData uri="http://schemas.microsoft.com/office/word/2010/wordprocessingShape">
                    <wps:wsp>
                      <wps:cNvSpPr/>
                      <wps:spPr>
                        <a:xfrm>
                          <a:off x="0" y="0"/>
                          <a:ext cx="1542960" cy="609480"/>
                        </a:xfrm>
                        <a:prstGeom prst="rect">
                          <a:avLst/>
                        </a:prstGeom>
                        <a:noFill/>
                        <a:ln w="25560">
                          <a:solidFill>
                            <a:srgbClr val="3a5f8b"/>
                          </a:solidFill>
                          <a:round/>
                        </a:ln>
                      </wps:spPr>
                      <wps:style>
                        <a:lnRef idx="0"/>
                        <a:fillRef idx="0"/>
                        <a:effectRef idx="0"/>
                        <a:fontRef idx="minor"/>
                      </wps:style>
                      <wps:txbx>
                        <w:txbxContent>
                          <w:p>
                            <w:pPr>
                              <w:pStyle w:val="FrameContents"/>
                              <w:jc w:val="center"/>
                              <w:rPr/>
                            </w:pPr>
                            <w:r>
                              <w:rPr>
                                <w:color w:val="000000" w:themeColor="text1"/>
                                <w:sz w:val="22"/>
                                <w:szCs w:val="22"/>
                              </w:rPr>
                              <w:t>Būvprojekts Nr.2</w:t>
                            </w:r>
                          </w:p>
                        </w:txbxContent>
                      </wps:txbx>
                      <wps:bodyPr anchor="ctr">
                        <a:prstTxWarp prst="textNoShape"/>
                        <a:noAutofit/>
                      </wps:bodyPr>
                    </wps:wsp>
                  </a:graphicData>
                </a:graphic>
              </wp:anchor>
            </w:drawing>
          </mc:Choice>
          <mc:Fallback>
            <w:pict>
              <v:rect id="shape_0" ID="Rectangle 30" stroked="t" style="position:absolute;margin-left:213pt;margin-top:0.85pt;width:121.45pt;height:47.95pt" wp14:anchorId="1E2454A4">
                <w10:wrap type="square"/>
                <v:fill o:detectmouseclick="t" on="false"/>
                <v:stroke color="#3a5f8b" weight="25560" joinstyle="round" endcap="flat"/>
                <v:textbox>
                  <w:txbxContent>
                    <w:p>
                      <w:pPr>
                        <w:pStyle w:val="FrameContents"/>
                        <w:jc w:val="center"/>
                        <w:rPr/>
                      </w:pPr>
                      <w:r>
                        <w:rPr>
                          <w:color w:val="000000" w:themeColor="text1"/>
                          <w:sz w:val="22"/>
                          <w:szCs w:val="22"/>
                        </w:rPr>
                        <w:t>Būvprojekts Nr.2</w:t>
                      </w:r>
                    </w:p>
                  </w:txbxContent>
                </v:textbox>
              </v:rect>
            </w:pict>
          </mc:Fallback>
        </mc:AlternateContent>
        <mc:AlternateContent>
          <mc:Choice Requires="wps">
            <w:drawing>
              <wp:anchor behindDoc="0" distT="0" distB="0" distL="114300" distR="114300" simplePos="0" locked="0" layoutInCell="1" allowOverlap="1" relativeHeight="13" wp14:anchorId="76A60C20">
                <wp:simplePos x="0" y="0"/>
                <wp:positionH relativeFrom="column">
                  <wp:posOffset>4477385</wp:posOffset>
                </wp:positionH>
                <wp:positionV relativeFrom="paragraph">
                  <wp:posOffset>10795</wp:posOffset>
                </wp:positionV>
                <wp:extent cx="1210310" cy="581660"/>
                <wp:effectExtent l="0" t="0" r="28575" b="28575"/>
                <wp:wrapNone/>
                <wp:docPr id="28" name="Rectangle 32"/>
                <a:graphic xmlns:a="http://schemas.openxmlformats.org/drawingml/2006/main">
                  <a:graphicData uri="http://schemas.microsoft.com/office/word/2010/wordprocessingShape">
                    <wps:wsp>
                      <wps:cNvSpPr/>
                      <wps:spPr>
                        <a:xfrm flipH="1">
                          <a:off x="0" y="0"/>
                          <a:ext cx="1209600" cy="581040"/>
                        </a:xfrm>
                        <a:prstGeom prst="rect">
                          <a:avLst/>
                        </a:prstGeom>
                        <a:noFill/>
                        <a:ln w="25560">
                          <a:solidFill>
                            <a:srgbClr val="3a5f8b"/>
                          </a:solidFill>
                          <a:round/>
                        </a:ln>
                      </wps:spPr>
                      <wps:style>
                        <a:lnRef idx="0"/>
                        <a:fillRef idx="0"/>
                        <a:effectRef idx="0"/>
                        <a:fontRef idx="minor"/>
                      </wps:style>
                      <wps:txbx>
                        <w:txbxContent>
                          <w:p>
                            <w:pPr>
                              <w:pStyle w:val="FrameContents"/>
                              <w:jc w:val="center"/>
                              <w:rPr/>
                            </w:pPr>
                            <w:r>
                              <w:rPr>
                                <w:color w:val="000000" w:themeColor="text1"/>
                                <w:sz w:val="22"/>
                                <w:szCs w:val="22"/>
                              </w:rPr>
                              <w:t>Būvprojekts Nr.3</w:t>
                            </w:r>
                          </w:p>
                        </w:txbxContent>
                      </wps:txbx>
                      <wps:bodyPr anchor="ctr">
                        <a:prstTxWarp prst="textNoShape"/>
                        <a:noAutofit/>
                      </wps:bodyPr>
                    </wps:wsp>
                  </a:graphicData>
                </a:graphic>
              </wp:anchor>
            </w:drawing>
          </mc:Choice>
          <mc:Fallback>
            <w:pict>
              <v:rect id="shape_0" ID="Rectangle 32" stroked="t" style="position:absolute;margin-left:352.55pt;margin-top:0.85pt;width:95.2pt;height:45.7pt;flip:x" wp14:anchorId="76A60C20">
                <w10:wrap type="square"/>
                <v:fill o:detectmouseclick="t" on="false"/>
                <v:stroke color="#3a5f8b" weight="25560" joinstyle="round" endcap="flat"/>
                <v:textbox>
                  <w:txbxContent>
                    <w:p>
                      <w:pPr>
                        <w:pStyle w:val="FrameContents"/>
                        <w:jc w:val="center"/>
                        <w:rPr/>
                      </w:pPr>
                      <w:r>
                        <w:rPr>
                          <w:color w:val="000000" w:themeColor="text1"/>
                          <w:sz w:val="22"/>
                          <w:szCs w:val="22"/>
                        </w:rPr>
                        <w:t>Būvprojekts Nr.3</w:t>
                      </w:r>
                    </w:p>
                  </w:txbxContent>
                </v:textbox>
              </v:rect>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15" wp14:anchorId="4592CBCF">
                <wp:simplePos x="0" y="0"/>
                <wp:positionH relativeFrom="column">
                  <wp:posOffset>1191260</wp:posOffset>
                </wp:positionH>
                <wp:positionV relativeFrom="paragraph">
                  <wp:posOffset>188595</wp:posOffset>
                </wp:positionV>
                <wp:extent cx="1048385" cy="1000760"/>
                <wp:effectExtent l="19050" t="0" r="38100" b="47625"/>
                <wp:wrapNone/>
                <wp:docPr id="30" name="Down Arrow 34"/>
                <a:graphic xmlns:a="http://schemas.openxmlformats.org/drawingml/2006/main">
                  <a:graphicData uri="http://schemas.microsoft.com/office/word/2010/wordprocessingShape">
                    <wps:wsp>
                      <wps:cNvSpPr/>
                      <wps:spPr>
                        <a:xfrm>
                          <a:off x="0" y="0"/>
                          <a:ext cx="1047600" cy="1000080"/>
                        </a:xfrm>
                        <a:prstGeom prst="downArrow">
                          <a:avLst>
                            <a:gd name="adj1" fmla="val 50000"/>
                            <a:gd name="adj2" fmla="val 50000"/>
                          </a:avLst>
                        </a:prstGeom>
                        <a:noFill/>
                        <a:ln w="25560">
                          <a:solidFill>
                            <a:srgbClr val="3a5f8b"/>
                          </a:solidFill>
                          <a:round/>
                        </a:ln>
                      </wps:spPr>
                      <wps:style>
                        <a:lnRef idx="0"/>
                        <a:fillRef idx="0"/>
                        <a:effectRef idx="0"/>
                        <a:fontRef idx="minor"/>
                      </wps:style>
                      <wps:txbx>
                        <w:txbxContent>
                          <w:p>
                            <w:pPr>
                              <w:pStyle w:val="FrameContents"/>
                              <w:jc w:val="center"/>
                              <w:rPr>
                                <w:color w:val="auto"/>
                              </w:rPr>
                            </w:pPr>
                            <w:r>
                              <w:rPr>
                                <w:color w:val="auto"/>
                              </w:rPr>
                              <w:t>II kārta</w:t>
                            </w:r>
                          </w:p>
                        </w:txbxContent>
                      </wps:txbx>
                      <wps:bodyPr anchor="ctr">
                        <a:prstTxWarp prst="textNoShape"/>
                        <a:noAutofit/>
                      </wps:bodyPr>
                    </wps:wsp>
                  </a:graphicData>
                </a:graphic>
              </wp:anchor>
            </w:drawing>
          </mc:Choice>
          <mc:Fallback>
            <w:pict>
              <v:shape id="shape_0" ID="Down Arrow 34" stroked="t" style="position:absolute;margin-left:93.8pt;margin-top:14.85pt;width:82.45pt;height:78.7pt" wp14:anchorId="4592CBCF" type="shapetype_67">
                <w10:wrap type="square"/>
                <v:fill o:detectmouseclick="t" on="false"/>
                <v:stroke color="#3a5f8b" weight="25560" joinstyle="round" endcap="flat"/>
                <v:textbox>
                  <w:txbxContent>
                    <w:p>
                      <w:pPr>
                        <w:pStyle w:val="FrameContents"/>
                        <w:jc w:val="center"/>
                        <w:rPr>
                          <w:color w:val="auto"/>
                        </w:rPr>
                      </w:pPr>
                      <w:r>
                        <w:rPr>
                          <w:color w:val="auto"/>
                        </w:rPr>
                        <w:t>II kārta</w:t>
                      </w:r>
                    </w:p>
                  </w:txbxContent>
                </v:textbox>
              </v:shape>
            </w:pict>
          </mc:Fallback>
        </mc:AlternateConten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14">
                <wp:simplePos x="0" y="0"/>
                <wp:positionH relativeFrom="column">
                  <wp:posOffset>19685</wp:posOffset>
                </wp:positionH>
                <wp:positionV relativeFrom="paragraph">
                  <wp:posOffset>9525</wp:posOffset>
                </wp:positionV>
                <wp:extent cx="1067435" cy="962660"/>
                <wp:effectExtent l="19050" t="0" r="38100" b="47625"/>
                <wp:wrapNone/>
                <wp:docPr id="32" name="Down Arrow 33"/>
                <a:graphic xmlns:a="http://schemas.openxmlformats.org/drawingml/2006/main">
                  <a:graphicData uri="http://schemas.microsoft.com/office/word/2010/wordprocessingShape">
                    <wps:wsp>
                      <wps:cNvSpPr/>
                      <wps:spPr>
                        <a:xfrm>
                          <a:off x="0" y="0"/>
                          <a:ext cx="1066680" cy="961920"/>
                        </a:xfrm>
                        <a:prstGeom prst="downArrow">
                          <a:avLst>
                            <a:gd name="adj1" fmla="val 50000"/>
                            <a:gd name="adj2" fmla="val 50000"/>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color w:val="000000" w:themeColor="text1"/>
                              </w:rPr>
                              <w:t>I kārta</w:t>
                            </w:r>
                          </w:p>
                        </w:txbxContent>
                      </wps:txbx>
                      <wps:bodyPr anchor="ctr">
                        <a:prstTxWarp prst="textNoShape"/>
                        <a:noAutofit/>
                      </wps:bodyPr>
                    </wps:wsp>
                  </a:graphicData>
                </a:graphic>
              </wp:anchor>
            </w:drawing>
          </mc:Choice>
          <mc:Fallback>
            <w:pict>
              <v:shape id="shape_0" ID="Down Arrow 33" stroked="t" style="position:absolute;margin-left:1.55pt;margin-top:0.75pt;width:83.95pt;height:75.7pt" type="shapetype_67">
                <w10:wrap type="square"/>
                <v:fill o:detectmouseclick="t" on="false"/>
                <v:stroke color="#3a5f8b" weight="25560" joinstyle="round" endcap="flat"/>
                <v:textbox>
                  <w:txbxContent>
                    <w:p>
                      <w:pPr>
                        <w:pStyle w:val="FrameContents"/>
                        <w:jc w:val="center"/>
                        <w:rPr/>
                      </w:pPr>
                      <w:r>
                        <w:rPr>
                          <w:color w:val="000000" w:themeColor="text1"/>
                        </w:rPr>
                        <w:t>I kārta</w:t>
                      </w:r>
                    </w:p>
                  </w:txbxContent>
                </v:textbox>
              </v:shape>
            </w:pict>
          </mc:Fallback>
        </mc:AlternateContent>
        <mc:AlternateContent>
          <mc:Choice Requires="wps">
            <w:drawing>
              <wp:anchor behindDoc="0" distT="0" distB="0" distL="114300" distR="114300" simplePos="0" locked="0" layoutInCell="1" allowOverlap="1" relativeHeight="16" wp14:anchorId="1FD08677">
                <wp:simplePos x="0" y="0"/>
                <wp:positionH relativeFrom="column">
                  <wp:posOffset>3124835</wp:posOffset>
                </wp:positionH>
                <wp:positionV relativeFrom="paragraph">
                  <wp:posOffset>6350</wp:posOffset>
                </wp:positionV>
                <wp:extent cx="543560" cy="1000760"/>
                <wp:effectExtent l="19050" t="0" r="28575" b="47625"/>
                <wp:wrapNone/>
                <wp:docPr id="34" name="Down Arrow 35"/>
                <a:graphic xmlns:a="http://schemas.openxmlformats.org/drawingml/2006/main">
                  <a:graphicData uri="http://schemas.microsoft.com/office/word/2010/wordprocessingShape">
                    <wps:wsp>
                      <wps:cNvSpPr/>
                      <wps:spPr>
                        <a:xfrm>
                          <a:off x="0" y="0"/>
                          <a:ext cx="542880" cy="1000080"/>
                        </a:xfrm>
                        <a:prstGeom prst="downArrow">
                          <a:avLst>
                            <a:gd name="adj1" fmla="val 50000"/>
                            <a:gd name="adj2" fmla="val 50000"/>
                          </a:avLst>
                        </a:prstGeom>
                        <a:noFill/>
                        <a:ln w="25560">
                          <a:solidFill>
                            <a:srgbClr val="3a5f8b"/>
                          </a:solidFill>
                          <a:round/>
                        </a:ln>
                      </wps:spPr>
                      <wps:style>
                        <a:lnRef idx="0"/>
                        <a:fillRef idx="0"/>
                        <a:effectRef idx="0"/>
                        <a:fontRef idx="minor"/>
                      </wps:style>
                      <wps:bodyPr/>
                    </wps:wsp>
                  </a:graphicData>
                </a:graphic>
              </wp:anchor>
            </w:drawing>
          </mc:Choice>
          <mc:Fallback>
            <w:pict>
              <v:shape id="shape_0" ID="Down Arrow 35" stroked="t" style="position:absolute;margin-left:246.05pt;margin-top:0.5pt;width:42.7pt;height:78.7pt" wp14:anchorId="1FD08677" type="shapetype_67">
                <w10:wrap type="none"/>
                <v:fill o:detectmouseclick="t" on="false"/>
                <v:stroke color="#3a5f8b" weight="25560" joinstyle="round" endcap="flat"/>
              </v:shape>
            </w:pict>
          </mc:Fallback>
        </mc:AlternateContent>
        <mc:AlternateContent>
          <mc:Choice Requires="wps">
            <w:drawing>
              <wp:anchor behindDoc="0" distT="0" distB="0" distL="114300" distR="114300" simplePos="0" locked="0" layoutInCell="1" allowOverlap="1" relativeHeight="17" wp14:anchorId="0FAE9407">
                <wp:simplePos x="0" y="0"/>
                <wp:positionH relativeFrom="column">
                  <wp:posOffset>4801235</wp:posOffset>
                </wp:positionH>
                <wp:positionV relativeFrom="paragraph">
                  <wp:posOffset>6350</wp:posOffset>
                </wp:positionV>
                <wp:extent cx="543560" cy="1000760"/>
                <wp:effectExtent l="19050" t="0" r="28575" b="47625"/>
                <wp:wrapNone/>
                <wp:docPr id="35" name="Down Arrow 36"/>
                <a:graphic xmlns:a="http://schemas.openxmlformats.org/drawingml/2006/main">
                  <a:graphicData uri="http://schemas.microsoft.com/office/word/2010/wordprocessingShape">
                    <wps:wsp>
                      <wps:cNvSpPr/>
                      <wps:spPr>
                        <a:xfrm>
                          <a:off x="0" y="0"/>
                          <a:ext cx="542880" cy="1000080"/>
                        </a:xfrm>
                        <a:prstGeom prst="downArrow">
                          <a:avLst>
                            <a:gd name="adj1" fmla="val 50000"/>
                            <a:gd name="adj2" fmla="val 50000"/>
                          </a:avLst>
                        </a:prstGeom>
                        <a:noFill/>
                        <a:ln w="25560">
                          <a:solidFill>
                            <a:srgbClr val="3a5f8b"/>
                          </a:solidFill>
                          <a:round/>
                        </a:ln>
                      </wps:spPr>
                      <wps:style>
                        <a:lnRef idx="0"/>
                        <a:fillRef idx="0"/>
                        <a:effectRef idx="0"/>
                        <a:fontRef idx="minor"/>
                      </wps:style>
                      <wps:bodyPr/>
                    </wps:wsp>
                  </a:graphicData>
                </a:graphic>
              </wp:anchor>
            </w:drawing>
          </mc:Choice>
          <mc:Fallback>
            <w:pict>
              <v:shape id="shape_0" ID="Down Arrow 36" stroked="t" style="position:absolute;margin-left:378.05pt;margin-top:0.5pt;width:42.7pt;height:78.7pt" wp14:anchorId="0FAE9407" type="shapetype_67">
                <w10:wrap type="none"/>
                <v:fill o:detectmouseclick="t" on="false"/>
                <v:stroke color="#3a5f8b" weight="25560" joinstyle="round" endcap="flat"/>
              </v:shape>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19">
                <wp:simplePos x="0" y="0"/>
                <wp:positionH relativeFrom="column">
                  <wp:posOffset>635</wp:posOffset>
                </wp:positionH>
                <wp:positionV relativeFrom="paragraph">
                  <wp:posOffset>203200</wp:posOffset>
                </wp:positionV>
                <wp:extent cx="2210435" cy="743585"/>
                <wp:effectExtent l="0" t="0" r="19050" b="19050"/>
                <wp:wrapSquare wrapText="bothSides"/>
                <wp:docPr id="36" name="Rectangle 37"/>
                <a:graphic xmlns:a="http://schemas.openxmlformats.org/drawingml/2006/main">
                  <a:graphicData uri="http://schemas.microsoft.com/office/word/2010/wordprocessingShape">
                    <wps:wsp>
                      <wps:cNvSpPr/>
                      <wps:spPr>
                        <a:xfrm>
                          <a:off x="0" y="0"/>
                          <a:ext cx="2209680" cy="743040"/>
                        </a:xfrm>
                        <a:prstGeom prst="rect">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ListParagraph"/>
                              <w:numPr>
                                <w:ilvl w:val="0"/>
                                <w:numId w:val="55"/>
                              </w:numPr>
                              <w:ind w:left="0" w:hanging="360"/>
                              <w:rPr>
                                <w:color w:val="000000" w:themeColor="text1"/>
                                <w:sz w:val="20"/>
                                <w:szCs w:val="20"/>
                              </w:rPr>
                            </w:pPr>
                            <w:r>
                              <w:rPr>
                                <w:color w:val="000000" w:themeColor="text1"/>
                                <w:sz w:val="20"/>
                                <w:szCs w:val="20"/>
                              </w:rPr>
                              <w:t xml:space="preserve">-SIA “SALTAVOTS”, </w:t>
                            </w:r>
                          </w:p>
                          <w:p>
                            <w:pPr>
                              <w:pStyle w:val="ListParagraph"/>
                              <w:numPr>
                                <w:ilvl w:val="0"/>
                                <w:numId w:val="55"/>
                              </w:numPr>
                              <w:ind w:left="0" w:hanging="360"/>
                              <w:rPr>
                                <w:color w:val="000000" w:themeColor="text1"/>
                                <w:sz w:val="20"/>
                                <w:szCs w:val="20"/>
                              </w:rPr>
                            </w:pPr>
                            <w:r>
                              <w:rPr>
                                <w:color w:val="000000" w:themeColor="text1"/>
                                <w:sz w:val="20"/>
                                <w:szCs w:val="20"/>
                              </w:rPr>
                              <w:t xml:space="preserve">-KF </w:t>
                            </w:r>
                          </w:p>
                          <w:p>
                            <w:pPr>
                              <w:pStyle w:val="ListParagraph"/>
                              <w:numPr>
                                <w:ilvl w:val="0"/>
                                <w:numId w:val="55"/>
                              </w:numPr>
                              <w:ind w:left="0" w:hanging="360"/>
                              <w:rPr/>
                            </w:pPr>
                            <w:r>
                              <w:rPr>
                                <w:color w:val="000000" w:themeColor="text1"/>
                                <w:sz w:val="20"/>
                                <w:szCs w:val="20"/>
                              </w:rPr>
                              <w:t xml:space="preserve"> </w:t>
                            </w:r>
                            <w:r>
                              <w:rPr>
                                <w:color w:val="000000" w:themeColor="text1"/>
                                <w:sz w:val="20"/>
                                <w:szCs w:val="20"/>
                              </w:rPr>
                              <w:t xml:space="preserve">izņemot II kārtas lokālo tāmi Nr.10 </w:t>
                            </w:r>
                          </w:p>
                        </w:txbxContent>
                      </wps:txbx>
                      <wps:bodyPr anchor="ctr">
                        <a:prstTxWarp prst="textNoShape"/>
                        <a:noAutofit/>
                      </wps:bodyPr>
                    </wps:wsp>
                  </a:graphicData>
                </a:graphic>
              </wp:anchor>
            </w:drawing>
          </mc:Choice>
          <mc:Fallback>
            <w:pict>
              <v:rect id="shape_0" ID="Rectangle 37" stroked="t" style="position:absolute;margin-left:0.05pt;margin-top:16pt;width:173.95pt;height:58.45pt">
                <w10:wrap type="square"/>
                <v:fill o:detectmouseclick="t" on="false"/>
                <v:stroke color="#3a5f8b" weight="25560" joinstyle="round" endcap="flat"/>
                <v:textbox>
                  <w:txbxContent>
                    <w:p>
                      <w:pPr>
                        <w:pStyle w:val="ListParagraph"/>
                        <w:numPr>
                          <w:ilvl w:val="0"/>
                          <w:numId w:val="55"/>
                        </w:numPr>
                        <w:ind w:left="0" w:hanging="360"/>
                        <w:rPr>
                          <w:color w:val="000000" w:themeColor="text1"/>
                          <w:sz w:val="20"/>
                          <w:szCs w:val="20"/>
                        </w:rPr>
                      </w:pPr>
                      <w:r>
                        <w:rPr>
                          <w:color w:val="000000" w:themeColor="text1"/>
                          <w:sz w:val="20"/>
                          <w:szCs w:val="20"/>
                        </w:rPr>
                        <w:t xml:space="preserve">-SIA “SALTAVOTS”, </w:t>
                      </w:r>
                    </w:p>
                    <w:p>
                      <w:pPr>
                        <w:pStyle w:val="ListParagraph"/>
                        <w:numPr>
                          <w:ilvl w:val="0"/>
                          <w:numId w:val="55"/>
                        </w:numPr>
                        <w:ind w:left="0" w:hanging="360"/>
                        <w:rPr>
                          <w:color w:val="000000" w:themeColor="text1"/>
                          <w:sz w:val="20"/>
                          <w:szCs w:val="20"/>
                        </w:rPr>
                      </w:pPr>
                      <w:r>
                        <w:rPr>
                          <w:color w:val="000000" w:themeColor="text1"/>
                          <w:sz w:val="20"/>
                          <w:szCs w:val="20"/>
                        </w:rPr>
                        <w:t xml:space="preserve">-KF </w:t>
                      </w:r>
                    </w:p>
                    <w:p>
                      <w:pPr>
                        <w:pStyle w:val="ListParagraph"/>
                        <w:numPr>
                          <w:ilvl w:val="0"/>
                          <w:numId w:val="55"/>
                        </w:numPr>
                        <w:ind w:left="0" w:hanging="360"/>
                        <w:rPr/>
                      </w:pPr>
                      <w:r>
                        <w:rPr>
                          <w:color w:val="000000" w:themeColor="text1"/>
                          <w:sz w:val="20"/>
                          <w:szCs w:val="20"/>
                        </w:rPr>
                        <w:t xml:space="preserve"> </w:t>
                      </w:r>
                      <w:r>
                        <w:rPr>
                          <w:color w:val="000000" w:themeColor="text1"/>
                          <w:sz w:val="20"/>
                          <w:szCs w:val="20"/>
                        </w:rPr>
                        <w:t xml:space="preserve">izņemot II kārtas lokālo tāmi Nr.10 </w:t>
                      </w:r>
                    </w:p>
                  </w:txbxContent>
                </v:textbox>
              </v:rect>
            </w:pict>
          </mc:Fallback>
        </mc:AlternateContent>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18" wp14:anchorId="512D34DB">
                <wp:simplePos x="0" y="0"/>
                <wp:positionH relativeFrom="column">
                  <wp:posOffset>352425</wp:posOffset>
                </wp:positionH>
                <wp:positionV relativeFrom="paragraph">
                  <wp:posOffset>11430</wp:posOffset>
                </wp:positionV>
                <wp:extent cx="2924810" cy="753110"/>
                <wp:effectExtent l="0" t="0" r="28575" b="28575"/>
                <wp:wrapNone/>
                <wp:docPr id="38" name="Rectangle 40"/>
                <a:graphic xmlns:a="http://schemas.openxmlformats.org/drawingml/2006/main">
                  <a:graphicData uri="http://schemas.microsoft.com/office/word/2010/wordprocessingShape">
                    <wps:wsp>
                      <wps:cNvSpPr/>
                      <wps:spPr>
                        <a:xfrm>
                          <a:off x="0" y="0"/>
                          <a:ext cx="2924280" cy="752400"/>
                        </a:xfrm>
                        <a:prstGeom prst="rect">
                          <a:avLst/>
                        </a:prstGeom>
                        <a:noFill/>
                        <a:ln w="25560">
                          <a:solidFill>
                            <a:srgbClr val="3a5f8b"/>
                          </a:solidFill>
                          <a:round/>
                        </a:ln>
                      </wps:spPr>
                      <wps:style>
                        <a:lnRef idx="0"/>
                        <a:fillRef idx="0"/>
                        <a:effectRef idx="0"/>
                        <a:fontRef idx="minor"/>
                      </wps:style>
                      <wps:txbx>
                        <w:txbxContent>
                          <w:p>
                            <w:pPr>
                              <w:pStyle w:val="FrameContents"/>
                              <w:jc w:val="center"/>
                              <w:rPr>
                                <w:color w:val="auto"/>
                              </w:rPr>
                            </w:pPr>
                            <w:r>
                              <w:rPr>
                                <w:color w:val="auto"/>
                                <w:sz w:val="22"/>
                                <w:szCs w:val="22"/>
                              </w:rPr>
                              <w:t>Siguldas novada pašvaldības finansējums</w:t>
                            </w:r>
                          </w:p>
                        </w:txbxContent>
                      </wps:txbx>
                      <wps:bodyPr anchor="ctr">
                        <a:prstTxWarp prst="textNoShape"/>
                        <a:noAutofit/>
                      </wps:bodyPr>
                    </wps:wsp>
                  </a:graphicData>
                </a:graphic>
              </wp:anchor>
            </w:drawing>
          </mc:Choice>
          <mc:Fallback>
            <w:pict>
              <v:rect id="shape_0" ID="Rectangle 40" stroked="t" style="position:absolute;margin-left:27.75pt;margin-top:0.9pt;width:230.2pt;height:59.2pt" wp14:anchorId="512D34DB">
                <w10:wrap type="square"/>
                <v:fill o:detectmouseclick="t" on="false"/>
                <v:stroke color="#3a5f8b" weight="25560" joinstyle="round" endcap="flat"/>
                <v:textbox>
                  <w:txbxContent>
                    <w:p>
                      <w:pPr>
                        <w:pStyle w:val="FrameContents"/>
                        <w:jc w:val="center"/>
                        <w:rPr>
                          <w:color w:val="auto"/>
                        </w:rPr>
                      </w:pPr>
                      <w:r>
                        <w:rPr>
                          <w:color w:val="auto"/>
                          <w:sz w:val="22"/>
                          <w:szCs w:val="22"/>
                        </w:rPr>
                        <w:t>Siguldas novada pašvaldības finansējums</w:t>
                      </w:r>
                    </w:p>
                  </w:txbxContent>
                </v:textbox>
              </v:rect>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mc:AlternateContent>
          <mc:Choice Requires="wps">
            <w:drawing>
              <wp:anchor behindDoc="0" distT="0" distB="0" distL="114300" distR="114300" simplePos="0" locked="0" layoutInCell="1" allowOverlap="1" relativeHeight="21">
                <wp:simplePos x="0" y="0"/>
                <wp:positionH relativeFrom="column">
                  <wp:posOffset>-372110</wp:posOffset>
                </wp:positionH>
                <wp:positionV relativeFrom="paragraph">
                  <wp:posOffset>78105</wp:posOffset>
                </wp:positionV>
                <wp:extent cx="1105535" cy="67310"/>
                <wp:effectExtent l="19050" t="95250" r="0" b="66675"/>
                <wp:wrapNone/>
                <wp:docPr id="40" name="Straight Arrow Connector 46"/>
                <a:graphic xmlns:a="http://schemas.openxmlformats.org/drawingml/2006/main">
                  <a:graphicData uri="http://schemas.microsoft.com/office/word/2010/wordprocessingShape">
                    <wps:wsp>
                      <wps:cNvSpPr/>
                      <wps:spPr>
                        <a:xfrm flipV="1">
                          <a:off x="0" y="0"/>
                          <a:ext cx="1104840" cy="66600"/>
                        </a:xfrm>
                        <a:custGeom>
                          <a:avLst/>
                          <a:gdLst/>
                          <a:ahLst/>
                          <a:rect l="l" t="t" r="r" b="b"/>
                          <a:pathLst>
                            <a:path w="21600" h="21600">
                              <a:moveTo>
                                <a:pt x="0" y="0"/>
                              </a:moveTo>
                              <a:lnTo>
                                <a:pt x="21600" y="21600"/>
                              </a:lnTo>
                            </a:path>
                          </a:pathLst>
                        </a:custGeom>
                        <a:noFill/>
                        <a:ln w="41400">
                          <a:solidFill>
                            <a:srgbClr val="0070c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46" stroked="t" style="position:absolute;margin-left:-29.3pt;margin-top:6.15pt;width:86.95pt;height:5.2pt;flip:y" type="shapetype_32">
                <w10:wrap type="none"/>
                <v:fill o:detectmouseclick="t" on="false"/>
                <v:stroke color="#0070c0" weight="41400" endarrow="block" endarrowwidth="medium" endarrowlength="medium" joinstyle="round" endcap="flat"/>
              </v:shape>
            </w:pict>
          </mc:Fallback>
        </mc:AlternateConten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center"/>
        <w:rPr>
          <w:lang w:eastAsia="lv-LV"/>
        </w:rPr>
      </w:pPr>
      <w:r>
        <w:rPr>
          <w:lang w:eastAsia="lv-LV"/>
        </w:rPr>
        <w:t>2.zīmējums. Būvprojektu finansējuma avoti</w:t>
      </w:r>
    </w:p>
    <w:p>
      <w:pPr>
        <w:pStyle w:val="Normal"/>
        <w:tabs>
          <w:tab w:val="left" w:pos="0" w:leader="none"/>
          <w:tab w:val="left" w:pos="426" w:leader="none"/>
        </w:tabs>
        <w:spacing w:lineRule="auto" w:line="276"/>
        <w:jc w:val="both"/>
        <w:rPr>
          <w:lang w:eastAsia="lv-LV"/>
        </w:rPr>
      </w:pPr>
      <w:r>
        <w:rPr>
          <w:lang w:eastAsia="lv-LV"/>
        </w:rPr>
      </w:r>
    </w:p>
    <w:p>
      <w:pPr>
        <w:pStyle w:val="Normal"/>
        <w:tabs>
          <w:tab w:val="left" w:pos="0" w:leader="none"/>
          <w:tab w:val="left" w:pos="426" w:leader="none"/>
        </w:tabs>
        <w:spacing w:lineRule="auto" w:line="276"/>
        <w:jc w:val="both"/>
        <w:rPr>
          <w:lang w:eastAsia="lv-LV"/>
        </w:rPr>
      </w:pPr>
      <w:r>
        <w:rPr>
          <w:lang w:eastAsia="lv-LV"/>
        </w:rPr>
      </w:r>
    </w:p>
    <w:p>
      <w:pPr>
        <w:pStyle w:val="ListParagraph"/>
        <w:numPr>
          <w:ilvl w:val="1"/>
          <w:numId w:val="14"/>
        </w:numPr>
        <w:tabs>
          <w:tab w:val="left" w:pos="0" w:leader="none"/>
          <w:tab w:val="left" w:pos="426" w:leader="none"/>
        </w:tabs>
        <w:spacing w:lineRule="auto" w:line="276"/>
        <w:jc w:val="both"/>
        <w:rPr>
          <w:lang w:eastAsia="lv-LV"/>
        </w:rPr>
      </w:pPr>
      <w:r>
        <w:rPr/>
        <w:t xml:space="preserve"> </w:t>
      </w:r>
      <w:r>
        <w:rPr/>
        <w:t>Līguma ietvaros jāveic būvdarbi saskaņā ar :</w:t>
      </w:r>
    </w:p>
    <w:p>
      <w:pPr>
        <w:pStyle w:val="ListParagraph"/>
        <w:numPr>
          <w:ilvl w:val="0"/>
          <w:numId w:val="15"/>
        </w:numPr>
        <w:tabs>
          <w:tab w:val="left" w:pos="0" w:leader="none"/>
        </w:tabs>
        <w:spacing w:lineRule="auto" w:line="276"/>
        <w:jc w:val="both"/>
        <w:rPr>
          <w:lang w:eastAsia="lv-LV"/>
        </w:rPr>
      </w:pPr>
      <w:r>
        <w:rPr/>
        <w:t>Būvprojektu Nr.1;</w:t>
      </w:r>
    </w:p>
    <w:p>
      <w:pPr>
        <w:pStyle w:val="ListParagraph"/>
        <w:numPr>
          <w:ilvl w:val="0"/>
          <w:numId w:val="15"/>
        </w:numPr>
        <w:tabs>
          <w:tab w:val="left" w:pos="0" w:leader="none"/>
        </w:tabs>
        <w:spacing w:lineRule="auto" w:line="276"/>
        <w:jc w:val="both"/>
        <w:rPr>
          <w:lang w:eastAsia="lv-LV"/>
        </w:rPr>
      </w:pPr>
      <w:r>
        <w:rPr/>
        <w:t>Būvprojektu Nr.2;</w:t>
      </w:r>
    </w:p>
    <w:p>
      <w:pPr>
        <w:pStyle w:val="ListParagraph"/>
        <w:numPr>
          <w:ilvl w:val="0"/>
          <w:numId w:val="15"/>
        </w:numPr>
        <w:tabs>
          <w:tab w:val="left" w:pos="0" w:leader="none"/>
        </w:tabs>
        <w:spacing w:lineRule="auto" w:line="276"/>
        <w:jc w:val="both"/>
        <w:rPr>
          <w:lang w:eastAsia="lv-LV"/>
        </w:rPr>
      </w:pPr>
      <w:r>
        <w:rPr/>
        <w:t>Būvprojektu Nr.3.</w:t>
      </w:r>
    </w:p>
    <w:p>
      <w:pPr>
        <w:pStyle w:val="ListParagraph"/>
        <w:numPr>
          <w:ilvl w:val="1"/>
          <w:numId w:val="14"/>
        </w:numPr>
        <w:tabs>
          <w:tab w:val="left" w:pos="0" w:leader="none"/>
          <w:tab w:val="left" w:pos="426" w:leader="none"/>
        </w:tabs>
        <w:spacing w:lineRule="auto" w:line="276"/>
        <w:jc w:val="both"/>
        <w:rPr>
          <w:b/>
          <w:b/>
        </w:rPr>
      </w:pPr>
      <w:r>
        <w:rPr>
          <w:b/>
        </w:rPr>
        <w:t xml:space="preserve"> </w:t>
      </w:r>
      <w:r>
        <w:rPr>
          <w:b/>
        </w:rPr>
        <w:t>Būvprojekta Nr.1 īstenošana, īstenošanas nosacījumi, ierobežojumi:</w:t>
      </w:r>
    </w:p>
    <w:p>
      <w:pPr>
        <w:pStyle w:val="ListParagraph"/>
        <w:numPr>
          <w:ilvl w:val="2"/>
          <w:numId w:val="14"/>
        </w:numPr>
        <w:tabs>
          <w:tab w:val="left" w:pos="0" w:leader="none"/>
          <w:tab w:val="left" w:pos="426" w:leader="none"/>
        </w:tabs>
        <w:spacing w:lineRule="auto" w:line="276"/>
        <w:ind w:left="0" w:hanging="0"/>
        <w:jc w:val="both"/>
        <w:rPr/>
      </w:pPr>
      <w:r>
        <w:rPr/>
        <w:t xml:space="preserve"> </w:t>
      </w:r>
      <w:r>
        <w:rPr/>
        <w:t>saskaņā ar 2016. gada 12. jūnijā noslēgto būvdarbu līgumu līdz 27.11.2017. ir izpildīta daļa no Būvprojekta Nr.1 Darbiem. Izpildīto Darbu apjomus un vietas skatīt Nolikuma 2. pielikuma sadaļā ”Izpildītie Darbi līdz 27.11.2017”. Izpildīto Darbu apjomi nav iekļauti Finanšu piedāvājuma veidnē (Nolikuma 13. pielikums);</w:t>
      </w:r>
    </w:p>
    <w:p>
      <w:pPr>
        <w:pStyle w:val="ListParagraph"/>
        <w:numPr>
          <w:ilvl w:val="2"/>
          <w:numId w:val="14"/>
        </w:numPr>
        <w:tabs>
          <w:tab w:val="left" w:pos="0" w:leader="none"/>
          <w:tab w:val="left" w:pos="426" w:leader="none"/>
        </w:tabs>
        <w:spacing w:lineRule="auto" w:line="276"/>
        <w:ind w:left="0" w:hanging="0"/>
        <w:jc w:val="both"/>
        <w:rPr/>
      </w:pPr>
      <w:r>
        <w:rPr/>
        <w:t>ir veiktas Būvprojekta Nr.1 izmaiņas, kuru rezultātā Būvprojekta Nr.1 īstenošana un nodošana ekspsluatācijā ir sadalīta divās kārtās. Izmaiņu dalījumu kārtās skatīt Nolikuma 2. pielikuma sadaļā ”Būvprojekta Nr.1 grozījumi”;</w:t>
      </w:r>
    </w:p>
    <w:p>
      <w:pPr>
        <w:pStyle w:val="ListParagraph"/>
        <w:numPr>
          <w:ilvl w:val="2"/>
          <w:numId w:val="14"/>
        </w:numPr>
        <w:tabs>
          <w:tab w:val="left" w:pos="0" w:leader="none"/>
          <w:tab w:val="left" w:pos="567" w:leader="none"/>
        </w:tabs>
        <w:spacing w:lineRule="auto" w:line="276"/>
        <w:ind w:left="0" w:hanging="0"/>
        <w:jc w:val="both"/>
        <w:rPr/>
      </w:pPr>
      <w:r>
        <w:rPr/>
        <w:t xml:space="preserve"> </w:t>
      </w:r>
      <w:r>
        <w:rPr/>
        <w:t>Būvprojekta Nr.1 īstenošana notiek projekta ”Ūdenssaimniecības pakalpojumu attīstība Siguldas notekūdeņu aglomerācijā, V kārta”, Nr. 5.3.1.0/16/I/001, (turpmāk tekstā - KF projekta) ietvaros, piesaistot Eiropas</w:t>
      </w:r>
      <w:r>
        <w:rPr>
          <w:color w:val="00B0F0"/>
        </w:rPr>
        <w:t xml:space="preserve"> </w:t>
      </w:r>
      <w:r>
        <w:rPr/>
        <w:t>Savienības KF līdzfinansējumu, darbības programmas “Izaugsme un nodarbinātība” 5.3.1. specifiskā atbalsta mērķa “Attīstīt un uzlabot ūdensapgādes un kanalizācijas pakalpojumu kvalitāti un nodrošināt pieslēguma iespējas” ietvaros.</w:t>
      </w:r>
    </w:p>
    <w:p>
      <w:pPr>
        <w:pStyle w:val="ListParagraph"/>
        <w:tabs>
          <w:tab w:val="left" w:pos="0" w:leader="none"/>
          <w:tab w:val="left" w:pos="567" w:leader="none"/>
        </w:tabs>
        <w:spacing w:lineRule="auto" w:line="276"/>
        <w:ind w:left="0" w:hanging="0"/>
        <w:jc w:val="both"/>
        <w:rPr/>
      </w:pPr>
      <w:r>
        <w:rPr/>
        <w:t xml:space="preserve"> </w:t>
      </w:r>
      <w:r>
        <w:rPr/>
        <w:t xml:space="preserve">Krišjāņa Barona ielas posmā atjaunojamā ielas seguma Darbi un izmaksas ir sadalītas divās daļās: </w:t>
      </w:r>
    </w:p>
    <w:p>
      <w:pPr>
        <w:pStyle w:val="ListParagraph"/>
        <w:numPr>
          <w:ilvl w:val="0"/>
          <w:numId w:val="27"/>
        </w:numPr>
        <w:tabs>
          <w:tab w:val="left" w:pos="0" w:leader="none"/>
          <w:tab w:val="left" w:pos="567" w:leader="none"/>
        </w:tabs>
        <w:spacing w:lineRule="auto" w:line="276"/>
        <w:jc w:val="both"/>
        <w:rPr/>
      </w:pPr>
      <w:r>
        <w:rPr/>
        <w:t>SIA „SALTAVOTS” un KF finansējums (saistīts ar KF projektā izbūvējamo kanalizācijas tīklu trasējuma zonu). Finanšu piedāvājumā – II kārtas lokālā tāme Nr.6;</w:t>
      </w:r>
    </w:p>
    <w:p>
      <w:pPr>
        <w:pStyle w:val="ListParagraph"/>
        <w:numPr>
          <w:ilvl w:val="0"/>
          <w:numId w:val="27"/>
        </w:numPr>
        <w:tabs>
          <w:tab w:val="left" w:pos="0" w:leader="none"/>
          <w:tab w:val="left" w:pos="567" w:leader="none"/>
        </w:tabs>
        <w:spacing w:lineRule="auto" w:line="276"/>
        <w:jc w:val="both"/>
        <w:rPr/>
      </w:pPr>
      <w:r>
        <w:rPr/>
        <w:t xml:space="preserve">Siguldas novada pašvaldības finansējums (nav saistīts ar kanalizācijas tīklu izbūves zonu).  Finanšu piedāvājumā – II kārtas lokālā tāme Nr.10.  Asfalta seguma atjaunošana visā ielas platumā Kr. Barona ielas posmā saistīta ar Siguldas novada pašvaldības izsniegto tehnisko noteikumu Nr. 22/16  4. punkta prasību. </w:t>
      </w:r>
    </w:p>
    <w:p>
      <w:pPr>
        <w:pStyle w:val="ListParagraph"/>
        <w:tabs>
          <w:tab w:val="left" w:pos="0" w:leader="none"/>
          <w:tab w:val="left" w:pos="567" w:leader="none"/>
        </w:tabs>
        <w:spacing w:lineRule="auto" w:line="276"/>
        <w:jc w:val="both"/>
        <w:rPr/>
      </w:pPr>
      <w:r>
        <w:rPr/>
        <w:t>Akts un rēķins par Kr. Barona ielas posma seguma atjaunošanas darbiem, kuri nav saistīti ar kanalizācijas tīklu izbūves daļu, iesniedzams nesaistīti ar Darbu izpildes aktiem par pārējiem Būvprojektā Nr.1 iekļautajiem Darbiem.  Būvprojekta Nr.1 Darbu izpildes aktos un rēķinos būs jānorāda identificējama norāde: projekts ”Ūdenssaimniecības pakalpojumu attīstība Siguldas notekūdeņu aglomerācijā, V kārta”, Nr. 5.3.1.0/16/I/001. Pasūtītājs samaksu par šiem Darbiem veiks, izmantojot Valsts kasē atvērtu bankas kontu, izņemot Kr. Barona ielas asfaltbetona seguma atjaunošanas Darbus, kuri neattiecas uz kanalizācijas tīklu izbūves zonu. Par Finanšu piedāvājuma II kārtas lokālās tāmes Nr.10.  Darbu izpildi, būs jāiesniedz atsevišķs Darbu izpildes akts un rēķins. Pasūtītājs samaksu par šiem Darbiem veiks, izmantojot iepirkuma līgumā norādītos komercbanku kontus;</w:t>
      </w:r>
    </w:p>
    <w:p>
      <w:pPr>
        <w:pStyle w:val="ListParagraph"/>
        <w:numPr>
          <w:ilvl w:val="2"/>
          <w:numId w:val="14"/>
        </w:numPr>
        <w:tabs>
          <w:tab w:val="left" w:pos="0" w:leader="none"/>
          <w:tab w:val="left" w:pos="426" w:leader="none"/>
        </w:tabs>
        <w:spacing w:lineRule="auto" w:line="276"/>
        <w:ind w:left="0" w:hanging="0"/>
        <w:jc w:val="both"/>
        <w:rPr/>
      </w:pPr>
      <w:r>
        <w:rPr/>
        <w:t>Būvprojekta Nr.1 I kārtas Darbi nododami ekspluatācijā 150 dienu</w:t>
      </w:r>
      <w:r>
        <w:rPr>
          <w:rStyle w:val="FootnoteAnchor"/>
        </w:rPr>
        <w:footnoteReference w:id="13"/>
      </w:r>
      <w:r>
        <w:rPr/>
        <w:t xml:space="preserve"> laikā pēc Līguma parakstīšanas, tajā skaitā Meldru ielā Darbi ir jāpabeidz 60 dienu</w:t>
      </w:r>
      <w:r>
        <w:rPr>
          <w:rStyle w:val="FootnoteAnchor"/>
        </w:rPr>
        <w:footnoteReference w:id="14"/>
      </w:r>
      <w:r>
        <w:rPr/>
        <w:t xml:space="preserve"> laikā no Līguma parakstīšanas; </w:t>
      </w:r>
    </w:p>
    <w:p>
      <w:pPr>
        <w:pStyle w:val="ListParagraph"/>
        <w:numPr>
          <w:ilvl w:val="2"/>
          <w:numId w:val="14"/>
        </w:numPr>
        <w:tabs>
          <w:tab w:val="left" w:pos="0" w:leader="none"/>
          <w:tab w:val="left" w:pos="426" w:leader="none"/>
        </w:tabs>
        <w:spacing w:lineRule="auto" w:line="276"/>
        <w:ind w:left="0" w:hanging="0"/>
        <w:jc w:val="both"/>
        <w:rPr/>
      </w:pPr>
      <w:r>
        <w:rPr/>
        <w:t>Būvprojekta Nr.1 II kārtas Darbi nododami ekspluatācijā līdz 2018. gada 31. decembrim, un tie nododami ekspluatācijā vienlaicīgi ar Būvprojekta Nr.2 Darbiem;</w:t>
      </w:r>
    </w:p>
    <w:p>
      <w:pPr>
        <w:pStyle w:val="ListParagraph"/>
        <w:numPr>
          <w:ilvl w:val="2"/>
          <w:numId w:val="14"/>
        </w:numPr>
        <w:tabs>
          <w:tab w:val="left" w:pos="0" w:leader="none"/>
          <w:tab w:val="left" w:pos="426" w:leader="none"/>
        </w:tabs>
        <w:spacing w:lineRule="auto" w:line="276"/>
        <w:ind w:left="0" w:hanging="0"/>
        <w:jc w:val="both"/>
        <w:rPr/>
      </w:pPr>
      <w:r>
        <w:rPr/>
        <w:t>Būvprojekta Nr.1 II kārtā iekļautie:</w:t>
      </w:r>
    </w:p>
    <w:p>
      <w:pPr>
        <w:pStyle w:val="ListParagraph"/>
        <w:numPr>
          <w:ilvl w:val="0"/>
          <w:numId w:val="57"/>
        </w:numPr>
        <w:tabs>
          <w:tab w:val="left" w:pos="0" w:leader="none"/>
          <w:tab w:val="left" w:pos="426" w:leader="none"/>
        </w:tabs>
        <w:spacing w:lineRule="auto" w:line="276"/>
        <w:jc w:val="both"/>
        <w:rPr/>
      </w:pPr>
      <w:r>
        <w:rPr/>
        <w:t>Kr. Barona ielā veicamie Darbi jāpabeidz līdz 01.07.2018. Siguldas novada pašvaldības ierobežojumus Darbiem Kr. Barona ielā skatīt 2.7.9.b. punktā;</w:t>
      </w:r>
    </w:p>
    <w:p>
      <w:pPr>
        <w:pStyle w:val="ListParagraph"/>
        <w:numPr>
          <w:ilvl w:val="0"/>
          <w:numId w:val="57"/>
        </w:numPr>
        <w:tabs>
          <w:tab w:val="left" w:pos="0" w:leader="none"/>
          <w:tab w:val="left" w:pos="426" w:leader="none"/>
        </w:tabs>
        <w:spacing w:lineRule="auto" w:line="276"/>
        <w:jc w:val="both"/>
        <w:rPr/>
      </w:pPr>
      <w:r>
        <w:rPr/>
        <w:t>Strēlnieku ielas posma P. Brieža - Laimas iela sadzīves kanalizācijas tīklu un sadzīves kanalizācijas tīklu šķērsojuma Strēlnieku iela - Kaijas iela Darbi ir jāpabeidz 60 dienu</w:t>
      </w:r>
      <w:r>
        <w:rPr>
          <w:rStyle w:val="FootnoteAnchor"/>
        </w:rPr>
        <w:footnoteReference w:id="15"/>
      </w:r>
      <w:r>
        <w:rPr/>
        <w:t xml:space="preserve"> laikā no Līguma parakstīšanas. </w:t>
      </w:r>
    </w:p>
    <w:p>
      <w:pPr>
        <w:pStyle w:val="ListParagraph"/>
        <w:numPr>
          <w:ilvl w:val="2"/>
          <w:numId w:val="14"/>
        </w:numPr>
        <w:tabs>
          <w:tab w:val="left" w:pos="0" w:leader="none"/>
        </w:tabs>
        <w:spacing w:lineRule="auto" w:line="276"/>
        <w:ind w:left="0" w:hanging="0"/>
        <w:jc w:val="both"/>
        <w:rPr>
          <w:b/>
          <w:b/>
          <w:lang w:eastAsia="lv-LV"/>
        </w:rPr>
      </w:pPr>
      <w:r>
        <w:rPr>
          <w:lang w:eastAsia="lv-LV"/>
        </w:rPr>
        <w:t xml:space="preserve">Būvprojekta Nr.1 ietvaros jāizbūvē (ir izslēgti līdz 27.11.2017. izpildīto Darbu apjomi): </w:t>
      </w:r>
      <w:r>
        <w:rPr>
          <w:b/>
          <w:lang w:eastAsia="lv-LV"/>
        </w:rPr>
        <w:t xml:space="preserve">3684,88 m pašteces kanalizācijas tīkls, 210 m kanalizācijas spiedvads, jāveic Atbrīvotāju ielas KSS tehnoloģiskā aprīkojuma pārbūve, jāizbūvē 1 jauna kanalizācijas sūkņu stacija, nodrošinot </w:t>
      </w:r>
      <w:r>
        <w:rPr>
          <w:b/>
        </w:rPr>
        <w:t>datu pārraidi no KSS, uztveršanu un savietojamību ar esošo SCADA sistēmu</w:t>
      </w:r>
      <w:r>
        <w:rPr/>
        <w:t xml:space="preserve">, kura atrodas Siguldas pilsētas NAI- </w:t>
      </w:r>
      <w:r>
        <w:rPr>
          <w:color w:val="000000" w:themeColor="text1"/>
        </w:rPr>
        <w:t>“Jaunlorupe</w:t>
      </w:r>
      <w:r>
        <w:rPr/>
        <w:t xml:space="preserve">”, Siguldas pagasts, Siguldas novads. </w:t>
      </w:r>
      <w:r>
        <w:rPr>
          <w:lang w:eastAsia="lv-LV"/>
        </w:rPr>
        <w:t xml:space="preserve">Būvdarbu teritorijā jāveic ielu, gājēju celiņu, veloceliņu segumu atjaunošanas darbi. </w:t>
      </w:r>
      <w:r>
        <w:rPr>
          <w:b/>
          <w:lang w:eastAsia="lv-LV"/>
        </w:rPr>
        <w:t>No norādītājiem apjomiem I kārtā Meldru, Kalmju, Mālkalnu ielās ir jāizbūvē pašteces kanalizācijas tīkls 1219,88 m;</w:t>
      </w:r>
    </w:p>
    <w:p>
      <w:pPr>
        <w:pStyle w:val="ListParagraph"/>
        <w:numPr>
          <w:ilvl w:val="2"/>
          <w:numId w:val="14"/>
        </w:numPr>
        <w:tabs>
          <w:tab w:val="left" w:pos="0" w:leader="none"/>
        </w:tabs>
        <w:spacing w:lineRule="auto" w:line="276"/>
        <w:ind w:left="709" w:hanging="720"/>
        <w:jc w:val="both"/>
        <w:rPr>
          <w:lang w:eastAsia="lv-LV"/>
        </w:rPr>
      </w:pPr>
      <w:r>
        <w:rPr>
          <w:lang w:eastAsia="lv-LV"/>
        </w:rPr>
        <w:t>Darbi veicami sarežģītos apstākļos, tas ir:</w:t>
      </w:r>
    </w:p>
    <w:p>
      <w:pPr>
        <w:pStyle w:val="ListParagraph"/>
        <w:numPr>
          <w:ilvl w:val="0"/>
          <w:numId w:val="17"/>
        </w:numPr>
        <w:tabs>
          <w:tab w:val="left" w:pos="0" w:leader="none"/>
        </w:tabs>
        <w:spacing w:lineRule="auto" w:line="276"/>
        <w:ind w:left="720" w:hanging="436"/>
        <w:jc w:val="both"/>
        <w:rPr>
          <w:lang w:eastAsia="lv-LV"/>
        </w:rPr>
      </w:pPr>
      <w:r>
        <w:rPr>
          <w:lang w:eastAsia="lv-LV"/>
        </w:rPr>
        <w:t>ielās, kurās veicami būvdarbi ir daudz citu komunikāciju, daļai komunikāciju, kuru būvniecība ir veikta laika periodā, kad netika veikti digitālie izpildmērījumi, var būt norādīts orientējošs izvietojums;</w:t>
      </w:r>
    </w:p>
    <w:p>
      <w:pPr>
        <w:pStyle w:val="ListParagraph"/>
        <w:numPr>
          <w:ilvl w:val="0"/>
          <w:numId w:val="17"/>
        </w:numPr>
        <w:tabs>
          <w:tab w:val="left" w:pos="0" w:leader="none"/>
        </w:tabs>
        <w:spacing w:lineRule="auto" w:line="276"/>
        <w:ind w:left="720" w:hanging="436"/>
        <w:jc w:val="both"/>
        <w:rPr>
          <w:lang w:eastAsia="lv-LV"/>
        </w:rPr>
      </w:pPr>
      <w:r>
        <w:rPr>
          <w:lang w:eastAsia="lv-LV"/>
        </w:rPr>
        <w:t>Kalmju, Meldru, Mālkalnu ielās (I kārta) ir jāšķērso grāvis;</w:t>
      </w:r>
    </w:p>
    <w:p>
      <w:pPr>
        <w:pStyle w:val="ListParagraph"/>
        <w:numPr>
          <w:ilvl w:val="0"/>
          <w:numId w:val="17"/>
        </w:numPr>
        <w:tabs>
          <w:tab w:val="left" w:pos="0" w:leader="none"/>
        </w:tabs>
        <w:spacing w:lineRule="auto" w:line="276"/>
        <w:ind w:left="720" w:hanging="436"/>
        <w:jc w:val="both"/>
        <w:rPr>
          <w:lang w:eastAsia="lv-LV"/>
        </w:rPr>
      </w:pPr>
      <w:r>
        <w:rPr>
          <w:lang w:eastAsia="lv-LV"/>
        </w:rPr>
        <w:t>ielās ir intensīva satiksme, it īpaši, Krišjāņa Barona ielā, Pulkveža Brieža ielā;</w:t>
      </w:r>
    </w:p>
    <w:p>
      <w:pPr>
        <w:pStyle w:val="ListParagraph"/>
        <w:numPr>
          <w:ilvl w:val="0"/>
          <w:numId w:val="17"/>
        </w:numPr>
        <w:tabs>
          <w:tab w:val="left" w:pos="0" w:leader="none"/>
        </w:tabs>
        <w:spacing w:lineRule="auto" w:line="276"/>
        <w:ind w:left="720" w:hanging="436"/>
        <w:jc w:val="both"/>
        <w:rPr>
          <w:lang w:eastAsia="lv-LV"/>
        </w:rPr>
      </w:pPr>
      <w:r>
        <w:rPr>
          <w:lang w:eastAsia="lv-LV"/>
        </w:rPr>
        <w:t>būvdarbu veikšanai ir Siguldas novada pašvaldības ierobežojumi;</w:t>
      </w:r>
    </w:p>
    <w:p>
      <w:pPr>
        <w:pStyle w:val="ListParagraph"/>
        <w:numPr>
          <w:ilvl w:val="0"/>
          <w:numId w:val="17"/>
        </w:numPr>
        <w:spacing w:lineRule="auto" w:line="276"/>
        <w:ind w:left="720" w:hanging="436"/>
        <w:rPr/>
      </w:pPr>
      <w:r>
        <w:rPr>
          <w:lang w:eastAsia="lv-LV"/>
        </w:rPr>
        <w:t>ierobežojumi būvdarbu veikšanai saistībā ar Siguldas novada pašvaldības organizētajiem pasākumiem un satiksmes organizāciju šo pasākumu laikā;</w:t>
      </w:r>
    </w:p>
    <w:p>
      <w:pPr>
        <w:pStyle w:val="ListParagraph"/>
        <w:numPr>
          <w:ilvl w:val="0"/>
          <w:numId w:val="17"/>
        </w:numPr>
        <w:spacing w:lineRule="auto" w:line="276"/>
        <w:ind w:left="720" w:hanging="436"/>
        <w:jc w:val="both"/>
        <w:rPr/>
      </w:pPr>
      <w:r>
        <w:rPr>
          <w:lang w:eastAsia="lv-LV"/>
        </w:rPr>
        <w:t>Pasūtītājs Kr. Barona ielas posmā 2.7.9.b. punktā norādītājā laikā ir plānojis veikt ūdensvada pārbūvi, izmantojot beztranšejas metodi;</w:t>
      </w:r>
    </w:p>
    <w:p>
      <w:pPr>
        <w:pStyle w:val="ListParagraph"/>
        <w:numPr>
          <w:ilvl w:val="0"/>
          <w:numId w:val="17"/>
        </w:numPr>
        <w:spacing w:lineRule="auto" w:line="276"/>
        <w:ind w:left="720" w:hanging="436"/>
        <w:jc w:val="both"/>
        <w:rPr/>
      </w:pPr>
      <w:r>
        <w:rPr>
          <w:lang w:eastAsia="lv-LV"/>
        </w:rPr>
        <w:t xml:space="preserve">sakarā ar pašvaldības </w:t>
      </w:r>
      <w:r>
        <w:rPr/>
        <w:t>plānoto P.Brieža ielas un autoceļa A2 krustojuma pārbūves projekta īstenošanu var būt apgrūtinājumi kanalizācijas tīklu izbūvei P. Brieža ielas posmā. Ja Izpildītājam ir iespējas, ieteicams izvērtēt šo Darbu izpildes iespēju līdz jūlijam.</w:t>
      </w:r>
    </w:p>
    <w:p>
      <w:pPr>
        <w:pStyle w:val="ListParagraph"/>
        <w:numPr>
          <w:ilvl w:val="2"/>
          <w:numId w:val="14"/>
        </w:numPr>
        <w:spacing w:lineRule="auto" w:line="276"/>
        <w:ind w:left="862" w:hanging="862"/>
        <w:rPr/>
      </w:pPr>
      <w:r>
        <w:rPr/>
        <w:t>Siguldas novada pašvaldības ierobežojumi:</w:t>
      </w:r>
    </w:p>
    <w:p>
      <w:pPr>
        <w:pStyle w:val="ListParagraph"/>
        <w:numPr>
          <w:ilvl w:val="1"/>
          <w:numId w:val="17"/>
        </w:numPr>
        <w:spacing w:lineRule="auto" w:line="276"/>
        <w:ind w:left="709" w:hanging="425"/>
        <w:jc w:val="both"/>
        <w:rPr/>
      </w:pPr>
      <w:r>
        <w:rPr/>
        <w:t>Meldru iela - pēc 30.06.2018. pašvaldība neatļauj Darbus veikt šajā ielā;</w:t>
      </w:r>
    </w:p>
    <w:p>
      <w:pPr>
        <w:pStyle w:val="ListParagraph"/>
        <w:numPr>
          <w:ilvl w:val="1"/>
          <w:numId w:val="17"/>
        </w:numPr>
        <w:spacing w:lineRule="auto" w:line="276"/>
        <w:ind w:left="709" w:hanging="425"/>
        <w:jc w:val="both"/>
        <w:rPr/>
      </w:pPr>
      <w:r>
        <w:rPr/>
        <w:t>Kr. Barona ielas posmā no E. Veidenbauma ielas līdz Skolas ielai - darbus var uzsākt un veikt no 14.05.2018. līdz 31.05.2018., ja var nodrošinot sabiedriskā transporta kustību vienā joslā. Laika posmā no 01.06.2018.-30.06.2018. ielas posmu var slēgt pilnībā. Papildu nosacījumi: 1.-2. jūnijs, 12. jūnijs, 15.-17. jūnijs, 29.-30. jūnijs būvdarbu veicēja tehnika nevar tikt novietota Pils ielas 14A stāvlaukumā un zaļā zonā Kr. Barona iela 39.</w:t>
      </w:r>
    </w:p>
    <w:p>
      <w:pPr>
        <w:pStyle w:val="ListParagraph"/>
        <w:spacing w:lineRule="auto" w:line="276"/>
        <w:ind w:left="851" w:hanging="142"/>
        <w:jc w:val="both"/>
        <w:rPr/>
      </w:pPr>
      <w:r>
        <w:rPr/>
        <w:t>Pēc 30.06.2018. pašvaldība neatļauj Darbus veikt šajā ielas posmā;</w:t>
      </w:r>
    </w:p>
    <w:p>
      <w:pPr>
        <w:pStyle w:val="ListParagraph"/>
        <w:numPr>
          <w:ilvl w:val="1"/>
          <w:numId w:val="17"/>
        </w:numPr>
        <w:spacing w:lineRule="auto" w:line="276"/>
        <w:ind w:left="709" w:hanging="283"/>
        <w:jc w:val="both"/>
        <w:rPr/>
      </w:pPr>
      <w:r>
        <w:rPr/>
        <w:t>Strēlnieku ielas posmā P. Brieža – Laimas iela Darbi ir jāveic 60 dienu</w:t>
      </w:r>
      <w:r>
        <w:rPr>
          <w:rStyle w:val="FootnoteAnchor"/>
        </w:rPr>
        <w:footnoteReference w:id="16"/>
      </w:r>
      <w:r>
        <w:rPr/>
        <w:t xml:space="preserve"> laikā no Līguma parakstīšanas, jo pašvaldība uzsāks īstenot P.Brieža ielas un autoceļa A2 krustojuma pārbūves projektu un šis Strēlnieku ielas posms tiks izmantots satiksmes novirzīšanai; </w:t>
      </w:r>
    </w:p>
    <w:p>
      <w:pPr>
        <w:pStyle w:val="ListParagraph"/>
        <w:numPr>
          <w:ilvl w:val="1"/>
          <w:numId w:val="17"/>
        </w:numPr>
        <w:spacing w:lineRule="auto" w:line="276"/>
        <w:ind w:left="709" w:hanging="283"/>
        <w:jc w:val="both"/>
        <w:rPr/>
      </w:pPr>
      <w:r>
        <w:rPr/>
        <w:t>plānojot satiksmes organizāciju Medru, Kalmju, Mālkalnu ielās, satiksmes virzīšana ir jāplāno Līvkalna ielas virzienā, Paparžu - Televīzijas ielas virzienā, jo tiek plānota Atbrīvotāju ielas seguma pārbūve posmā no Kr. Barona ielas līdz Līvkalna ielai. Pamatojoties uz to, ka Meldru, Kalmju, Mālkalnu ielās notiks kanalizācijas tīklu izbūve, pašvaldība izvērtē iespēju darbus pa Atbrīvotāju ielu posmā no Meldru ielas līdz Līvkalnu ielai veikt pēc kanalizācijas tīklu izbūves iepriekš norādītajās ielās.</w:t>
      </w:r>
    </w:p>
    <w:p>
      <w:pPr>
        <w:pStyle w:val="ListParagraph"/>
        <w:numPr>
          <w:ilvl w:val="2"/>
          <w:numId w:val="14"/>
        </w:numPr>
        <w:spacing w:lineRule="auto" w:line="276"/>
        <w:ind w:left="0" w:hanging="0"/>
        <w:jc w:val="both"/>
        <w:rPr/>
      </w:pPr>
      <w:r>
        <w:rPr/>
        <w:t>būvizstrādājumi un iekārtas Strēlnieku ielas KSS izbūvei un Atbrīvotāju ielas KSS pārbūvei ir jāsaskaņo ar Pasūtītāju un jāpasūta 10 (desmit) dienu</w:t>
      </w:r>
      <w:r>
        <w:rPr>
          <w:rStyle w:val="FootnoteAnchor"/>
        </w:rPr>
        <w:footnoteReference w:id="17"/>
      </w:r>
      <w:r>
        <w:rPr/>
        <w:t xml:space="preserve"> laikā pēc līguma parakstīšanas.  </w:t>
      </w:r>
    </w:p>
    <w:p>
      <w:pPr>
        <w:pStyle w:val="ListParagraph"/>
        <w:numPr>
          <w:ilvl w:val="2"/>
          <w:numId w:val="14"/>
        </w:numPr>
        <w:spacing w:lineRule="auto" w:line="276"/>
        <w:ind w:left="0" w:hanging="0"/>
        <w:jc w:val="both"/>
        <w:rPr/>
      </w:pPr>
      <w:r>
        <w:rPr/>
        <w:t>sagatavošanās darbi nevar būt ilgāki par 20 (divdesmit) dienām</w:t>
      </w:r>
      <w:r>
        <w:rPr>
          <w:rStyle w:val="FootnoteAnchor"/>
        </w:rPr>
        <w:footnoteReference w:id="18"/>
      </w:r>
      <w:r>
        <w:rPr/>
        <w:t>. Nākamajā dienā pēc sagatavošanās darbu beigu termiņa ir jāuzsāk Darbi konkrētās ielās.</w:t>
      </w:r>
    </w:p>
    <w:p>
      <w:pPr>
        <w:pStyle w:val="ListParagraph"/>
        <w:numPr>
          <w:ilvl w:val="1"/>
          <w:numId w:val="14"/>
        </w:numPr>
        <w:spacing w:lineRule="auto" w:line="276"/>
        <w:rPr>
          <w:b/>
          <w:b/>
        </w:rPr>
      </w:pPr>
      <w:r>
        <w:rPr>
          <w:b/>
        </w:rPr>
        <w:t>Būvprojekta Nr.2 īstenošana, ierobežojumi</w:t>
      </w:r>
    </w:p>
    <w:p>
      <w:pPr>
        <w:pStyle w:val="ListParagraph"/>
        <w:numPr>
          <w:ilvl w:val="2"/>
          <w:numId w:val="14"/>
        </w:numPr>
        <w:tabs>
          <w:tab w:val="left" w:pos="0" w:leader="none"/>
          <w:tab w:val="left" w:pos="567" w:leader="none"/>
        </w:tabs>
        <w:spacing w:lineRule="auto" w:line="276"/>
        <w:ind w:left="862" w:hanging="862"/>
        <w:jc w:val="both"/>
        <w:rPr/>
      </w:pPr>
      <w:r>
        <w:rPr/>
        <w:t xml:space="preserve"> </w:t>
      </w:r>
      <w:r>
        <w:rPr/>
        <w:t>Būvprojekta Nr.2 īstenošanai plānots piesaistīt Siguldas novada pašvaldības finansējumu.</w:t>
      </w:r>
    </w:p>
    <w:p>
      <w:pPr>
        <w:pStyle w:val="ListParagraph"/>
        <w:tabs>
          <w:tab w:val="left" w:pos="0" w:leader="none"/>
        </w:tabs>
        <w:spacing w:lineRule="auto" w:line="276"/>
        <w:ind w:left="0" w:hanging="0"/>
        <w:jc w:val="both"/>
        <w:rPr/>
      </w:pPr>
      <w:r>
        <w:rPr/>
        <w:t>Akti un rēķini par lietus kanalizācijas tīklu izbūvi ir iesniedzami nesaistīti ar Darbu izpildes aktiem par Būvprojektā Nr.1 īstenotajiem darbiem;</w:t>
      </w:r>
    </w:p>
    <w:p>
      <w:pPr>
        <w:pStyle w:val="ListParagraph"/>
        <w:numPr>
          <w:ilvl w:val="2"/>
          <w:numId w:val="14"/>
        </w:numPr>
        <w:tabs>
          <w:tab w:val="left" w:pos="0" w:leader="none"/>
        </w:tabs>
        <w:spacing w:lineRule="auto" w:line="276"/>
        <w:ind w:left="0" w:hanging="0"/>
        <w:jc w:val="both"/>
        <w:rPr>
          <w:lang w:eastAsia="lv-LV"/>
        </w:rPr>
      </w:pPr>
      <w:r>
        <w:rPr>
          <w:lang w:eastAsia="lv-LV"/>
        </w:rPr>
        <w:t xml:space="preserve">Veicamie darbi: 244 m lietus kanalizācijas tīklu izbūve (paštece, spiedvads), lietus kanalizācijas sūkņu stacijas izbūve, nodrošinot </w:t>
      </w:r>
      <w:r>
        <w:rPr/>
        <w:t xml:space="preserve">datu pārraidi no KSS, uztveršanu un savietojamību ar esošo SCADA sistēmu, kura atrodas </w:t>
      </w:r>
      <w:r>
        <w:rPr>
          <w:color w:val="000000" w:themeColor="text1"/>
        </w:rPr>
        <w:t xml:space="preserve">Siguldas pilsētas NAI -“Jaunlorupe”, Siguldas pagasts, Siguldas novads. Jāveic ir </w:t>
      </w:r>
      <w:r>
        <w:rPr>
          <w:color w:val="000000" w:themeColor="text1"/>
          <w:lang w:eastAsia="lv-LV"/>
        </w:rPr>
        <w:t xml:space="preserve">filtrācijas lauku izbūve, naftas produktu atdalītāja izbūve un būvdarbu teritorijas segumu atjaunošanas darbi. </w:t>
      </w:r>
      <w:r>
        <w:rPr>
          <w:b/>
          <w:color w:val="000000" w:themeColor="text1"/>
          <w:lang w:eastAsia="lv-LV"/>
        </w:rPr>
        <w:t xml:space="preserve">Elektroapgādes pieslēguma nodrošināšana Kanalizācijas sūkņu stacijai </w:t>
      </w:r>
      <w:r>
        <w:rPr>
          <w:color w:val="000000" w:themeColor="text1"/>
          <w:lang w:eastAsia="lv-LV"/>
        </w:rPr>
        <w:t xml:space="preserve">- AS „Sadales tīkls” daļa </w:t>
      </w:r>
      <w:r>
        <w:rPr>
          <w:b/>
          <w:color w:val="000000" w:themeColor="text1"/>
          <w:lang w:eastAsia="lv-LV"/>
        </w:rPr>
        <w:t>nav jāveic</w:t>
      </w:r>
      <w:r>
        <w:rPr>
          <w:color w:val="000000" w:themeColor="text1"/>
          <w:lang w:eastAsia="lv-LV"/>
        </w:rPr>
        <w:t xml:space="preserve"> Būvprojekta Nr.2 ietvaros. Būvprojekta Nr.2 ietvaros nav jāveic naftas produktu atdalītāja nodrošinājums ar elektroapgādi.  Pasūtītājs uz kanalizācijas sūkņu stacijas, naftas produktu atdalītāja izbūves laiku būs nodrošinājis kanalizācijas sūkņu stacijas elektroapgādes pieslēgumu un naftas produktu atdalītāja elektroapgādi. </w:t>
      </w:r>
    </w:p>
    <w:p>
      <w:pPr>
        <w:pStyle w:val="ListParagraph"/>
        <w:numPr>
          <w:ilvl w:val="2"/>
          <w:numId w:val="14"/>
        </w:numPr>
        <w:spacing w:lineRule="auto" w:line="276"/>
        <w:ind w:left="0" w:hanging="0"/>
        <w:jc w:val="both"/>
        <w:rPr/>
      </w:pPr>
      <w:r>
        <w:rPr>
          <w:lang w:eastAsia="lv-LV"/>
        </w:rPr>
        <w:t xml:space="preserve">Kaijas ielas LK šķērsojums ar Strēlnieku ielu jāveic līdz 01.07.2018., jo </w:t>
      </w:r>
      <w:r>
        <w:rPr/>
        <w:t>pašvaldība īstenos P.Brieža ielas un autoceļa A2 krustojuma pārbūves projektu un šis Strēlnieku ielas posms tiks izmantots satiksmes novirzīšanai.</w:t>
      </w:r>
    </w:p>
    <w:p>
      <w:pPr>
        <w:pStyle w:val="ListParagraph"/>
        <w:numPr>
          <w:ilvl w:val="1"/>
          <w:numId w:val="14"/>
        </w:numPr>
        <w:tabs>
          <w:tab w:val="left" w:pos="0" w:leader="none"/>
        </w:tabs>
        <w:spacing w:lineRule="auto" w:line="276"/>
        <w:jc w:val="both"/>
        <w:rPr>
          <w:b/>
          <w:b/>
        </w:rPr>
      </w:pPr>
      <w:r>
        <w:rPr>
          <w:b/>
          <w:lang w:eastAsia="lv-LV"/>
        </w:rPr>
        <w:t>Būvprojekta Nr.3 īstenošana</w:t>
      </w:r>
    </w:p>
    <w:p>
      <w:pPr>
        <w:pStyle w:val="ListParagraph"/>
        <w:numPr>
          <w:ilvl w:val="2"/>
          <w:numId w:val="14"/>
        </w:numPr>
        <w:tabs>
          <w:tab w:val="left" w:pos="0" w:leader="none"/>
        </w:tabs>
        <w:spacing w:lineRule="auto" w:line="276"/>
        <w:ind w:left="0" w:hanging="0"/>
        <w:jc w:val="both"/>
        <w:rPr/>
      </w:pPr>
      <w:r>
        <w:rPr>
          <w:lang w:eastAsia="lv-LV"/>
        </w:rPr>
        <w:t xml:space="preserve">Būvprojekta Nr.3 </w:t>
      </w:r>
      <w:r>
        <w:rPr/>
        <w:t>īstenošanai ir plānots piesaistīt Siguldas novada pašvaldības finansējumu. Akti un rēķini par apgaismojuma izbūvi ir iesniedzami nesaistīti ar Darbu izpildes aktiem par Būvprojektā Nr.1 īstenotajiem darbiem;</w:t>
      </w:r>
    </w:p>
    <w:p>
      <w:pPr>
        <w:pStyle w:val="ListParagraph"/>
        <w:numPr>
          <w:ilvl w:val="2"/>
          <w:numId w:val="14"/>
        </w:numPr>
        <w:tabs>
          <w:tab w:val="left" w:pos="0" w:leader="none"/>
        </w:tabs>
        <w:spacing w:lineRule="auto" w:line="276"/>
        <w:ind w:left="0" w:hanging="0"/>
        <w:jc w:val="both"/>
        <w:rPr/>
      </w:pPr>
      <w:r>
        <w:rPr>
          <w:lang w:eastAsia="lv-LV"/>
        </w:rPr>
        <w:t xml:space="preserve">Veicamie darbi: apgaismojuma ierīkošana Kaijās ielā un elektrokabeļa izbūve kanalizācijas sūkņu stacijai. Elektroapgādes kabeļu teritorijas labiekārtošanas darbi ir iekļauti Būvprojekta Nr.2 </w:t>
      </w:r>
      <w:r>
        <w:rPr/>
        <w:t>labiekārtošanas darbu apjomos.</w:t>
      </w:r>
    </w:p>
    <w:p>
      <w:pPr>
        <w:pStyle w:val="ListParagraph"/>
        <w:numPr>
          <w:ilvl w:val="1"/>
          <w:numId w:val="14"/>
        </w:numPr>
        <w:tabs>
          <w:tab w:val="left" w:pos="0" w:leader="none"/>
        </w:tabs>
        <w:spacing w:lineRule="auto" w:line="276"/>
        <w:jc w:val="both"/>
        <w:rPr>
          <w:b/>
          <w:b/>
          <w:lang w:eastAsia="lv-LV"/>
        </w:rPr>
      </w:pPr>
      <w:r>
        <w:rPr>
          <w:b/>
          <w:lang w:eastAsia="lv-LV"/>
        </w:rPr>
        <w:t xml:space="preserve"> </w:t>
      </w:r>
      <w:r>
        <w:rPr>
          <w:b/>
          <w:lang w:eastAsia="lv-LV"/>
        </w:rPr>
        <w:t>Būvdarbu Kaijas ielā īstenošanas nosacījumi, ierobežojumi</w:t>
      </w:r>
    </w:p>
    <w:p>
      <w:pPr>
        <w:pStyle w:val="ListParagraph"/>
        <w:tabs>
          <w:tab w:val="left" w:pos="0" w:leader="none"/>
        </w:tabs>
        <w:spacing w:lineRule="auto" w:line="276"/>
        <w:ind w:left="0" w:hanging="0"/>
        <w:jc w:val="both"/>
        <w:rPr>
          <w:lang w:eastAsia="lv-LV"/>
        </w:rPr>
      </w:pPr>
      <w:r>
        <w:rPr>
          <w:lang w:eastAsia="lv-LV"/>
        </w:rPr>
        <w:t>Kaijas ielā, kurā jau ir daudz citu komunikāciju, šī iepirkuma līguma ietvaros ir jāizbūvē:</w:t>
      </w:r>
    </w:p>
    <w:p>
      <w:pPr>
        <w:pStyle w:val="ListParagraph"/>
        <w:numPr>
          <w:ilvl w:val="0"/>
          <w:numId w:val="16"/>
        </w:numPr>
        <w:tabs>
          <w:tab w:val="left" w:pos="0" w:leader="none"/>
        </w:tabs>
        <w:spacing w:lineRule="auto" w:line="276"/>
        <w:jc w:val="both"/>
        <w:rPr>
          <w:color w:val="000000" w:themeColor="text1"/>
          <w:lang w:eastAsia="lv-LV"/>
        </w:rPr>
      </w:pPr>
      <w:r>
        <w:rPr>
          <w:lang w:eastAsia="lv-LV"/>
        </w:rPr>
        <w:t>pašteces sadzīves kanalizācijas tīkls saskaņā ar Būvprojektu Nr.1 (II kārta), un jāveic būvdarbu zonas seguma atjaunošanas darbi;</w:t>
      </w:r>
    </w:p>
    <w:p>
      <w:pPr>
        <w:pStyle w:val="ListParagraph"/>
        <w:numPr>
          <w:ilvl w:val="0"/>
          <w:numId w:val="16"/>
        </w:numPr>
        <w:tabs>
          <w:tab w:val="left" w:pos="0" w:leader="none"/>
        </w:tabs>
        <w:spacing w:lineRule="auto" w:line="276"/>
        <w:jc w:val="both"/>
        <w:rPr>
          <w:lang w:eastAsia="lv-LV"/>
        </w:rPr>
      </w:pPr>
      <w:r>
        <w:rPr>
          <w:color w:val="000000" w:themeColor="text1"/>
        </w:rPr>
        <w:t xml:space="preserve">lietus kanalizācijas tīkls, ar to saistītais filtrējošais lauks, naftas produktu atdalītājs un </w:t>
      </w:r>
      <w:r>
        <w:rPr/>
        <w:t xml:space="preserve">lietus kanalizācijas sūkņu stacija saskaņā </w:t>
      </w:r>
      <w:r>
        <w:rPr>
          <w:lang w:eastAsia="lv-LV"/>
        </w:rPr>
        <w:t>Būvprojektu Nr.2., un jāveic būvdarbu zonas seguma atjaunošanas darbi, tajā skaitā, Būvprojekta Nr.3 būvdarbu teritorijas seguma atjaunošana;</w:t>
      </w:r>
    </w:p>
    <w:p>
      <w:pPr>
        <w:pStyle w:val="ListParagraph"/>
        <w:numPr>
          <w:ilvl w:val="0"/>
          <w:numId w:val="16"/>
        </w:numPr>
        <w:tabs>
          <w:tab w:val="left" w:pos="0" w:leader="none"/>
        </w:tabs>
        <w:spacing w:lineRule="auto" w:line="276"/>
        <w:jc w:val="both"/>
        <w:rPr>
          <w:lang w:eastAsia="lv-LV"/>
        </w:rPr>
      </w:pPr>
      <w:r>
        <w:rPr>
          <w:lang w:eastAsia="lv-LV"/>
        </w:rPr>
        <w:t xml:space="preserve">ielas apgaismojuma </w:t>
      </w:r>
      <w:r>
        <w:rPr/>
        <w:t xml:space="preserve">izbūve saskaņā </w:t>
      </w:r>
      <w:r>
        <w:rPr>
          <w:lang w:eastAsia="lv-LV"/>
        </w:rPr>
        <w:t xml:space="preserve">Būvprojektu Nr.3. </w:t>
      </w:r>
    </w:p>
    <w:p>
      <w:pPr>
        <w:pStyle w:val="ListParagraph"/>
        <w:numPr>
          <w:ilvl w:val="1"/>
          <w:numId w:val="14"/>
        </w:numPr>
        <w:tabs>
          <w:tab w:val="left" w:pos="0" w:leader="none"/>
        </w:tabs>
        <w:spacing w:lineRule="auto" w:line="276"/>
        <w:ind w:left="0" w:hanging="0"/>
        <w:jc w:val="both"/>
        <w:rPr>
          <w:lang w:eastAsia="lv-LV"/>
        </w:rPr>
      </w:pPr>
      <w:r>
        <w:rPr>
          <w:lang w:eastAsia="lv-LV"/>
        </w:rPr>
        <w:t>Plānojot darbu izpildi Kaijas ielā, ir jāņem vērā sekojošais: vispirms veic sadzīves kanalizācijas tīklu izbūvi, tad lietus kanalizācijas sistēmas izbūvi, pēc tam  izbūvē ielas apgaismojumu un noslēgumā veic Kaijas ielas un tai pieguļošās teritorijas Būvprojektā Nr.1 (II kārta) un  Būvprojektā Nr.2 paredzētos labiekārtošanas darbus.</w:t>
      </w:r>
    </w:p>
    <w:p>
      <w:pPr>
        <w:pStyle w:val="ListParagraph"/>
        <w:numPr>
          <w:ilvl w:val="1"/>
          <w:numId w:val="14"/>
        </w:numPr>
        <w:tabs>
          <w:tab w:val="left" w:pos="0" w:leader="none"/>
        </w:tabs>
        <w:spacing w:lineRule="auto" w:line="276"/>
        <w:ind w:left="0" w:hanging="0"/>
        <w:jc w:val="both"/>
        <w:rPr>
          <w:color w:val="000000"/>
          <w:lang w:eastAsia="lv-LV"/>
        </w:rPr>
      </w:pPr>
      <w:r>
        <w:rPr>
          <w:color w:val="000000"/>
        </w:rPr>
        <w:t xml:space="preserve">Pamatojoties uz iepriekš norādīto, lai optimizētu būvdarbu procesu Kaijas ielā, taupītu laika un finanšu resursus, samazinātu laika periodu, kurā iedzīvotājiem ir satiksmes ierobežojumi, nodrošinātu kvalitatīvu, visos iepriekš norādītājos Būvprojektos paredzēto ielu, gājēju celiņu, veloceliņu, zālāja seguma atjaunošanas darbu savietojamību ir nepieciešams Būvprojekta Nr.1, Nr.2, Nr.3 īstenošanu veikt viena līguma ietvaros. </w:t>
      </w:r>
    </w:p>
    <w:p>
      <w:pPr>
        <w:pStyle w:val="ListParagraph"/>
        <w:tabs>
          <w:tab w:val="left" w:pos="0" w:leader="none"/>
        </w:tabs>
        <w:spacing w:lineRule="auto" w:line="276"/>
        <w:ind w:left="0" w:hanging="0"/>
        <w:jc w:val="both"/>
        <w:rPr>
          <w:color w:val="00B0F0"/>
          <w:lang w:eastAsia="lv-LV"/>
        </w:rPr>
      </w:pPr>
      <w:r>
        <w:rPr>
          <w:color w:val="00B0F0"/>
          <w:lang w:eastAsia="lv-LV"/>
        </w:rPr>
      </w:r>
    </w:p>
    <w:p>
      <w:pPr>
        <w:pStyle w:val="ListParagraph"/>
        <w:numPr>
          <w:ilvl w:val="0"/>
          <w:numId w:val="14"/>
        </w:numPr>
        <w:spacing w:lineRule="auto" w:line="276"/>
        <w:jc w:val="both"/>
        <w:rPr>
          <w:b/>
          <w:b/>
          <w:color w:val="000000"/>
          <w:lang w:eastAsia="lv-LV"/>
        </w:rPr>
      </w:pPr>
      <w:r>
        <w:rPr>
          <w:b/>
          <w:color w:val="000000"/>
        </w:rPr>
        <w:t>Garantijas</w:t>
      </w:r>
    </w:p>
    <w:p>
      <w:pPr>
        <w:pStyle w:val="ListParagraph"/>
        <w:numPr>
          <w:ilvl w:val="1"/>
          <w:numId w:val="14"/>
        </w:numPr>
        <w:tabs>
          <w:tab w:val="left" w:pos="0" w:leader="none"/>
          <w:tab w:val="left" w:pos="426" w:leader="none"/>
        </w:tabs>
        <w:spacing w:lineRule="auto" w:line="276"/>
        <w:ind w:left="0" w:hanging="0"/>
        <w:jc w:val="both"/>
        <w:rPr>
          <w:color w:val="000000"/>
          <w:lang w:eastAsia="lv-LV"/>
        </w:rPr>
      </w:pPr>
      <w:r>
        <w:rPr>
          <w:color w:val="000000"/>
          <w:lang w:eastAsia="lv-LV"/>
        </w:rPr>
        <w:t>Iesniedzot piedāvājumu, jāiesniedz Piedāvājuma nodrošinājums. Sīkāku informāciju skatīt Nolikuma 7. punktā.</w:t>
      </w:r>
    </w:p>
    <w:p>
      <w:pPr>
        <w:pStyle w:val="Normal"/>
        <w:tabs>
          <w:tab w:val="left" w:pos="840" w:leader="none"/>
        </w:tabs>
        <w:spacing w:lineRule="auto" w:line="276"/>
        <w:jc w:val="both"/>
        <w:rPr>
          <w:b/>
          <w:b/>
          <w:color w:val="000000"/>
        </w:rPr>
      </w:pPr>
      <w:r>
        <w:rPr>
          <w:color w:val="000000"/>
        </w:rPr>
        <w:t xml:space="preserve">Būvuzņēmējam jāiesniedz saistību izpildes garantija 10% (desmit procenti) no piedāvātās Līgumcenas bez PVN. Būvuzņēmējam ir jānodrošina, lai saistību izpildes garantijas beigu datums būtu 30 dienas pēc Līguma izpildes termiņa. Ja tiek pagarināts Līguma izpildes termiņš, Būvuzņēmējam ir pienākums attiecīgi pagarināt saistību izpildes garantiju. Sīkāku informāciju par </w:t>
      </w:r>
      <w:r>
        <w:rPr/>
        <w:t xml:space="preserve">saistību izpildes </w:t>
      </w:r>
      <w:r>
        <w:rPr>
          <w:color w:val="000000"/>
        </w:rPr>
        <w:t>garantiju skatīt iepirkuma līguma 3. pielikumā (Nolikuma 14. pielikums).</w:t>
      </w:r>
    </w:p>
    <w:p>
      <w:pPr>
        <w:pStyle w:val="ListParagraph"/>
        <w:numPr>
          <w:ilvl w:val="1"/>
          <w:numId w:val="14"/>
        </w:numPr>
        <w:tabs>
          <w:tab w:val="left" w:pos="426" w:leader="none"/>
        </w:tabs>
        <w:spacing w:lineRule="auto" w:line="276"/>
        <w:ind w:left="0" w:hanging="0"/>
        <w:jc w:val="both"/>
        <w:rPr>
          <w:color w:val="000000"/>
          <w:lang w:eastAsia="lv-LV"/>
        </w:rPr>
      </w:pPr>
      <w:r>
        <w:rPr>
          <w:color w:val="000000"/>
          <w:lang w:eastAsia="lv-LV"/>
        </w:rPr>
        <w:t xml:space="preserve">Garantijas laika garantija 5% (piecu procentu) apmērā no Līgumcenas bez PVN. Izpildītājam ir jānodrošina, lai Garantijas laika garantijas beigu datums ir 36 mēneši pēc Līguma saistību izpildes. </w:t>
      </w:r>
    </w:p>
    <w:p>
      <w:pPr>
        <w:pStyle w:val="ListParagraph"/>
        <w:numPr>
          <w:ilvl w:val="1"/>
          <w:numId w:val="14"/>
        </w:numPr>
        <w:tabs>
          <w:tab w:val="left" w:pos="426" w:leader="none"/>
        </w:tabs>
        <w:spacing w:lineRule="auto" w:line="276"/>
        <w:ind w:left="0" w:hanging="0"/>
        <w:jc w:val="both"/>
        <w:rPr>
          <w:color w:val="000000"/>
          <w:lang w:eastAsia="lv-LV"/>
        </w:rPr>
      </w:pPr>
      <w:r>
        <w:rPr>
          <w:color w:val="000000"/>
          <w:lang w:eastAsia="lv-LV"/>
        </w:rPr>
        <w:t xml:space="preserve">Uz Būvuzņēmēju nav attiecināma garantijas iemaksa, kura ir norādīta Siguldas novada Domes </w:t>
      </w:r>
      <w:r>
        <w:rPr>
          <w:color w:val="000000"/>
        </w:rPr>
        <w:t xml:space="preserve">2006. gada 1. februāra saistošajos noteikumiem Nr.7 “Par rakšana darbu veikšanu Siguldas novadā” </w:t>
      </w:r>
    </w:p>
    <w:p>
      <w:pPr>
        <w:pStyle w:val="ListParagraph"/>
        <w:tabs>
          <w:tab w:val="left" w:pos="426" w:leader="none"/>
        </w:tabs>
        <w:spacing w:lineRule="auto" w:line="276"/>
        <w:ind w:left="0" w:hanging="0"/>
        <w:jc w:val="both"/>
        <w:rPr/>
      </w:pPr>
      <w:r>
        <w:rPr>
          <w:color w:val="000000"/>
        </w:rPr>
        <w:t xml:space="preserve">(skatīt </w:t>
      </w:r>
      <w:hyperlink r:id="rId16">
        <w:r>
          <w:rPr>
            <w:rStyle w:val="InternetLink"/>
            <w:color w:val="000000"/>
          </w:rPr>
          <w:t>http://www.sigulda.lv/public/lat/pasvaldiba/dokumenti1/saistosie_noteikumi/</w:t>
        </w:r>
      </w:hyperlink>
      <w:r>
        <w:rPr>
          <w:color w:val="000000"/>
        </w:rPr>
        <w:t>).</w:t>
      </w:r>
    </w:p>
    <w:p>
      <w:pPr>
        <w:pStyle w:val="ListParagraph"/>
        <w:tabs>
          <w:tab w:val="left" w:pos="426" w:leader="none"/>
        </w:tabs>
        <w:spacing w:lineRule="auto" w:line="276"/>
        <w:ind w:left="0" w:hanging="0"/>
        <w:jc w:val="both"/>
        <w:rPr>
          <w:color w:val="000000"/>
        </w:rPr>
      </w:pPr>
      <w:r>
        <w:rPr>
          <w:color w:val="000000"/>
        </w:rPr>
      </w:r>
    </w:p>
    <w:p>
      <w:pPr>
        <w:pStyle w:val="Heading2"/>
        <w:keepLines w:val="false"/>
        <w:numPr>
          <w:ilvl w:val="0"/>
          <w:numId w:val="14"/>
        </w:numPr>
        <w:spacing w:lineRule="auto" w:line="276" w:before="0" w:after="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Apstiprinājumi, kas jāiegūst Būvuzņēmējam </w:t>
      </w:r>
    </w:p>
    <w:p>
      <w:pPr>
        <w:pStyle w:val="ListParagraph"/>
        <w:numPr>
          <w:ilvl w:val="1"/>
          <w:numId w:val="14"/>
        </w:numPr>
        <w:tabs>
          <w:tab w:val="left" w:pos="426" w:leader="none"/>
        </w:tabs>
        <w:spacing w:lineRule="auto" w:line="276"/>
        <w:ind w:left="0" w:hanging="0"/>
        <w:jc w:val="both"/>
        <w:rPr/>
      </w:pPr>
      <w:r>
        <w:rPr/>
        <w:t>Trešajā darba dienā pēc uzaicinājuma par iepirkuma līguma noslēgšanu izsūtīšanas brīža, uzvarējušam Pretendentam ir jāpiedalās Pasūtītāja rīkotajā sanāksmē.</w:t>
      </w:r>
    </w:p>
    <w:p>
      <w:pPr>
        <w:pStyle w:val="Teksts"/>
        <w:numPr>
          <w:ilvl w:val="1"/>
          <w:numId w:val="14"/>
        </w:numPr>
        <w:tabs>
          <w:tab w:val="left" w:pos="426" w:leader="none"/>
        </w:tab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Būvuzņēmējam 10 (desmit) dienu laikā pēc Līguma noslēgšanas jānodrošina Pasūtītājs ar jebkāda veida informāciju, kas būtu nepieciešama, lai Pasūtītājs Siguldas novada būvvaldē (turpmāk tekstā - Būvvalde) varētu iesniegt dokumentus, lai Būvvalde varētu izdarīt atzīmi par Būvprojekta Nr.1 I kārtas un II kārtas būvdarbu uzsākšanas nosacījumu izpildi. Būvprojekta Nr.2 atzīmes veikšanai būvatļaujā par visu būvdarbu nosacījumu izpildi nepieciešamā informācija jāiesniedz šajā pašā termiņā vai arī atbilstoši Būvuzņēmēja plānotajam Darbu veikšanas kalendārajam grafikam (Būvprojekta Nr.2 sagatavošanās darbu posmā). Būvprojekta Nr.3 īstenošanai nav nepieciešams saņemt būvatļauju, bet Būvuzņēmējam 30 dienas pirms Darbu uzsākšanas rakstiski jāinformē Siguldas novada pašvaldība un 5 (piecas) darbdienas pirms rakšanas darbu uzsākšanas ir jābūt saņemtai rakšanas darbu atļaujai, kuras kopiju Pasūtītājam jāiesniedz 4 (četras) darbdienas pirms rakšanas darbu uzsākšanas.</w:t>
      </w:r>
    </w:p>
    <w:p>
      <w:pPr>
        <w:pStyle w:val="Teksts"/>
        <w:numPr>
          <w:ilvl w:val="1"/>
          <w:numId w:val="14"/>
        </w:numPr>
        <w:tabs>
          <w:tab w:val="left" w:pos="426" w:leader="none"/>
        </w:tab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 xml:space="preserve">3 (trīs) darbdienu laikā pēc nepieciešamās informācijas saņemšanas no Būvuzņēmēja Pasūtītājs Siguldas novada būvvaldē iesniedz dokumentus (attiecas uz Būvprojektu Nr.1, Nr.2). Pasūtītājs 3 (trīs) darbdienu laikā paziņo Būvuzņēmējam par Būvprojektu Nr.1, Nr.2 būvatļaujās izdarīto atzīmi par visu būvdarbu uzsākšanas nosacījumu izpildi. </w:t>
      </w:r>
    </w:p>
    <w:p>
      <w:pPr>
        <w:pStyle w:val="Teksts"/>
        <w:numPr>
          <w:ilvl w:val="1"/>
          <w:numId w:val="14"/>
        </w:numPr>
        <w:tabs>
          <w:tab w:val="left" w:pos="426" w:leader="none"/>
        </w:tab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Būvuzņēmējs uzsākt Būvdarbus var pēc būvatļaujā saņemtas atzīmes par visu būvdarbu uzsākšanas nosacījumu izpildi un rakšanas darbu atļauju saņemšanas. Rakšanas darbu atļaujas un satiksmes organizācijas shēmas ir  jāsaņem katrai ielai.</w:t>
      </w:r>
    </w:p>
    <w:p>
      <w:pPr>
        <w:pStyle w:val="Teksts"/>
        <w:numPr>
          <w:ilvl w:val="1"/>
          <w:numId w:val="14"/>
        </w:numPr>
        <w:tabs>
          <w:tab w:val="left" w:pos="284" w:leader="none"/>
          <w:tab w:val="left" w:pos="426" w:leader="none"/>
        </w:tab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Būvprojekta Nr.3 īstenošanai nav nepieciešams saņemt būvatļauju, bet Būvuzņēmējam ir jāsaņem rakšanas darbu atļauja.</w:t>
      </w:r>
    </w:p>
    <w:p>
      <w:pPr>
        <w:pStyle w:val="Normal"/>
        <w:numPr>
          <w:ilvl w:val="1"/>
          <w:numId w:val="14"/>
        </w:numPr>
        <w:tabs>
          <w:tab w:val="left" w:pos="0" w:leader="none"/>
          <w:tab w:val="left" w:pos="426" w:leader="none"/>
        </w:tabs>
        <w:spacing w:lineRule="auto" w:line="276"/>
        <w:ind w:left="0" w:hanging="0"/>
        <w:jc w:val="both"/>
        <w:rPr/>
      </w:pPr>
      <w:r>
        <w:rPr/>
        <w:t xml:space="preserve">Būvuzņēmējam ir jāiepazīstas ar Būvprojektu Nr.1, 2, 3 tehniskajiem noteikumiem, saskaņojumiem, Siguldas novada pašvaldības 2006. gada 1. februāra saistošajiem noteikumiem Nr.7 “Par rakšana darbu veikšanu Siguldas novadā” (skatīt </w:t>
      </w:r>
      <w:hyperlink r:id="rId17">
        <w:r>
          <w:rPr>
            <w:rStyle w:val="InternetLink"/>
            <w:color w:val="000000"/>
          </w:rPr>
          <w:t>http://www.sigulda.lv/public/lat/pasvaldiba/dokumenti1/saistosie_noteikumi/</w:t>
        </w:r>
      </w:hyperlink>
      <w:r>
        <w:rPr>
          <w:color w:val="000000"/>
        </w:rPr>
        <w:t>)</w:t>
      </w:r>
      <w:r>
        <w:rPr>
          <w:rStyle w:val="HTMLCite"/>
          <w:i w:val="false"/>
          <w:iCs w:val="false"/>
          <w:color w:val="006621"/>
        </w:rPr>
        <w:t>,</w:t>
      </w:r>
      <w:r>
        <w:rPr/>
        <w:t xml:space="preserve"> lai izprastu kārtību kādā Līgumā teritorijā ir veicami rakšanas darbi.  Saistošajos noteikumos norādītā drošības naudas iemaksa neattiecas uz Būvuzņēmēju, jo Līguma izpildi, tajā skaitā, segumu atjaunošanu garantē saistību izpildes garantija.</w:t>
      </w:r>
    </w:p>
    <w:p>
      <w:pPr>
        <w:pStyle w:val="Normal"/>
        <w:numPr>
          <w:ilvl w:val="1"/>
          <w:numId w:val="14"/>
        </w:numPr>
        <w:shd w:val="clear" w:color="auto" w:fill="FFFFFF"/>
        <w:tabs>
          <w:tab w:val="left" w:pos="426" w:leader="none"/>
        </w:tabs>
        <w:spacing w:lineRule="auto" w:line="276"/>
        <w:ind w:left="0" w:hanging="0"/>
        <w:jc w:val="both"/>
        <w:textAlignment w:val="center"/>
        <w:rPr/>
      </w:pPr>
      <w:r>
        <w:rPr/>
        <w:t>Būvuzņēmējam satiksmes organizācija shēmas jāsaskaņo ne tikai ar Siguldas novada pašvaldību, bet arī ar VAS „Latvijas Valsts ceļi”.</w:t>
      </w:r>
    </w:p>
    <w:p>
      <w:pPr>
        <w:pStyle w:val="Normal"/>
        <w:numPr>
          <w:ilvl w:val="1"/>
          <w:numId w:val="14"/>
        </w:numPr>
        <w:shd w:val="clear" w:color="auto" w:fill="FFFFFF"/>
        <w:tabs>
          <w:tab w:val="left" w:pos="0" w:leader="none"/>
          <w:tab w:val="left" w:pos="426" w:leader="none"/>
        </w:tabs>
        <w:spacing w:lineRule="auto" w:line="276"/>
        <w:ind w:left="0" w:hanging="0"/>
        <w:jc w:val="both"/>
        <w:textAlignment w:val="center"/>
        <w:rPr>
          <w:b/>
          <w:b/>
        </w:rPr>
      </w:pPr>
      <w:r>
        <w:rPr/>
        <w:t xml:space="preserve">Būvprojekta Nr.1 (II kārta) plānotajiem darbiem Krišjāņa Barona ielā un Pulkveža Brieža ielā un Būvprojekta Nr.2 lietus kanalizācijas spiedvada izbūvei Pulkveža Brieža ielā satiksmes organizācijas shēma Darbu veikšanai būs jāsaskaņo arī ar AS „CATA”, jo skar satiksmes autobusu maršrutus. </w:t>
      </w:r>
      <w:r>
        <w:rPr>
          <w:b/>
        </w:rPr>
        <w:t xml:space="preserve">Ja Būvuzņēmējs Darbu laikā nevarēs nodrošināt kustību norādītajā maršrutā, Būvuzņēmējam būs jāveic samaksa AS „CATA” par izdevumiem, kuri radīsies satiksmes autobusu maršrutu izmaiņu gadījumā. Līdz ar to Būvuzņēmējam šis apstāklis ir jāizvērtē sagatavojot piedāvājumu, tajā skaitā arī finanšu piedāvājumu. </w:t>
      </w:r>
    </w:p>
    <w:p>
      <w:pPr>
        <w:pStyle w:val="Teksts"/>
        <w:numPr>
          <w:ilvl w:val="1"/>
          <w:numId w:val="14"/>
        </w:numPr>
        <w:tabs>
          <w:tab w:val="left" w:pos="284" w:leader="none"/>
          <w:tab w:val="left" w:pos="426" w:leader="none"/>
        </w:tab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Būvuzņēmējam ir jānodrošina, lai Būvdarbu veikšanai tiktu saņemti visi nepieciešamie apstiprinājumi. Visu nepieciešamo apstiprinājumu, atļauju, atzinumu un tehnisko prasību izmaksām jābūt iekļautām Līgumcenā.</w:t>
      </w:r>
    </w:p>
    <w:p>
      <w:pPr>
        <w:pStyle w:val="Teksts"/>
        <w:numPr>
          <w:ilvl w:val="1"/>
          <w:numId w:val="14"/>
        </w:numPr>
        <w:tabs>
          <w:tab w:val="left" w:pos="0" w:leader="none"/>
          <w:tab w:val="left" w:pos="284" w:leader="none"/>
          <w:tab w:val="left" w:pos="567" w:leader="none"/>
        </w:tab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 xml:space="preserve">Ja Līguma izpildes laikā kāds apstiprinājums vai atļauja kļūst nederīga, Būvuzņēmējam jāiegūst jauns vai labots apstiprinājums vai atļauja par saviem līdzekļiem. </w:t>
      </w:r>
    </w:p>
    <w:p>
      <w:pPr>
        <w:pStyle w:val="Heading2"/>
        <w:keepLines w:val="false"/>
        <w:numPr>
          <w:ilvl w:val="0"/>
          <w:numId w:val="14"/>
        </w:numPr>
        <w:spacing w:lineRule="auto" w:line="276" w:before="240" w:after="60"/>
        <w:jc w:val="both"/>
        <w:rPr>
          <w:rFonts w:ascii="Times New Roman" w:hAnsi="Times New Roman" w:cs="Times New Roman"/>
          <w:color w:val="00000A"/>
          <w:sz w:val="24"/>
          <w:szCs w:val="24"/>
        </w:rPr>
      </w:pPr>
      <w:r>
        <w:rPr>
          <w:rFonts w:cs="Times New Roman" w:ascii="Times New Roman" w:hAnsi="Times New Roman"/>
          <w:color w:val="00000A"/>
          <w:sz w:val="24"/>
          <w:szCs w:val="24"/>
        </w:rPr>
        <w:t>Informatīvie stendi, patstāvīgā informācijas plāksne</w:t>
      </w:r>
    </w:p>
    <w:p>
      <w:pPr>
        <w:pStyle w:val="Teksts"/>
        <w:numPr>
          <w:ilvl w:val="1"/>
          <w:numId w:val="14"/>
        </w:numPr>
        <w:tabs>
          <w:tab w:val="left" w:pos="426" w:leader="none"/>
        </w:tab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sz w:val="24"/>
          <w:szCs w:val="24"/>
        </w:rPr>
        <w:t xml:space="preserve">Būvprojekta Nr.1 īstenošanai pagaidu informatīvo stendu uzstāda Pasūtītājs. </w:t>
      </w:r>
    </w:p>
    <w:p>
      <w:pPr>
        <w:pStyle w:val="Teksts"/>
        <w:numPr>
          <w:ilvl w:val="1"/>
          <w:numId w:val="14"/>
        </w:numPr>
        <w:tabs>
          <w:tab w:val="left" w:pos="426" w:leader="none"/>
        </w:tab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sz w:val="24"/>
          <w:szCs w:val="24"/>
        </w:rPr>
        <w:t xml:space="preserve">Ja normatīvie akti nosaka, ka Būvprojekta Nr.2 īstenošanai ir nepieciešama būvtāfele, tad būvuzņēmējs tās izgatavošanas, uzstādīšanas un uzturēšanas izmaksas iekļauj finanšu piedāvājumā. </w:t>
      </w:r>
    </w:p>
    <w:p>
      <w:pPr>
        <w:pStyle w:val="Normal"/>
        <w:numPr>
          <w:ilvl w:val="1"/>
          <w:numId w:val="14"/>
        </w:numPr>
        <w:tabs>
          <w:tab w:val="left" w:pos="426" w:leader="none"/>
        </w:tabs>
        <w:spacing w:lineRule="auto" w:line="276"/>
        <w:ind w:left="0" w:hanging="0"/>
        <w:jc w:val="both"/>
        <w:rPr/>
      </w:pPr>
      <w:r>
        <w:rPr>
          <w:color w:val="000000"/>
        </w:rPr>
        <w:t>Būvprojekta Nr.1 īstenošanai Būvuzņēmējam finanšu piedāvājuma izmaksās ir jāiekļauj un jāuzstāda informatīvā plāksne. Informatīvajā plāksnē norādītā informācija saskaņā ar</w:t>
      </w:r>
      <w:r>
        <w:rPr>
          <w:color w:val="5B9BD5"/>
        </w:rPr>
        <w:t xml:space="preserve"> </w:t>
      </w:r>
      <w:r>
        <w:rPr>
          <w:color w:val="000000"/>
        </w:rPr>
        <w:t xml:space="preserve">Eiropas Savienības fondu 2014-2020. gadam plānošanas perioda Publicitātes vadlīnijām Eiropas Savienības fondu finansējuma saņēmējiem (skatīt http:// </w:t>
      </w:r>
      <w:hyperlink r:id="rId18">
        <w:r>
          <w:rPr>
            <w:rStyle w:val="InternetLink"/>
            <w:color w:val="000000"/>
          </w:rPr>
          <w:t>www.esfondi.lv/upload/00-vadlinijas/vadlinijas_2015/ES fondu_publicitates_vadlinijas_2014-2020_13.07.2015.pdf</w:t>
        </w:r>
      </w:hyperlink>
      <w:r>
        <w:rPr>
          <w:color w:val="000000"/>
        </w:rPr>
        <w:t>).</w:t>
      </w:r>
    </w:p>
    <w:p>
      <w:pPr>
        <w:pStyle w:val="Normal"/>
        <w:numPr>
          <w:ilvl w:val="1"/>
          <w:numId w:val="14"/>
        </w:numPr>
        <w:tabs>
          <w:tab w:val="left" w:pos="426" w:leader="none"/>
        </w:tabs>
        <w:spacing w:lineRule="auto" w:line="276"/>
        <w:jc w:val="both"/>
        <w:rPr>
          <w:color w:val="000000"/>
        </w:rPr>
      </w:pPr>
      <w:r>
        <w:rPr>
          <w:color w:val="000000"/>
        </w:rPr>
        <w:t xml:space="preserve"> </w:t>
      </w:r>
      <w:r>
        <w:rPr>
          <w:color w:val="000000"/>
        </w:rPr>
        <w:t>Informatīvās plāksnes dizainu saskaņo ar Pasūtītāju.</w:t>
      </w:r>
    </w:p>
    <w:p>
      <w:pPr>
        <w:pStyle w:val="Normal"/>
        <w:numPr>
          <w:ilvl w:val="1"/>
          <w:numId w:val="14"/>
        </w:numPr>
        <w:tabs>
          <w:tab w:val="left" w:pos="426" w:leader="none"/>
        </w:tabs>
        <w:spacing w:lineRule="auto" w:line="276"/>
        <w:ind w:left="0" w:hanging="0"/>
        <w:jc w:val="both"/>
        <w:rPr>
          <w:b/>
          <w:b/>
          <w:color w:val="000000"/>
        </w:rPr>
      </w:pPr>
      <w:r>
        <w:rPr>
          <w:color w:val="000000"/>
        </w:rPr>
        <w:t xml:space="preserve"> </w:t>
      </w:r>
      <w:r>
        <w:rPr>
          <w:color w:val="000000"/>
        </w:rPr>
        <w:t xml:space="preserve">Informatīvā plāksne ir jāizgatavo 5 (piecu) darbdienu laikā pēc Apliecinājuma par  Būvprojekta Nr.1 II kārtas inženierbūves gatavību ekspluatācijai un izpilddokumentācijas iesniegšanas Būvvaldē. </w:t>
      </w:r>
    </w:p>
    <w:p>
      <w:pPr>
        <w:pStyle w:val="ListParagraph"/>
        <w:numPr>
          <w:ilvl w:val="1"/>
          <w:numId w:val="14"/>
        </w:numPr>
        <w:tabs>
          <w:tab w:val="left" w:pos="426" w:leader="none"/>
        </w:tabs>
        <w:spacing w:lineRule="auto" w:line="276"/>
        <w:ind w:left="0" w:hanging="0"/>
        <w:jc w:val="both"/>
        <w:rPr>
          <w:color w:val="000000"/>
        </w:rPr>
      </w:pPr>
      <w:r>
        <w:rPr>
          <w:color w:val="000000"/>
        </w:rPr>
        <w:t xml:space="preserve">Būvuzņēmējam Būvprojekta Nr.1, Nr.2 izmaksās ir jāiekļauj arī informācijas plāksnīšu izgatavošana un uzstādīšana. Informācijas plāksnītes ir nepieciešamas, lai informētu iedzīvotājus par satiksmes ierobežojumiem. Tās būs jāuzstāda ielās, kurās tiks veikti būvdarbi, norādot būvdarbu veicēju (Būvuzņēmēja nosaukums), laika periodu, kurā plānoti darbi šajā ielā, atbildīgā būvdarbu vadītāja vārdu, uzvārdu, tālruni. </w:t>
      </w:r>
    </w:p>
    <w:p>
      <w:pPr>
        <w:pStyle w:val="ListParagraph"/>
        <w:numPr>
          <w:ilvl w:val="1"/>
          <w:numId w:val="14"/>
        </w:numPr>
        <w:tabs>
          <w:tab w:val="left" w:pos="426" w:leader="none"/>
        </w:tabs>
        <w:spacing w:lineRule="auto" w:line="276"/>
        <w:ind w:left="0" w:hanging="0"/>
        <w:jc w:val="both"/>
        <w:rPr>
          <w:lang w:eastAsia="lv-LV"/>
        </w:rPr>
      </w:pPr>
      <w:r>
        <w:rPr>
          <w:lang w:eastAsia="lv-LV"/>
        </w:rPr>
        <w:t xml:space="preserve"> </w:t>
      </w:r>
      <w:r>
        <w:rPr>
          <w:lang w:eastAsia="lv-LV"/>
        </w:rPr>
        <w:t xml:space="preserve">Finanšu piedāvājuma virsizdevumos ir jāiekļauj ne tikai informatīvo plāksnīšu izgatavošanas, bet arī uzstādīšanas izmaksas. </w:t>
      </w:r>
    </w:p>
    <w:p>
      <w:pPr>
        <w:pStyle w:val="Heading2"/>
        <w:spacing w:lineRule="auto" w:line="276" w:before="0" w:after="0"/>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Heading2"/>
        <w:spacing w:lineRule="auto" w:line="276" w:before="0" w:after="0"/>
        <w:rPr>
          <w:rFonts w:ascii="Times New Roman" w:hAnsi="Times New Roman" w:cs="Times New Roman"/>
          <w:color w:val="000000"/>
          <w:sz w:val="24"/>
          <w:szCs w:val="24"/>
        </w:rPr>
      </w:pPr>
      <w:r>
        <w:rPr>
          <w:rFonts w:cs="Times New Roman" w:ascii="Times New Roman" w:hAnsi="Times New Roman"/>
          <w:color w:val="000000"/>
          <w:sz w:val="24"/>
          <w:szCs w:val="24"/>
        </w:rPr>
        <w:t>6.  Elektrība, ūdens</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Ja Būvuzņēmējs ir lietojis Pasūtītāja elektroapgādes pieslēgumus, ūdeni, tad Būvuzņēmējam ik mēnesi ir jāatlīdzina Pasūtītājam par visu objektā patērēto elektrību, ūdeni vai citiem pakalpojumiem pēc piestādītā rēķina. Maksājamā summa ir jāaprēķina, pamatojoties uz veiktajiem nolasījumiem un piemērojamo tarifu par katru pakalpojumu. Piemērojamie tarifi ir tie, kas par attiecīgo pakalpojumu ir spēkā katra mēneša pēdējā dienā, kuras laikā tas tiek izmantots.</w:t>
      </w:r>
    </w:p>
    <w:p>
      <w:pPr>
        <w:pStyle w:val="Normal"/>
        <w:spacing w:lineRule="auto" w:line="276"/>
        <w:rPr/>
      </w:pPr>
      <w:r>
        <w:rPr/>
      </w:r>
    </w:p>
    <w:p>
      <w:pPr>
        <w:pStyle w:val="Heading2"/>
        <w:keepLines w:val="false"/>
        <w:numPr>
          <w:ilvl w:val="0"/>
          <w:numId w:val="18"/>
        </w:numPr>
        <w:spacing w:lineRule="auto" w:line="276" w:before="0" w:after="0"/>
        <w:ind w:left="284" w:hanging="284"/>
        <w:rPr>
          <w:rFonts w:ascii="Times New Roman" w:hAnsi="Times New Roman" w:cs="Times New Roman"/>
          <w:color w:val="000000"/>
          <w:sz w:val="24"/>
          <w:szCs w:val="24"/>
        </w:rPr>
      </w:pPr>
      <w:r>
        <w:rPr>
          <w:rFonts w:cs="Times New Roman" w:ascii="Times New Roman" w:hAnsi="Times New Roman"/>
          <w:color w:val="000000"/>
          <w:sz w:val="24"/>
          <w:szCs w:val="24"/>
        </w:rPr>
        <w:t>Drošība objektā</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Būvuzņēmējam jāatzīmē visas izraktās bedres un citas bīstamas vietas ar šim nolūkam domātām zīmēm, žogiem, barjerām un brīdinājuma gaismām, lai nodrošinātu darbinieku un citu personu, kas var nonākt būvlaukumā, drošību.</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Jebkuram pagaidu tipa žogam, kuru izmanto Būvuzņēmējs, jāaizsargā pret briesmām kā nepiederošas personas, tā arī strādnieki. </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Visiem grāvjiem, tranšejām bez jebkādiem pārrāvumiem jābūt apjoztiem ar stabilu, vismaz 1200 mm augstu žogu, kas kā minimums spēj izturēt 0.5 kN/m lielu slodzi visā tā augstumā. Citus nožogojuma veidus (plastikāta lentes vai siksnas, atsevišķas barjeras utt.) drīkst izmantot tikai brīdināšanas vajadzībām, piemēram, lai norobežotu materiālu uzglabāšanas zonas utt. </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Lai nodrošinātu piekļuvi būvtehnikai un transporta līdzekļiem, nožogojumu darba stundu laikā var noņemt pie nosacījuma, ka tiek nodrošināta vispārējā drošība un nožogojums nekavējoties atkal tiek uzstādīts uzreiz pēc darba dienas beigām, kā arī darba starplaikos.</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Pagaidu nožogojumam jābūt uzstādītam līdz Darbi ir pilnībā pabeigti, un objekts savests tādā kārtībā, lai neapdraudētu cilvēkus. Nožogojums netiek noņemts, kamēr grāvis nav aizbērts līdz apkārt esošajam līmenim.</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Gadījumā, ja takai vai ietvei jāšķērso cauruļvada tranšeja, jāuzstāda vismaz 1000 mm plats un stabils tiltiņš, kura abās malās būtu 1200 mm augstas margas. </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Būvuzņēmējam nožogojums, tiltiņi un citi drošības līdzekļi jāuztur labā kārtībā un regulāri jāpārbauda (arī nedēļas nogalēs), kā arī nekavējoties jānovērš jebkāda veida defekti, ja tādi radušies. </w:t>
      </w:r>
    </w:p>
    <w:p>
      <w:pPr>
        <w:pStyle w:val="Normal"/>
        <w:spacing w:lineRule="auto" w:line="276"/>
        <w:rPr/>
      </w:pPr>
      <w:r>
        <w:rPr/>
      </w:r>
    </w:p>
    <w:p>
      <w:pPr>
        <w:pStyle w:val="Heading2"/>
        <w:keepLines w:val="false"/>
        <w:numPr>
          <w:ilvl w:val="0"/>
          <w:numId w:val="18"/>
        </w:numPr>
        <w:spacing w:lineRule="auto" w:line="276" w:before="0" w:after="0"/>
        <w:ind w:left="284" w:hanging="284"/>
        <w:rPr>
          <w:rFonts w:ascii="Times New Roman" w:hAnsi="Times New Roman" w:cs="Times New Roman"/>
          <w:color w:val="000000"/>
          <w:sz w:val="24"/>
          <w:szCs w:val="24"/>
        </w:rPr>
      </w:pPr>
      <w:r>
        <w:rPr>
          <w:rFonts w:cs="Times New Roman" w:ascii="Times New Roman" w:hAnsi="Times New Roman"/>
          <w:color w:val="000000"/>
          <w:sz w:val="24"/>
          <w:szCs w:val="24"/>
        </w:rPr>
        <w:t>Satiksmes prasības, ceļu darbu veikšanas un kārtībā savešanas atļauja</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b/>
          <w:color w:val="000000"/>
          <w:sz w:val="24"/>
          <w:szCs w:val="24"/>
        </w:rPr>
        <w:t>8.1</w:t>
      </w:r>
      <w:r>
        <w:rPr>
          <w:rFonts w:cs="Times New Roman" w:ascii="Times New Roman" w:hAnsi="Times New Roman"/>
          <w:color w:val="000000"/>
          <w:sz w:val="24"/>
          <w:szCs w:val="24"/>
        </w:rPr>
        <w:t>. Būvuzņēmējam Darbu laikā jāievēro pašvaldības un valsts institūciju prasības, kas attiecas uz satiksmes organizēšanu un regulēšanu.</w:t>
      </w:r>
    </w:p>
    <w:p>
      <w:pPr>
        <w:pStyle w:val="Normal"/>
        <w:spacing w:lineRule="auto" w:line="276"/>
        <w:rPr>
          <w:color w:val="000000"/>
        </w:rPr>
      </w:pPr>
      <w:r>
        <w:rPr>
          <w:b/>
          <w:color w:val="000000"/>
        </w:rPr>
        <w:t>8.2.</w:t>
      </w:r>
      <w:r>
        <w:rPr>
          <w:color w:val="000000"/>
        </w:rPr>
        <w:t xml:space="preserve"> Ja rakšanas darbi saistīti ar transporta kustības izmaiņām (satiksme tiek pārtraukta, novirzīta pa citu maršrutu), tad Būvuzņēmējam ne mazāk kā 5 (piecas) darbdienas pirms darbu uzsākšanas par transporta kustības izmaiņām jāiesniedz informācija Pasūtītājam, kuru tas publicē Pasūtītāja interneta tīmekļvietnē www.saltavots.lv</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b/>
          <w:color w:val="000000"/>
          <w:sz w:val="24"/>
          <w:szCs w:val="24"/>
        </w:rPr>
        <w:t>8.3.</w:t>
      </w:r>
      <w:r>
        <w:rPr>
          <w:rFonts w:cs="Times New Roman" w:ascii="Times New Roman" w:hAnsi="Times New Roman"/>
          <w:color w:val="000000"/>
          <w:sz w:val="24"/>
          <w:szCs w:val="24"/>
        </w:rPr>
        <w:t xml:space="preserve"> Būvuzņēmējam jānokārto visas atļaujas, kā arī jāsedz visas izmaksas, kas saistītas ar ceļu slēgšanu un apvedceļu ierīkošanu, atļauju, atzinumu saņemšanu.</w:t>
      </w:r>
    </w:p>
    <w:p>
      <w:pPr>
        <w:pStyle w:val="Heading3"/>
        <w:spacing w:lineRule="auto" w:line="276" w:before="0" w:after="0"/>
        <w:jc w:val="both"/>
        <w:rPr>
          <w:rFonts w:ascii="Times New Roman" w:hAnsi="Times New Roman" w:cs="Times New Roman"/>
          <w:b w:val="false"/>
          <w:b w:val="false"/>
          <w:color w:val="000000"/>
          <w:sz w:val="24"/>
          <w:szCs w:val="24"/>
        </w:rPr>
      </w:pPr>
      <w:r>
        <w:rPr>
          <w:rFonts w:cs="Times New Roman" w:ascii="Times New Roman" w:hAnsi="Times New Roman"/>
          <w:color w:val="000000"/>
          <w:sz w:val="24"/>
          <w:szCs w:val="24"/>
        </w:rPr>
        <w:t>8.4.</w:t>
      </w:r>
      <w:r>
        <w:rPr>
          <w:rFonts w:cs="Times New Roman" w:ascii="Times New Roman" w:hAnsi="Times New Roman"/>
          <w:b w:val="false"/>
          <w:color w:val="000000"/>
          <w:sz w:val="24"/>
          <w:szCs w:val="24"/>
        </w:rPr>
        <w:t xml:space="preserve"> Vietās, kur vienvirziena kustība ir neizbēgama, Būvuzņēmējam jānodrošina piemērota, Siguldas novada pašvaldības un VAS „Latvijas Valsts ceļi” apstiprināta satiksmes organizācijas shēma.</w:t>
      </w:r>
    </w:p>
    <w:p>
      <w:pPr>
        <w:pStyle w:val="Heading3"/>
        <w:spacing w:lineRule="auto" w:line="276" w:before="0" w:after="0"/>
        <w:jc w:val="both"/>
        <w:rPr>
          <w:rFonts w:ascii="Times New Roman" w:hAnsi="Times New Roman" w:cs="Times New Roman"/>
          <w:b w:val="false"/>
          <w:b w:val="false"/>
          <w:color w:val="000000"/>
          <w:sz w:val="24"/>
          <w:szCs w:val="24"/>
        </w:rPr>
      </w:pPr>
      <w:r>
        <w:rPr>
          <w:rFonts w:cs="Times New Roman" w:ascii="Times New Roman" w:hAnsi="Times New Roman"/>
          <w:color w:val="000000"/>
          <w:sz w:val="24"/>
          <w:szCs w:val="24"/>
        </w:rPr>
        <w:t>8.5.</w:t>
      </w:r>
      <w:r>
        <w:rPr>
          <w:rFonts w:cs="Times New Roman" w:ascii="Times New Roman" w:hAnsi="Times New Roman"/>
          <w:b w:val="false"/>
          <w:color w:val="000000"/>
          <w:sz w:val="24"/>
          <w:szCs w:val="24"/>
        </w:rPr>
        <w:t xml:space="preserve"> Būvuzņēmējs bez Būvuzrauga piekrišanas vienā laikā nedrīkst aizšķērsot vairāk kā 100 m garu daļu no kādas ielas.</w:t>
      </w:r>
    </w:p>
    <w:p>
      <w:pPr>
        <w:pStyle w:val="Normal"/>
        <w:spacing w:lineRule="auto" w:line="276"/>
        <w:rPr/>
      </w:pPr>
      <w:r>
        <w:rPr/>
      </w:r>
    </w:p>
    <w:p>
      <w:pPr>
        <w:pStyle w:val="Heading2"/>
        <w:keepLines w:val="false"/>
        <w:numPr>
          <w:ilvl w:val="0"/>
          <w:numId w:val="18"/>
        </w:numPr>
        <w:spacing w:lineRule="auto" w:line="276" w:before="0" w:after="0"/>
        <w:ind w:left="284" w:hanging="284"/>
        <w:jc w:val="both"/>
        <w:rPr>
          <w:rFonts w:ascii="Times New Roman" w:hAnsi="Times New Roman" w:cs="Times New Roman"/>
          <w:color w:val="00000A"/>
          <w:sz w:val="24"/>
          <w:szCs w:val="24"/>
        </w:rPr>
      </w:pPr>
      <w:r>
        <w:rPr>
          <w:rFonts w:cs="Times New Roman" w:ascii="Times New Roman" w:hAnsi="Times New Roman"/>
          <w:color w:val="00000A"/>
          <w:sz w:val="24"/>
          <w:szCs w:val="24"/>
        </w:rPr>
        <w:t>Avārijas dienestu piekļuve</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Būvuzņēmējam pirms kādas ielas vai tās daļas slēgšanas par to jāpaziņo ugunsdzēsības, policijas un ātrās medicīniskās palīdzības dienestiem, un slēgšana nedrīkst notikt bez Būvuzrauga piekrišanas. Minētie dienesti ir jāinformē par to, kad ielas atkal ir izmantojamas avārijas dienestu automašīnu vajadzībām. Darbu celtniecības metodei jābūt tādai, lai pēc iespējas samazinātu traucējumus avārijas dienestu auto kustībai. Visā būvniecības laikā jānodrošina neatliekamās palīdzības, ugunsdzēsēju piekļuve visiem īpašumiem.</w:t>
      </w:r>
    </w:p>
    <w:p>
      <w:pPr>
        <w:pStyle w:val="Normal"/>
        <w:spacing w:lineRule="auto" w:line="276"/>
        <w:rPr/>
      </w:pPr>
      <w:r>
        <w:rPr/>
      </w:r>
    </w:p>
    <w:p>
      <w:pPr>
        <w:pStyle w:val="Heading2"/>
        <w:keepLines w:val="false"/>
        <w:numPr>
          <w:ilvl w:val="0"/>
          <w:numId w:val="18"/>
        </w:numPr>
        <w:tabs>
          <w:tab w:val="left" w:pos="426" w:leader="none"/>
        </w:tabs>
        <w:spacing w:lineRule="auto" w:line="276" w:before="0" w:after="0"/>
        <w:ind w:left="284" w:hanging="284"/>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Traucējumi saistībā ar piekļūšanu īpašumiem</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 xml:space="preserve">Uzņēmējam pirms jebkādu traucējumu radīšanas īpašumiem, ierīcēm vai infrastruktūras objektiem jānodrošina alternatīvi piekļuves risinājumi. Īpašniekam/nomniekam vai īrniekam jānodrošina jebkāda veida palīdzība, lai novērstu jebkādu Darbu ietekmi un ļautu viņiem veikt normālu darbību. </w:t>
      </w:r>
    </w:p>
    <w:p>
      <w:pPr>
        <w:pStyle w:val="Normal"/>
        <w:spacing w:lineRule="auto" w:line="276"/>
        <w:jc w:val="both"/>
        <w:rPr/>
      </w:pPr>
      <w:r>
        <w:rPr/>
        <w:t>Uzņēmējam jāinformē iedzīvotāji 5 (piecas) darbdienas iepriekš par laika periodu, kurā būs ierobežota piekļuve īpašumiem.</w:t>
      </w:r>
    </w:p>
    <w:p>
      <w:pPr>
        <w:pStyle w:val="Normal"/>
        <w:spacing w:lineRule="auto" w:line="276"/>
        <w:jc w:val="both"/>
        <w:rPr/>
      </w:pPr>
      <w:r>
        <w:rPr/>
      </w:r>
    </w:p>
    <w:p>
      <w:pPr>
        <w:pStyle w:val="Heading2"/>
        <w:keepLines w:val="false"/>
        <w:numPr>
          <w:ilvl w:val="0"/>
          <w:numId w:val="18"/>
        </w:numPr>
        <w:tabs>
          <w:tab w:val="left" w:pos="426" w:leader="none"/>
        </w:tab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Veselība un drošība</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Uzņemoties jebkāda veida celtniecības darbus, nodošanu ekspluatācijā, pārbaužu veikšanu un defektu novēršanu, Būvuzņēmējam jāievēro visi galvenie principi, kas noteikti Darba aizsardzības likumā, Ministru Kabineta noteikumos Nr.92 „Darba aizsardzības prasības, veicot būvdarbus”, kā arī visos citos nacionālajos noteikumos par veselību un drošību. Būvuzņēmējam jāizstrādā „Darba aizsardzības plāns.”</w:t>
      </w:r>
    </w:p>
    <w:p>
      <w:pPr>
        <w:pStyle w:val="Normal"/>
        <w:spacing w:lineRule="auto" w:line="276"/>
        <w:jc w:val="both"/>
        <w:rPr>
          <w:color w:val="000000"/>
        </w:rPr>
      </w:pPr>
      <w:r>
        <w:rPr>
          <w:color w:val="000000"/>
        </w:rPr>
        <w:t xml:space="preserve">Būvuzņēmējam 5 (piecu) darbdienu laikā pēc Līguma noslēgšanas jāiesniedz Pasūtītājam nepieciešamā informācija, lai Valsts Darba Inspekcijai varētu sagatavot un nosūtīt Iepriekšēju paziņojumu par būvdarbu veikšanu. </w:t>
      </w:r>
    </w:p>
    <w:p>
      <w:pPr>
        <w:pStyle w:val="Normal"/>
        <w:spacing w:lineRule="auto" w:line="276"/>
        <w:jc w:val="both"/>
        <w:rPr>
          <w:color w:val="000000"/>
        </w:rPr>
      </w:pPr>
      <w:r>
        <w:rPr>
          <w:color w:val="000000"/>
        </w:rPr>
      </w:r>
    </w:p>
    <w:p>
      <w:pPr>
        <w:pStyle w:val="Heading2"/>
        <w:keepLines w:val="false"/>
        <w:numPr>
          <w:ilvl w:val="0"/>
          <w:numId w:val="18"/>
        </w:numPr>
        <w:tabs>
          <w:tab w:val="left" w:pos="426" w:leader="none"/>
        </w:tabs>
        <w:spacing w:lineRule="auto" w:line="276" w:before="0" w:after="0"/>
        <w:ind w:left="0" w:hanging="0"/>
        <w:rPr>
          <w:rFonts w:ascii="Times New Roman" w:hAnsi="Times New Roman" w:cs="Times New Roman"/>
          <w:color w:val="00000A"/>
          <w:sz w:val="24"/>
          <w:szCs w:val="24"/>
        </w:rPr>
      </w:pPr>
      <w:bookmarkStart w:id="72" w:name="_Toc246470479"/>
      <w:bookmarkStart w:id="73" w:name="_Toc230151999"/>
      <w:bookmarkStart w:id="74" w:name="_Toc163454754"/>
      <w:bookmarkStart w:id="75" w:name="_Toc133136896"/>
      <w:bookmarkEnd w:id="72"/>
      <w:bookmarkEnd w:id="73"/>
      <w:bookmarkEnd w:id="74"/>
      <w:bookmarkEnd w:id="75"/>
      <w:r>
        <w:rPr>
          <w:rFonts w:cs="Times New Roman" w:ascii="Times New Roman" w:hAnsi="Times New Roman"/>
          <w:color w:val="00000A"/>
          <w:sz w:val="24"/>
          <w:szCs w:val="24"/>
        </w:rPr>
        <w:t>Troksnis</w:t>
      </w:r>
    </w:p>
    <w:p>
      <w:pPr>
        <w:pStyle w:val="Teksts"/>
        <w:spacing w:lineRule="auto" w:line="276" w:before="0" w:after="0"/>
        <w:ind w:left="0" w:hanging="0"/>
        <w:rPr>
          <w:rFonts w:ascii="Times New Roman" w:hAnsi="Times New Roman" w:cs="Times New Roman"/>
          <w:sz w:val="24"/>
          <w:szCs w:val="24"/>
        </w:rPr>
      </w:pPr>
      <w:r>
        <w:rPr>
          <w:rFonts w:cs="Times New Roman" w:ascii="Times New Roman" w:hAnsi="Times New Roman"/>
          <w:sz w:val="24"/>
          <w:szCs w:val="24"/>
        </w:rPr>
        <w:t>Darbi ir jāveic tā, lai troksnis, ko tie rada, būtu tādā skaļumā, kas neapdraud veselību tiem cilvēkiem, kas strādā būvlaukumā vai dzīvo, vai strādā netālu no būvlaukuma, kā arī netraucē viņus miegā, atpūtā un darbā</w:t>
      </w:r>
      <w:bookmarkStart w:id="76" w:name="_Toc133136897"/>
      <w:bookmarkStart w:id="77" w:name="_Toc133117560"/>
      <w:bookmarkEnd w:id="76"/>
      <w:bookmarkEnd w:id="77"/>
      <w:r>
        <w:rPr>
          <w:rFonts w:cs="Times New Roman" w:ascii="Times New Roman" w:hAnsi="Times New Roman"/>
          <w:sz w:val="24"/>
          <w:szCs w:val="24"/>
        </w:rPr>
        <w:t>.</w:t>
      </w:r>
    </w:p>
    <w:p>
      <w:pPr>
        <w:pStyle w:val="Normal"/>
        <w:keepNext w:val="true"/>
        <w:numPr>
          <w:ilvl w:val="0"/>
          <w:numId w:val="0"/>
        </w:numPr>
        <w:spacing w:lineRule="auto" w:line="276"/>
        <w:outlineLvl w:val="1"/>
        <w:rPr>
          <w:b/>
          <w:b/>
          <w:bCs/>
        </w:rPr>
      </w:pPr>
      <w:r>
        <w:rPr>
          <w:b/>
          <w:bCs/>
        </w:rPr>
      </w:r>
    </w:p>
    <w:p>
      <w:pPr>
        <w:pStyle w:val="Normal"/>
        <w:keepNext w:val="true"/>
        <w:numPr>
          <w:ilvl w:val="0"/>
          <w:numId w:val="0"/>
        </w:numPr>
        <w:spacing w:lineRule="auto" w:line="276"/>
        <w:outlineLvl w:val="1"/>
        <w:rPr>
          <w:b/>
          <w:b/>
          <w:bCs/>
        </w:rPr>
      </w:pPr>
      <w:r>
        <w:rPr>
          <w:b/>
          <w:bCs/>
        </w:rPr>
        <w:t>13. Vides prasības</w:t>
      </w:r>
    </w:p>
    <w:p>
      <w:pPr>
        <w:pStyle w:val="Normal"/>
        <w:spacing w:lineRule="auto" w:line="276"/>
        <w:jc w:val="both"/>
        <w:rPr/>
      </w:pPr>
      <w:r>
        <w:rPr/>
        <w:t xml:space="preserve">Būvuzņēmējam jāņem vērā Būvprojektos Nr.1., Nr.2. VVD Lielrīgas Reģionālā vides pārvaldes Tehniskajos noteikumos norādītās prasības. Darbu veikšanas projektā, kas Būvuzņēmējam ir jāizstrādā, ir jāiekļauj Vides aizsardzības plāns. </w:t>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bookmarkStart w:id="78" w:name="_Toc240427841"/>
      <w:bookmarkStart w:id="79" w:name="_Toc143062119"/>
      <w:bookmarkStart w:id="80" w:name="_Toc246470480"/>
      <w:bookmarkStart w:id="81" w:name="_Toc230152000"/>
      <w:bookmarkStart w:id="82" w:name="_Toc163454755"/>
      <w:bookmarkStart w:id="83" w:name="_Toc133136898"/>
      <w:bookmarkStart w:id="84" w:name="_Toc240427841"/>
      <w:bookmarkStart w:id="85" w:name="_Toc143062119"/>
      <w:bookmarkStart w:id="86" w:name="_Toc246470480"/>
      <w:bookmarkStart w:id="87" w:name="_Toc230152000"/>
      <w:bookmarkStart w:id="88" w:name="_Toc163454755"/>
      <w:bookmarkStart w:id="89" w:name="_Toc133136898"/>
      <w:bookmarkEnd w:id="84"/>
      <w:bookmarkEnd w:id="85"/>
      <w:bookmarkEnd w:id="86"/>
      <w:bookmarkEnd w:id="87"/>
      <w:bookmarkEnd w:id="88"/>
      <w:bookmarkEnd w:id="89"/>
      <w:r>
        <w:rPr/>
      </w:r>
    </w:p>
    <w:p>
      <w:pPr>
        <w:pStyle w:val="Normal"/>
        <w:numPr>
          <w:ilvl w:val="0"/>
          <w:numId w:val="20"/>
        </w:numPr>
        <w:spacing w:lineRule="auto" w:line="276"/>
        <w:ind w:left="426" w:hanging="426"/>
        <w:jc w:val="both"/>
        <w:rPr>
          <w:b/>
          <w:b/>
        </w:rPr>
      </w:pPr>
      <w:r>
        <w:rPr>
          <w:b/>
        </w:rPr>
        <w:t>Darbu izpildes vietas un apkārtējās teritorijas tīrība</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14.1.</w:t>
      </w:r>
      <w:r>
        <w:rPr>
          <w:rFonts w:cs="Times New Roman" w:ascii="Times New Roman" w:hAnsi="Times New Roman"/>
          <w:b w:val="false"/>
          <w:sz w:val="24"/>
          <w:szCs w:val="24"/>
        </w:rPr>
        <w:t xml:space="preserve"> Būvuzņēmējs būs atbildīgs par atbilstošu Darbu izpildes vietas uzturēšanu un apkopšanu un aizvāks no Būvlaukuma būvgružus un citus atkritumus, tiklīdz tie radīsies. </w:t>
      </w:r>
    </w:p>
    <w:p>
      <w:pPr>
        <w:pStyle w:val="Normal"/>
        <w:spacing w:lineRule="auto" w:line="276"/>
        <w:jc w:val="both"/>
        <w:rPr>
          <w:b/>
          <w:b/>
          <w:color w:val="000000"/>
        </w:rPr>
      </w:pPr>
      <w:r>
        <w:rPr>
          <w:b/>
        </w:rPr>
        <w:t>14.2.</w:t>
      </w:r>
      <w:r>
        <w:rPr/>
        <w:t xml:space="preserve"> Būvuzņēmējam jāveic visi nepieciešamie pasākumi, lai automašīnas, iebraucot un izbraucot no Darbu izpildes vietas uz blakus ceļiem vai ietvēm, neatstātu dubļus vai citus netīrumus un lai jebkādi netīrumi, kas šādā veidā nokļuvuši uz šo ceļu, ielu, gājēju celiņu virsmām, tiktu aizvākti. Būvuzņēmējam katras darbdienas beigās jāsatīra visi uz ielām, veloceliņiem, gājēju celiņiem nonākušie netīrumi, grunts vai citi būvgruži, kas radušies celtniecības laikā, panākot, ka ielu stāvoklis ir līdzvērtīgs blakus esošajām ielām, ceļiem, ietvēm ar analogu segumu. </w:t>
      </w:r>
      <w:r>
        <w:rPr>
          <w:color w:val="000000"/>
        </w:rPr>
        <w:t xml:space="preserve">Uzkopšanā, ja nepieciešams, jāietver mazgāšana ar ūdeni, beršana ar suku un roku darba izmantošana, ja tas nepieciešams, lai ielu stāvoklis būtu pielīdzināms blakusesošo Darbu neskarto ielu stāvoklim. </w:t>
      </w:r>
      <w:r>
        <w:rPr>
          <w:b/>
        </w:rPr>
        <w:t>Pēc pirmā Pasūtītāja aizrādījuma Būvuzņēmējam 4 (četru) stundu laikā jālikvidē pārkāpumi un trūkumi.</w:t>
      </w:r>
    </w:p>
    <w:p>
      <w:pPr>
        <w:pStyle w:val="Normal"/>
        <w:tabs>
          <w:tab w:val="left" w:pos="100" w:leader="none"/>
          <w:tab w:val="left" w:pos="300" w:leader="none"/>
        </w:tabs>
        <w:spacing w:lineRule="auto" w:line="276"/>
        <w:jc w:val="both"/>
        <w:rPr>
          <w:color w:val="000000"/>
        </w:rPr>
      </w:pPr>
      <w:r>
        <w:rPr>
          <w:b/>
          <w:lang w:eastAsia="x-none"/>
        </w:rPr>
        <w:t>14.3.</w:t>
      </w:r>
      <w:r>
        <w:rPr>
          <w:lang w:eastAsia="x-none"/>
        </w:rPr>
        <w:t xml:space="preserve"> </w:t>
      </w:r>
      <w:r>
        <w:rPr>
          <w:color w:val="000000"/>
        </w:rPr>
        <w:t xml:space="preserve">Veicot darbus grants seguma ielās, darbi jāpārtrauc intensīvu nokrišņu laikā, lai tehnika, kura tiek izmantotu Darbu veikšanai, nebojātu ielu grants segumu. Ja Būvuzņēmējs plāno izrakto grunti no tranšejām izvietot ielu malās, ir jāsaņem Siguldas novada pašvaldības rakstiska atļauja.   </w:t>
      </w:r>
      <w:r>
        <w:rPr>
          <w:b/>
          <w:color w:val="000000"/>
        </w:rPr>
        <w:t>Būvuzņēmējam jāuzņemas atbildība par saviem līdzekļiem atjaunot segumu, ja tā kvalitāte pēc būvdarbiem ir pasliktinājusies salīdzinājumā ar stāvokli pirms būvdarbiem</w:t>
      </w:r>
      <w:r>
        <w:rPr>
          <w:color w:val="000000"/>
        </w:rPr>
        <w:t xml:space="preserve">. Īpaši aktuāli tas ir ielām ar grants segumu, jo grunti, kura ir nokļuvusi no tranšeju zonas uz grants seguma   ir problemātiski notīrīt. </w:t>
      </w:r>
    </w:p>
    <w:p>
      <w:pPr>
        <w:pStyle w:val="Normal"/>
        <w:tabs>
          <w:tab w:val="left" w:pos="100" w:leader="none"/>
          <w:tab w:val="left" w:pos="300" w:leader="none"/>
        </w:tabs>
        <w:spacing w:lineRule="auto" w:line="276"/>
        <w:jc w:val="both"/>
        <w:rPr>
          <w:color w:val="000000"/>
        </w:rPr>
      </w:pPr>
      <w:r>
        <w:rPr>
          <w:color w:val="000000"/>
        </w:rPr>
      </w:r>
    </w:p>
    <w:p>
      <w:pPr>
        <w:pStyle w:val="Heading2"/>
        <w:keepLines w:val="false"/>
        <w:numPr>
          <w:ilvl w:val="0"/>
          <w:numId w:val="20"/>
        </w:numPr>
        <w:tabs>
          <w:tab w:val="left" w:pos="0" w:leader="none"/>
          <w:tab w:val="left" w:pos="142" w:leader="none"/>
          <w:tab w:val="left" w:pos="284" w:leader="none"/>
        </w:tabs>
        <w:spacing w:lineRule="auto" w:line="276" w:before="0" w:after="0"/>
        <w:ind w:left="426" w:hanging="426"/>
        <w:rPr>
          <w:rFonts w:ascii="Times New Roman" w:hAnsi="Times New Roman" w:cs="Times New Roman"/>
          <w:color w:val="00000A"/>
          <w:sz w:val="24"/>
          <w:szCs w:val="24"/>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Esošās būves un komunikācijas</w:t>
      </w:r>
    </w:p>
    <w:p>
      <w:pPr>
        <w:pStyle w:val="Normal"/>
        <w:tabs>
          <w:tab w:val="left" w:pos="0" w:leader="none"/>
        </w:tabs>
        <w:spacing w:lineRule="auto" w:line="276"/>
        <w:jc w:val="both"/>
        <w:rPr>
          <w:color w:val="000000"/>
        </w:rPr>
      </w:pPr>
      <w:r>
        <w:rPr>
          <w:b/>
          <w:color w:val="000000"/>
        </w:rPr>
        <w:t>15.1.</w:t>
      </w:r>
      <w:r>
        <w:rPr>
          <w:color w:val="000000"/>
        </w:rPr>
        <w:t xml:space="preserve"> Būvuzņēmējam jāievēro LR spēkā esošajos normatīvos aktos paredzētie komunikāciju aizsardzības pasākumi un atļaujas darbam šo komunikāciju tiešā tuvumā. </w:t>
      </w:r>
    </w:p>
    <w:p>
      <w:pPr>
        <w:pStyle w:val="Heading3"/>
        <w:spacing w:lineRule="auto" w:line="276" w:before="0" w:after="0"/>
        <w:jc w:val="both"/>
        <w:rPr>
          <w:rFonts w:ascii="Times New Roman" w:hAnsi="Times New Roman" w:cs="Times New Roman"/>
          <w:b w:val="false"/>
          <w:b w:val="false"/>
          <w:color w:val="000000"/>
          <w:sz w:val="24"/>
          <w:szCs w:val="24"/>
        </w:rPr>
      </w:pPr>
      <w:r>
        <w:rPr>
          <w:rFonts w:cs="Times New Roman" w:ascii="Times New Roman" w:hAnsi="Times New Roman"/>
          <w:color w:val="000000"/>
          <w:sz w:val="24"/>
          <w:szCs w:val="24"/>
        </w:rPr>
        <w:t>15.2.</w:t>
      </w:r>
      <w:r>
        <w:rPr>
          <w:rFonts w:cs="Times New Roman" w:ascii="Times New Roman" w:hAnsi="Times New Roman"/>
          <w:b w:val="false"/>
          <w:color w:val="000000"/>
          <w:sz w:val="24"/>
          <w:szCs w:val="24"/>
        </w:rPr>
        <w:t xml:space="preserve"> Ja Būvuzņēmējs atradīs cauruli, kabeli vai citu komunikāciju, kas nav parādīta rasējumos, viņš informēs Būvuzraugu un iespējamo īpašnieku. Pirms darbu turpināšanas, piedaloties Pasūtītāja pārstāvim, Būvuzņēmēja būvdarbu vadītājam un atrastās komunikācijas īpašnieka pārstāvim tiek sastādīts akts par komunikācijas konstatēšanu, kura nav norādīta Būvprojektā. Akts ir dokuments, pamatojoties uz kuru var veikt grozījumus iepirkuma līgumā par papildus šķērsojamām komunikācijām.</w:t>
      </w:r>
    </w:p>
    <w:p>
      <w:pPr>
        <w:pStyle w:val="Normal"/>
        <w:spacing w:lineRule="auto" w:line="276"/>
        <w:jc w:val="both"/>
        <w:rPr>
          <w:color w:val="000000"/>
        </w:rPr>
      </w:pPr>
      <w:r>
        <w:rPr>
          <w:b/>
          <w:color w:val="000000"/>
        </w:rPr>
        <w:t>15.3.</w:t>
      </w:r>
      <w:r>
        <w:rPr>
          <w:color w:val="000000"/>
        </w:rPr>
        <w:t xml:space="preserve"> Var būt arī gadījumi, ka laikā intervālā pēc Būvprojektu Nr.1, Nr.2, Nr.3 saskaņošanas līdz būvdarbu izpildei, šajā teritorijā ir izbūvētas komunikācijas un līdz ar to tās nav bijis iespējams norādīt izstrādātajos Būvprojektos.</w:t>
      </w:r>
    </w:p>
    <w:p>
      <w:pPr>
        <w:pStyle w:val="Normal"/>
        <w:spacing w:lineRule="auto" w:line="276"/>
        <w:jc w:val="both"/>
        <w:rPr>
          <w:color w:val="000000"/>
        </w:rPr>
      </w:pPr>
      <w:r>
        <w:rPr>
          <w:b/>
          <w:color w:val="000000"/>
        </w:rPr>
        <w:t>15.4.</w:t>
      </w:r>
      <w:r>
        <w:rPr>
          <w:color w:val="000000"/>
        </w:rPr>
        <w:t xml:space="preserve"> Būvprojektā Nr.1 ir vietas, kur esošais komunikāciju izvietojums ir tāds, ka kanalizācijas cauruļvadu izbūves trasējumā zonā ir nepieciešams pārbūvēt ūdensvada posmus. Šajā gadījumā Būvuzņēmējam ir detalizēti jāizplāno pārbūves darbi, lai ūdens pārtraukums nebūtu ilgāks par 5 stundām. Par nepieciešamo ūdens atslēgumu Pasūtītājs jāinformē 5 (piecas) darbdienas iepriekš.</w:t>
      </w:r>
    </w:p>
    <w:p>
      <w:pPr>
        <w:pStyle w:val="Normal"/>
        <w:spacing w:lineRule="auto" w:line="276"/>
        <w:jc w:val="both"/>
        <w:rPr>
          <w:color w:val="000000"/>
        </w:rPr>
      </w:pPr>
      <w:r>
        <w:rPr>
          <w:b/>
          <w:color w:val="000000"/>
        </w:rPr>
        <w:t>15.5.</w:t>
      </w:r>
      <w:r>
        <w:rPr>
          <w:color w:val="000000"/>
        </w:rPr>
        <w:t xml:space="preserve"> Esošās komunikācijas var radīt kavējumus un sarežģījumus, veicot Līgumā noteiktos Darbus. Pirms Darbu uzsākšanas ir nepieciešams veikt vietas izpēti, lai noteiktu minēto komunikāciju atrašanās vietu. Vietas izpētes ietvaros tiek veikti kontroles rakumi un šķērsgriezuma tranšejas, savukārt rakšanas darbi veicami manuāli, nepieciešamības gadījumā izmantojot pneimatiskus darbarīkus. Vietas izpētes vajadzībām ir aizliegts izmantot mehāniskas iekārtas. Būvuzņēmējam ir jāievēro Darbu izpildes vietai tuvumā esošo būvju īpašnieku izteiktās prasības un norādījumi. Būvuzņēmējs Pasūtītāja priekšā uzņemas atbildību par jebkādām prasībām par bojājumu nodarīšanu esošām būvēm/komunikācijām, kas radušies Būvuzņēmēja  darbības rezultātā, veicot vietas izpēti. </w:t>
      </w:r>
    </w:p>
    <w:p>
      <w:pPr>
        <w:pStyle w:val="Normal"/>
        <w:spacing w:lineRule="auto" w:line="276"/>
        <w:jc w:val="both"/>
        <w:rPr>
          <w:color w:val="000000"/>
        </w:rPr>
      </w:pPr>
      <w:r>
        <w:rPr>
          <w:color w:val="000000"/>
        </w:rPr>
        <w:t xml:space="preserve">Gadījumā, ja Darbu izpildes gaitā ir nepieciešams šķērsot kādas esošās komunikācijas, Būvuzņēmējam ir jānosaka tās precīzā atrašanās vieta un jāveic pietiekami pagaidu pasākumi, lai nodrošinātu attiecīgo pakalpojumu nepārtrauktību (pārslēgumi utt.), pirms tiek šķērsotas attiecīgās komunikācijas. Aizliegts veikt jebkādu komunikāciju šķērsošanu (pārgriešanu) bez iepriekšējas rakstiskas atļaujas saņemšanas no attiecīgā atbildīgā dienesta un/vai īpašnieka. </w:t>
      </w:r>
    </w:p>
    <w:p>
      <w:pPr>
        <w:pStyle w:val="Normal"/>
        <w:spacing w:lineRule="auto" w:line="276"/>
        <w:jc w:val="both"/>
        <w:rPr>
          <w:color w:val="000000"/>
        </w:rPr>
      </w:pPr>
      <w:r>
        <w:rPr>
          <w:color w:val="000000"/>
        </w:rPr>
        <w:t>Būvprojektā Nr.1 ir norādītas vietas, kur nepieciešams paredzēt papildus sakaru kanalizācijas aku stiprināšanu būvdarbu laikā.</w:t>
      </w:r>
    </w:p>
    <w:p>
      <w:pPr>
        <w:pStyle w:val="Normal"/>
        <w:spacing w:lineRule="auto" w:line="276"/>
        <w:jc w:val="both"/>
        <w:rPr>
          <w:color w:val="000000"/>
        </w:rPr>
      </w:pPr>
      <w:r>
        <w:rPr>
          <w:b/>
          <w:color w:val="000000"/>
        </w:rPr>
        <w:t>15.6.</w:t>
      </w:r>
      <w:r>
        <w:rPr>
          <w:color w:val="000000"/>
        </w:rPr>
        <w:t xml:space="preserve"> Gadījumā, ja Darbu veikšanas gaitā tiek skartas vai bojātas jebkādas pazemes komunikācijas, t.sk. ūdensvadi, ēku pieslēgumi, elektrības kabeļi, telekomunikāciju kabeļi, kanalizācijas vai lietus ūdeņu tīkli vai citas valsts, pašvaldības, privātiem uzņēmumiem vai privātpersonām piederošas komunikācijas, Būvuzņēmējam, saskaņā ar Būvuzrauga norādījumiem, ir jāsedz no saviem līdzekļiem remonta izmaksas. Būvuzņēmējam ir jāuzņemas pilna atbildība par jebkādām prasībām, kuras var izvirzīt attiecīgais pašvaldības, valsts dienests, privātais uzņēmums vai privātpersona, kura pārvaldībā ir bojātās komunikācijas, par radītajiem traucējumiem vai bojājumiem pret Uzņēmēju vai Pasūtītāju.</w:t>
      </w:r>
    </w:p>
    <w:p>
      <w:pPr>
        <w:pStyle w:val="Normal"/>
        <w:spacing w:lineRule="auto" w:line="276"/>
        <w:rPr/>
      </w:pPr>
      <w:r>
        <w:rPr>
          <w:b/>
        </w:rPr>
        <w:t>15.7.</w:t>
      </w:r>
      <w:r>
        <w:rPr/>
        <w:t xml:space="preserve"> </w:t>
      </w:r>
      <w:r>
        <w:rPr>
          <w:b/>
          <w:color w:val="000000" w:themeColor="text1"/>
        </w:rPr>
        <w:t>Ja būvniecības laikā, Būvdarbu rezultātā tiek bojātas SIA „SALTAVOTS” vai citas komunikācijas, kas norādītas Būvprojektos Nr.1, Nr.2, Nr.3, tad Būvuzņēmējs par saviem līdzekļiem pilnā apjomā sedz nodarīto bojājumu apmaksu atbilstoši piestādītajiem rēķiniem.</w:t>
      </w:r>
    </w:p>
    <w:p>
      <w:pPr>
        <w:pStyle w:val="Normal"/>
        <w:tabs>
          <w:tab w:val="left" w:pos="1276" w:leader="none"/>
          <w:tab w:val="left" w:pos="1559" w:leader="none"/>
          <w:tab w:val="left" w:pos="3686" w:leader="none"/>
        </w:tabs>
        <w:spacing w:lineRule="auto" w:line="276"/>
        <w:jc w:val="both"/>
        <w:rPr>
          <w:color w:val="000000"/>
        </w:rPr>
      </w:pPr>
      <w:r>
        <w:rPr>
          <w:b/>
          <w:color w:val="000000"/>
        </w:rPr>
        <w:t>15.8.</w:t>
      </w:r>
      <w:r>
        <w:rPr>
          <w:color w:val="000000"/>
        </w:rPr>
        <w:t xml:space="preserve"> Būvuzņēmējam ir jāņem vērā, ka dažas sabiedriskās iestādes vai privātie uzņēmumi var pieprasīt samaksu par sava personāla sniegtajiem pakalpojumiem līguma darbības laikā, piemēram, par komunikāciju atrašanās vietu dabā parādīšanu. Būvuzņēmēja pienākums ir izpildīt šādas samērīgas prasības, un Finanšu piedāvājumā ir jāparedz šādu pakalpojumu izmaksas. Lai novērtētu iespējamo kopējo šādu izmaksu summu, pirms Finanšu piedāvājuma iesniegšanas Būvuzņēmējam ieteicams sazināties ar atbildīgajiem dienestiem un organizācijām un jāprecizē paredzamais laika patēriņš un saistītās izmaksas.</w:t>
      </w:r>
    </w:p>
    <w:p>
      <w:pPr>
        <w:pStyle w:val="Heading3"/>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Heading3"/>
        <w:numPr>
          <w:ilvl w:val="0"/>
          <w:numId w:val="20"/>
        </w:numPr>
        <w:spacing w:lineRule="auto" w:line="276" w:before="0" w:after="0"/>
        <w:ind w:left="426" w:hanging="42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Rakšanas darbi</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16.1.</w:t>
      </w:r>
      <w:r>
        <w:rPr>
          <w:rFonts w:cs="Times New Roman" w:ascii="Times New Roman" w:hAnsi="Times New Roman"/>
          <w:b w:val="false"/>
          <w:sz w:val="24"/>
          <w:szCs w:val="24"/>
        </w:rPr>
        <w:t xml:space="preserve"> Nedrīkst uzsākt rakšanas darbus, kamēr nav saņemtas atbilstošas atļaujas. Rakšanas darbi ceļos un ielās jāveic saskaņā ar attiecīgajiem noteikumiem. Darbības jāveic tā, lai izrakumu zemes struktūrā nerastos bojājumi vai pasliktinājums. Būvuzņēmējam darbi jāveic tā, lai neskartu apkārt esošo zemi. Īpaša uzmanība jāpievērš stabilitātes nodrošināšanai, veicot rakšanas darbus esošu konstrukciju un komunikāciju tuvumā. </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16.2.</w:t>
      </w:r>
      <w:r>
        <w:rPr>
          <w:rFonts w:cs="Times New Roman" w:ascii="Times New Roman" w:hAnsi="Times New Roman"/>
          <w:b w:val="false"/>
          <w:sz w:val="24"/>
          <w:szCs w:val="24"/>
        </w:rPr>
        <w:t xml:space="preserve"> Ja izrakumu struktūrā tiek konstatēta nepiemērota grunts vai ja struktūrā ir radušies bojājumi vai pasliktinājums, par to nekavējoties jāziņo Būvuzraugam.</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16.3.</w:t>
      </w:r>
      <w:r>
        <w:rPr>
          <w:rFonts w:cs="Times New Roman" w:ascii="Times New Roman" w:hAnsi="Times New Roman"/>
          <w:b w:val="false"/>
          <w:sz w:val="24"/>
          <w:szCs w:val="24"/>
        </w:rPr>
        <w:t xml:space="preserve"> Tranšeju malas ir visu laiku atbilstoši jānostiprina, nepieciešamās izmaksas iekļaujot Finanšu piedāvājumā. Tās drīkst veidot slīpas tikai tajās vietās, kur Būvprojektos Nr.1, 2, 3  tas ir norādīts. </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16.4.</w:t>
      </w:r>
      <w:r>
        <w:rPr>
          <w:rFonts w:cs="Times New Roman" w:ascii="Times New Roman" w:hAnsi="Times New Roman"/>
          <w:b w:val="false"/>
          <w:sz w:val="24"/>
          <w:szCs w:val="24"/>
        </w:rPr>
        <w:t xml:space="preserve"> Viss izraktais materiāls, ko var atkārtoti izmantot Darbos, jāuzglabā materiālu pagaidu uzglabāšanas vietā. </w:t>
      </w:r>
      <w:r>
        <w:rPr>
          <w:rFonts w:cs="Times New Roman" w:ascii="Times New Roman" w:hAnsi="Times New Roman"/>
          <w:color w:val="000000"/>
          <w:sz w:val="24"/>
          <w:szCs w:val="24"/>
        </w:rPr>
        <w:t>Pasūtītājs nenodrošina ar materiālu pagaidu uzglabāšanas vietu.</w:t>
      </w:r>
      <w:r>
        <w:rPr>
          <w:rFonts w:cs="Times New Roman" w:ascii="Times New Roman" w:hAnsi="Times New Roman"/>
          <w:b w:val="false"/>
          <w:sz w:val="24"/>
          <w:szCs w:val="24"/>
        </w:rPr>
        <w:t xml:space="preserve"> </w:t>
      </w:r>
    </w:p>
    <w:p>
      <w:pPr>
        <w:pStyle w:val="Heading3"/>
        <w:tabs>
          <w:tab w:val="left" w:pos="426" w:leader="none"/>
          <w:tab w:val="left" w:pos="567" w:leader="none"/>
        </w:tabs>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16.5.</w:t>
      </w:r>
      <w:r>
        <w:rPr>
          <w:rFonts w:cs="Times New Roman" w:ascii="Times New Roman" w:hAnsi="Times New Roman"/>
          <w:b w:val="false"/>
          <w:sz w:val="24"/>
          <w:szCs w:val="24"/>
        </w:rPr>
        <w:t xml:space="preserve"> Kad rakšanas darbos precīzi panākti darbam nepieciešamie profili vai izmēri, Būvuzņēmējam jāinformē Būvuzraugs, lai viņš varētu veikt pārbaudi.</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16.6.</w:t>
      </w:r>
      <w:r>
        <w:rPr>
          <w:rFonts w:cs="Times New Roman" w:ascii="Times New Roman" w:hAnsi="Times New Roman"/>
          <w:b w:val="false"/>
          <w:sz w:val="24"/>
          <w:szCs w:val="24"/>
        </w:rPr>
        <w:t xml:space="preserve"> Būvuzņēmējam jāveic pārbaudes izrakumi ar rokām vai mehānismiem tādā apjomā, kāds nepieciešams darba veikšanai un, pēc Būvuzrauga pārbaudes, jāaizber un jāatjauno šādi pārbaudes rakumi.</w:t>
      </w:r>
    </w:p>
    <w:p>
      <w:pPr>
        <w:pStyle w:val="Normal"/>
        <w:spacing w:lineRule="auto" w:line="276"/>
        <w:rPr>
          <w:lang w:eastAsia="lv-LV"/>
        </w:rPr>
      </w:pPr>
      <w:r>
        <w:rPr>
          <w:lang w:eastAsia="lv-LV"/>
        </w:rPr>
      </w:r>
    </w:p>
    <w:p>
      <w:pPr>
        <w:pStyle w:val="Normal"/>
        <w:keepNext w:val="true"/>
        <w:numPr>
          <w:ilvl w:val="0"/>
          <w:numId w:val="20"/>
        </w:numPr>
        <w:spacing w:lineRule="auto" w:line="276"/>
        <w:ind w:left="426" w:hanging="426"/>
        <w:jc w:val="both"/>
        <w:outlineLvl w:val="1"/>
        <w:rPr>
          <w:b/>
          <w:b/>
          <w:bCs/>
          <w:color w:val="000000"/>
        </w:rPr>
      </w:pPr>
      <w:r>
        <w:rPr>
          <w:b/>
          <w:bCs/>
          <w:color w:val="000000"/>
        </w:rPr>
        <w:t>Ūdens atsūknēšana</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17.1.</w:t>
      </w:r>
      <w:r>
        <w:rPr>
          <w:rFonts w:cs="Times New Roman" w:ascii="Times New Roman" w:hAnsi="Times New Roman"/>
          <w:b w:val="false"/>
          <w:sz w:val="24"/>
          <w:szCs w:val="24"/>
        </w:rPr>
        <w:t xml:space="preserve"> Būvuzņēmējam jāveic visi nepieciešamie pasākumi, lai novērstu gruntsūdeņu līmeņa celšanos cauruļvadu vai būvju celtniecības laikā, kamēr nav sasniegta pietiekama konstrukciju vai cauruļvadu aizbēruma masa, </w:t>
      </w:r>
      <w:r>
        <w:rPr>
          <w:rFonts w:cs="Times New Roman" w:ascii="Times New Roman" w:hAnsi="Times New Roman"/>
          <w:sz w:val="24"/>
          <w:szCs w:val="24"/>
        </w:rPr>
        <w:t xml:space="preserve">lai novērstu to uzpeldēšanu. </w:t>
      </w:r>
      <w:r>
        <w:rPr>
          <w:rFonts w:cs="Times New Roman" w:ascii="Times New Roman" w:hAnsi="Times New Roman"/>
          <w:b w:val="false"/>
          <w:sz w:val="24"/>
          <w:szCs w:val="24"/>
        </w:rPr>
        <w:t>Šo pasākumu izmaksas jāiekļauj Finanšu piedāvājumā.</w:t>
      </w:r>
    </w:p>
    <w:p>
      <w:pPr>
        <w:pStyle w:val="Normal"/>
        <w:tabs>
          <w:tab w:val="left" w:pos="1276" w:leader="none"/>
          <w:tab w:val="left" w:pos="1559" w:leader="none"/>
          <w:tab w:val="left" w:pos="3686" w:leader="none"/>
        </w:tabs>
        <w:spacing w:lineRule="auto" w:line="276"/>
        <w:jc w:val="both"/>
        <w:rPr/>
      </w:pPr>
      <w:r>
        <w:rPr>
          <w:b/>
        </w:rPr>
        <w:t>17.2.</w:t>
      </w:r>
      <w:r>
        <w:rPr/>
        <w:t xml:space="preserve"> Ja tranšejās vai izraktajās bedrēs uzkrājas ūdens, Būvuzņēmējam jānodrošina ūdens atsūknēšana vai novadīšana, izbūvējot nepieciešamās teknes, vaļņus vai izmantojot citus risinājumus, lai nodrošinātu, ka laikā, kamēr tiek veikta cauruļu ieguldīšana un apbēršana, formēta pamatne vai stiprinājumi, tranšejā neuzkrājas ūdens. Uzņēmējam visā Darbu izpildes laikā jānodrošina būvvietā darba gatavībā atbilstošas jaudas aprīkojums.</w:t>
      </w:r>
    </w:p>
    <w:p>
      <w:pPr>
        <w:pStyle w:val="Normal"/>
        <w:tabs>
          <w:tab w:val="left" w:pos="1276" w:leader="none"/>
          <w:tab w:val="left" w:pos="1559" w:leader="none"/>
          <w:tab w:val="left" w:pos="3686" w:leader="none"/>
        </w:tabs>
        <w:spacing w:lineRule="auto" w:line="276"/>
        <w:jc w:val="both"/>
        <w:rPr/>
      </w:pPr>
      <w:r>
        <w:rPr/>
        <w:t>Ja tranšejās vai bedrēs sakrājies ūdens, tas aizvadāms tā, lai netiktu nodarīti bojājumi ceļiem, pašvaldības vai privātam īpašumam, nenotiktu grāvju, drenāžas sistēmas piesārņošanās ar smiltīm, vai arī netiktu radīti citi nevajadzīgi traucējumi ielu vai ceļu lietošanā vai radīt draudus sabiedrības veselībai.</w:t>
      </w:r>
    </w:p>
    <w:p>
      <w:pPr>
        <w:pStyle w:val="ListParagraph"/>
        <w:numPr>
          <w:ilvl w:val="1"/>
          <w:numId w:val="20"/>
        </w:numPr>
        <w:tabs>
          <w:tab w:val="left" w:pos="567" w:leader="none"/>
          <w:tab w:val="left" w:pos="3686" w:leader="none"/>
        </w:tabs>
        <w:spacing w:lineRule="auto" w:line="276"/>
        <w:ind w:left="0" w:hanging="0"/>
        <w:jc w:val="both"/>
        <w:rPr/>
      </w:pPr>
      <w:r>
        <w:rPr/>
        <w:t>Būvuzņēmējam ir savlaicīgi jāapseko un jāpārbauda Darbu izpildes vieta un jāievāc nepieciešamās papildus uzziņas par gruntsūdens līmeni, jāiepazīstas ar vietas izpētes rezultātiem un, ja nepieciešams, jāveic jebkādi nepieciešamie kontroles rakumi, lai tas varētu atbilstoši sagatavot nepieciešamos ūdens atsūknēšanas vai novadīšanas darbus, lai pasargātu izbūvējamās konstrukcijas un to pamatnes.</w:t>
      </w:r>
    </w:p>
    <w:p>
      <w:pPr>
        <w:pStyle w:val="Normal"/>
        <w:tabs>
          <w:tab w:val="left" w:pos="1276" w:leader="none"/>
          <w:tab w:val="left" w:pos="1559" w:leader="none"/>
          <w:tab w:val="left" w:pos="3686" w:leader="none"/>
        </w:tabs>
        <w:spacing w:lineRule="auto" w:line="276"/>
        <w:jc w:val="both"/>
        <w:rPr/>
      </w:pPr>
      <w:r>
        <w:rPr/>
        <w:t>Ja Būvuzņēmējs ir paredzējis atsūknētos ūdeņus novadīt pilsētas notekūdeņu sistēmā, tad Būvuzņēmējam ir jāvienojas ar Pasūtītāju par pieslēguma/novadīšanas vietu, novadīto ūdeņu apjoma uzskaiti un apmaksas kārtību. Tikai saņemot rakstisku Pasūtītāja atļauju, Būvuzņēmējs ir tiesīgs atsūknētos ūdeņus novadīt pilsētas centralizētajā kanalizācijas sistēmā.</w:t>
      </w:r>
    </w:p>
    <w:p>
      <w:pPr>
        <w:pStyle w:val="Normal"/>
        <w:tabs>
          <w:tab w:val="left" w:pos="1276" w:leader="none"/>
          <w:tab w:val="left" w:pos="1559" w:leader="none"/>
          <w:tab w:val="left" w:pos="3686" w:leader="none"/>
        </w:tabs>
        <w:spacing w:lineRule="auto" w:line="276"/>
        <w:jc w:val="both"/>
        <w:rPr/>
      </w:pPr>
      <w:r>
        <w:rPr/>
      </w:r>
    </w:p>
    <w:p>
      <w:pPr>
        <w:pStyle w:val="Normal"/>
        <w:numPr>
          <w:ilvl w:val="0"/>
          <w:numId w:val="20"/>
        </w:numPr>
        <w:spacing w:lineRule="auto" w:line="276"/>
        <w:ind w:left="426" w:hanging="426"/>
        <w:jc w:val="both"/>
        <w:rPr>
          <w:b/>
          <w:b/>
        </w:rPr>
      </w:pPr>
      <w:r>
        <w:rPr>
          <w:b/>
        </w:rPr>
        <w:t xml:space="preserve">Ielu, gājēju celiņu, veloceliņu un ceļmalu atjaunošana </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18.1.</w:t>
      </w:r>
      <w:r>
        <w:rPr>
          <w:rFonts w:cs="Times New Roman" w:ascii="Times New Roman" w:hAnsi="Times New Roman"/>
          <w:b w:val="false"/>
          <w:sz w:val="24"/>
          <w:szCs w:val="24"/>
        </w:rPr>
        <w:t xml:space="preserve"> Atjaunošanas rezultātā ielu, jājēju celiņu, veloceliņu stāvoklim jābūt tādam pašam vai labākam nekā sākotnēji. Atjaunošanas darbi jāveic atbilstoši Būvprojektiem Nr.1, Nr.2 un “Ceļu specifikācijas 2015.” Ja atjaunojamā asfalta daļa atrodas ielas malā ir jāveic atjaunojamajam segumam pieguļošās ielas malas atjaunošana. Jāveic plaisu aizliešana ar bitumena emulsiju iebūvēto ceļa apmaļu un esoša un atjaunojamā asfaltbetona seguma savienojuma vietās. </w:t>
      </w:r>
    </w:p>
    <w:p>
      <w:pPr>
        <w:pStyle w:val="Normal"/>
        <w:spacing w:lineRule="auto" w:line="276"/>
        <w:jc w:val="both"/>
        <w:rPr/>
      </w:pPr>
      <w:r>
        <w:rPr>
          <w:b/>
        </w:rPr>
        <w:t>18.2.</w:t>
      </w:r>
      <w:r>
        <w:rPr/>
        <w:t xml:space="preserve"> Esošā asfaltbetona seguma, bruģa seguma demontāžu tranšejas zonā ir jāveic uzmanīgi. </w:t>
      </w:r>
      <w:r>
        <w:rPr>
          <w:b/>
        </w:rPr>
        <w:t>Par ārpus tranšejas zonas esošo segumu bojājumiem būvdarbu laikā Pasūtītājs papildus samaksu neveiks.</w:t>
      </w:r>
      <w:r>
        <w:rPr/>
        <w:t xml:space="preserve"> Būvuzņēmējam pirms piedāvājuma sagatavošanas ir nepieciešams apsekot ielas, kurās jāveic būvdarbi, un lai mazinātu riskus, ja nepieciešams, finanšu piedāvājumā ir jāiekļauj izmaksas, kuras būs nepieciešamas radīto seguma bojājumu novēršanai. </w:t>
      </w:r>
    </w:p>
    <w:p>
      <w:pPr>
        <w:pStyle w:val="Normal"/>
        <w:spacing w:lineRule="auto" w:line="276"/>
        <w:jc w:val="both"/>
        <w:rPr/>
      </w:pPr>
      <w:r>
        <w:rPr/>
        <w:t xml:space="preserve">Plānojot izmaksas Būvprojekta Nr.1 grants ielu  seguma atjaunošanas darbiem jāpievērš uzmanība  Siguldas novada pašvaldības  tehniskajos noteikumos norādītajām prasībām. </w:t>
      </w:r>
    </w:p>
    <w:p>
      <w:pPr>
        <w:pStyle w:val="Normal"/>
        <w:spacing w:lineRule="auto" w:line="276"/>
        <w:jc w:val="both"/>
        <w:rPr/>
      </w:pPr>
      <w:r>
        <w:rPr/>
        <w:t>Atjaunojamajam bruģa segumam, bruģakmens, apmales, kas izjauktas Darbu veikšanas laikā, bet nav bojātas, jānovieto atpakaļ. Gadījumos, kad esošās vienības nav iespējams turpmāk izmantot, tās jānomaina ar jauniem materiāliem, kuri ir ekvivalenti un, kas  saskan ar blakus esošo segumu.</w:t>
      </w:r>
    </w:p>
    <w:p>
      <w:pPr>
        <w:pStyle w:val="Normal"/>
        <w:spacing w:lineRule="auto" w:line="276"/>
        <w:jc w:val="both"/>
        <w:rPr>
          <w:color w:val="000000" w:themeColor="text1"/>
        </w:rPr>
      </w:pPr>
      <w:r>
        <w:rPr>
          <w:b/>
          <w:color w:val="000000" w:themeColor="text1"/>
        </w:rPr>
        <w:t>18.3.</w:t>
      </w:r>
      <w:r>
        <w:rPr>
          <w:color w:val="000000" w:themeColor="text1"/>
        </w:rPr>
        <w:t xml:space="preserve"> Visas pārbaudes, kas saistītas ar ielas pamata, betona bruģa izbūves, asfaltbetona seguma atjaunošanas darbiem veicamas atbilstoši „Ceļu specifikācijās 2015” norādītajām prasībām  5.2-29- nesaistītu minerālmateriālu pamata nesošās kārtas pārbaude (veic LATAK akreditēta laboratorija Būvuzrauga norādītajās vietās un iesniedz pārbaudes rezultātus), 5.5-2 – betona bruģa</w:t>
      </w:r>
      <w:r>
        <w:rPr>
          <w:b/>
          <w:color w:val="000000" w:themeColor="text1"/>
        </w:rPr>
        <w:t xml:space="preserve"> </w:t>
      </w:r>
      <w:r>
        <w:rPr>
          <w:color w:val="000000" w:themeColor="text1"/>
        </w:rPr>
        <w:t xml:space="preserve">seguma izbūves pārbaude atbilstoši TP, kuras pārbaudē piedalās Būvuzņēmējs, Būvuzraugs un Pasūtītājs. </w:t>
      </w:r>
    </w:p>
    <w:p>
      <w:pPr>
        <w:pStyle w:val="Normal"/>
        <w:tabs>
          <w:tab w:val="left" w:pos="5103" w:leader="none"/>
        </w:tabs>
        <w:spacing w:lineRule="auto" w:line="276"/>
        <w:jc w:val="both"/>
        <w:rPr>
          <w:color w:val="000000" w:themeColor="text1"/>
        </w:rPr>
      </w:pPr>
      <w:r>
        <w:rPr>
          <w:b/>
          <w:color w:val="000000" w:themeColor="text1"/>
        </w:rPr>
        <w:t>18.4.</w:t>
      </w:r>
      <w:r>
        <w:rPr>
          <w:color w:val="000000" w:themeColor="text1"/>
        </w:rPr>
        <w:t xml:space="preserve"> Asfaltbetona seguma atjaunošanas gadījumā (kur tas ir jāveic divās  kārtās) pirms nākamās struktūras slāņa uzklāšanas asfaltbetona seguma pamats mehāniski jānoslauka vai jānotīra ar saspiestu gaisu, lai tā virsma būtu ļoti viendabīgas faktūras un bez svešķermeņiem, kā arī jāveic pamata un piegulošā asfaltbetona seguma sānu malu gruntēšana ar bituma emulsiju.</w:t>
      </w:r>
    </w:p>
    <w:p>
      <w:pPr>
        <w:pStyle w:val="Normal"/>
        <w:tabs>
          <w:tab w:val="left" w:pos="5103" w:leader="none"/>
        </w:tabs>
        <w:spacing w:lineRule="auto" w:line="276"/>
        <w:jc w:val="both"/>
        <w:rPr>
          <w:color w:val="000000" w:themeColor="text1"/>
        </w:rPr>
      </w:pPr>
      <w:r>
        <w:rPr>
          <w:color w:val="000000" w:themeColor="text1"/>
        </w:rPr>
      </w:r>
    </w:p>
    <w:p>
      <w:pPr>
        <w:pStyle w:val="Heading3"/>
        <w:numPr>
          <w:ilvl w:val="0"/>
          <w:numId w:val="20"/>
        </w:numPr>
        <w:tabs>
          <w:tab w:val="left" w:pos="426" w:leader="none"/>
        </w:tabs>
        <w:spacing w:lineRule="auto" w:line="276" w:before="0" w:after="0"/>
        <w:ind w:left="142" w:hanging="142"/>
        <w:jc w:val="both"/>
        <w:rPr>
          <w:rFonts w:ascii="Times New Roman" w:hAnsi="Times New Roman" w:cs="Times New Roman"/>
          <w:sz w:val="24"/>
          <w:szCs w:val="24"/>
        </w:rPr>
      </w:pPr>
      <w:r>
        <w:rPr>
          <w:rFonts w:cs="Times New Roman" w:ascii="Times New Roman" w:hAnsi="Times New Roman"/>
          <w:sz w:val="24"/>
          <w:szCs w:val="24"/>
        </w:rPr>
        <w:t>Zālāja atjaunošana</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19.1</w:t>
      </w:r>
      <w:r>
        <w:rPr>
          <w:rFonts w:cs="Times New Roman" w:ascii="Times New Roman" w:hAnsi="Times New Roman"/>
          <w:b w:val="false"/>
          <w:sz w:val="24"/>
          <w:szCs w:val="24"/>
        </w:rPr>
        <w:t>. Visas ietekmētās zemes virskārta jāuzirdina līdz vismaz 100 mm dziļumam. Pirms melnzemes uzklāšanas jānovāc akmeņi un citi svešķermeņi, kuru izmērs pārsniedz 20 mm. Zeme jākultivē un jāatjauno pēc iespējas tuvāk tās sākotnējam stāvoklim. Akmeņi un būvgruži jānovāc un jānogādā uz atbērtni utilizācijai.</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19.2.</w:t>
      </w:r>
      <w:r>
        <w:rPr>
          <w:rFonts w:cs="Times New Roman" w:ascii="Times New Roman" w:hAnsi="Times New Roman"/>
          <w:b w:val="false"/>
          <w:sz w:val="24"/>
          <w:szCs w:val="24"/>
        </w:rPr>
        <w:t xml:space="preserve"> Sēklas jāsēj atbilstošā gadalaikā. Būvuzņēmējs ir atbildīgs par visu ar zāli apsēto teritoriju pirmo appļaušanu, ja tā ir nepieciešama līdz būvju pieņemšanai ekspluatācijā.</w:t>
      </w:r>
    </w:p>
    <w:p>
      <w:pPr>
        <w:pStyle w:val="Heading3"/>
        <w:tabs>
          <w:tab w:val="left" w:pos="284" w:leader="none"/>
          <w:tab w:val="left" w:pos="426" w:leader="none"/>
          <w:tab w:val="left" w:pos="567" w:leader="none"/>
        </w:tabs>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19.3.</w:t>
      </w:r>
      <w:r>
        <w:rPr>
          <w:rFonts w:cs="Times New Roman" w:ascii="Times New Roman" w:hAnsi="Times New Roman"/>
          <w:b w:val="false"/>
          <w:sz w:val="24"/>
          <w:szCs w:val="24"/>
        </w:rPr>
        <w:t xml:space="preserve"> Būvuzņēmējs par saviem līdzekļiem atkārtoti apsēs visas teritorijas, kurās, pēc Būvuzrauga uzskatiem, zāle nezeļ pietiekami labi. </w:t>
      </w:r>
    </w:p>
    <w:p>
      <w:pPr>
        <w:pStyle w:val="Heading1"/>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Heading1"/>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20. Cauruļu pārbaude </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20.1.</w:t>
      </w:r>
      <w:r>
        <w:rPr>
          <w:rFonts w:cs="Times New Roman" w:ascii="Times New Roman" w:hAnsi="Times New Roman"/>
          <w:b w:val="false"/>
          <w:sz w:val="24"/>
          <w:szCs w:val="24"/>
        </w:rPr>
        <w:t xml:space="preserve"> Pabeidzot būvniecību, cauruļvadu iekšējās virsmas ir rūpīgi jānotīra.</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20.2.</w:t>
      </w:r>
      <w:r>
        <w:rPr>
          <w:rFonts w:cs="Times New Roman" w:ascii="Times New Roman" w:hAnsi="Times New Roman"/>
          <w:b w:val="false"/>
          <w:sz w:val="24"/>
          <w:szCs w:val="24"/>
        </w:rPr>
        <w:t xml:space="preserve"> Pirms tiek veikta jebkāda cauruļvada pārbaude, tas ir kārtīgi jānostiprina un līkumu, atzarojumu atveru vai cauruļvadu galos esošais spiediens jāpārnes uz cietas zemes vai piemērotiem pagaidu nostiprinājumiem. Nedrīkst pārnest spiedienu uz pabeigtu cauruļvada posmu vai uz esošiem cauruļvadiem, no kuriem tiek pildīts pārbaudāmais cauruļvads.</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Vaļējie gali jānoslēdz ar aizbāžņiem, uzmavām vai slēgtiem atlokiem, kas it atbilstoši savienoti. Nedrīkst veikt pārbaudi ar aizvērtiem aizbīdņiem.</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Jāveic nepieciešamās darbības, lai nodrošinātu gaisa izkļuvi no cauruļvada jebkurās augstās vietās un slēgtos atlokos.</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sz w:val="24"/>
          <w:szCs w:val="24"/>
        </w:rPr>
        <w:t>20.3.</w:t>
      </w:r>
      <w:r>
        <w:rPr>
          <w:rFonts w:cs="Times New Roman" w:ascii="Times New Roman" w:hAnsi="Times New Roman"/>
          <w:b w:val="false"/>
          <w:sz w:val="24"/>
          <w:szCs w:val="24"/>
        </w:rPr>
        <w:t xml:space="preserve"> Visu pašteces kanalizācijas cauruļvadu pārbaude</w:t>
      </w:r>
      <w:r>
        <w:rPr>
          <w:rFonts w:cs="Times New Roman" w:ascii="Times New Roman" w:hAnsi="Times New Roman"/>
          <w:b w:val="false"/>
          <w:color w:val="000000" w:themeColor="text1"/>
          <w:sz w:val="24"/>
          <w:szCs w:val="24"/>
        </w:rPr>
        <w:t xml:space="preserve"> Būvuzņēmējam </w:t>
      </w:r>
      <w:r>
        <w:rPr>
          <w:rFonts w:cs="Times New Roman" w:ascii="Times New Roman" w:hAnsi="Times New Roman"/>
          <w:b w:val="false"/>
          <w:sz w:val="24"/>
          <w:szCs w:val="24"/>
        </w:rPr>
        <w:t xml:space="preserve">jāveic ar CCTV, izmantojot krāsu, augstas izšķirtspējas kameru ar rotējošu galvu/lēcu, slīpuma noteikšanu, un jānodrošina Būvuzraugam videoieraksta un atskaites eksemplāri. Izbūvētā kanalizācijas posma CCTV jāveic pirms pieslēgšanas esošajai kanalizācijas sistēmai. </w:t>
      </w:r>
    </w:p>
    <w:p>
      <w:pPr>
        <w:pStyle w:val="Heading3"/>
        <w:spacing w:lineRule="auto" w:line="276" w:before="0" w:after="0"/>
        <w:jc w:val="both"/>
        <w:rPr>
          <w:rFonts w:ascii="Times New Roman" w:hAnsi="Times New Roman" w:cs="Times New Roman"/>
          <w:b w:val="false"/>
          <w:b w:val="false"/>
          <w:color w:val="000000" w:themeColor="text1"/>
          <w:sz w:val="24"/>
          <w:szCs w:val="24"/>
        </w:rPr>
      </w:pPr>
      <w:r>
        <w:rPr>
          <w:rFonts w:cs="Times New Roman" w:ascii="Times New Roman" w:hAnsi="Times New Roman"/>
          <w:color w:val="000000" w:themeColor="text1"/>
          <w:sz w:val="24"/>
          <w:szCs w:val="24"/>
        </w:rPr>
        <w:t>20.4.</w:t>
      </w:r>
      <w:r>
        <w:rPr>
          <w:rFonts w:cs="Times New Roman" w:ascii="Times New Roman" w:hAnsi="Times New Roman"/>
          <w:b w:val="false"/>
          <w:color w:val="000000" w:themeColor="text1"/>
          <w:sz w:val="24"/>
          <w:szCs w:val="24"/>
        </w:rPr>
        <w:t xml:space="preserve"> Bezspiediena cauruļvados un skatakās pēc būvgrāvju aizbēršanas jāveic infiltrācijas pārbaude. Visi sistēmas pievadi ir cieši jānoslēdz un jebkāda paliekoša plūsma jāuzskata par infiltrācijas pazīmi, kas Būvuzņēmējam par saviem līdzekļiem jānovērš un jāveic atkārtota CCTV.</w:t>
      </w:r>
    </w:p>
    <w:p>
      <w:pPr>
        <w:pStyle w:val="Heading3"/>
        <w:spacing w:lineRule="auto" w:line="276"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20.5.</w:t>
      </w:r>
      <w:r>
        <w:rPr>
          <w:rFonts w:cs="Times New Roman" w:ascii="Times New Roman" w:hAnsi="Times New Roman"/>
          <w:b w:val="false"/>
          <w:color w:val="000000" w:themeColor="text1"/>
          <w:sz w:val="24"/>
          <w:szCs w:val="24"/>
        </w:rPr>
        <w:t xml:space="preserve"> Cauruļvads, tajā skaitā arī skatakas, jāpieņem kā apmierinošs, ja infiltrācija, ieskaitot infiltrāciju skatakās, 30 minūšu laikā nepārsniedz 0,5 litrus uz lineāro metru uz nominālā kanāla metru. </w:t>
      </w:r>
    </w:p>
    <w:p>
      <w:pPr>
        <w:pStyle w:val="Normal"/>
        <w:spacing w:lineRule="auto" w:line="276"/>
        <w:jc w:val="both"/>
        <w:rPr>
          <w:color w:val="000000" w:themeColor="text1"/>
          <w:lang w:eastAsia="lv-LV"/>
        </w:rPr>
      </w:pPr>
      <w:r>
        <w:rPr>
          <w:b/>
          <w:color w:val="000000" w:themeColor="text1"/>
          <w:lang w:eastAsia="lv-LV"/>
        </w:rPr>
        <w:t>20.6.</w:t>
      </w:r>
      <w:r>
        <w:rPr>
          <w:color w:val="000000" w:themeColor="text1"/>
          <w:lang w:eastAsia="lv-LV"/>
        </w:rPr>
        <w:t xml:space="preserve"> </w:t>
      </w:r>
      <w:r>
        <w:rPr>
          <w:color w:val="000000" w:themeColor="text1"/>
        </w:rPr>
        <w:t>Neņemot vērā iepriekšminētās pārbaudes apmierinošu pabeigšanu, ja ir saskatāma ūdens plūsma, kas iesūcas cauruļvada vietā, kuru var noteikt ar vizuālu vai CCTV pārbaudi, jāveic nepieciešamie pasākumi, lai novērstu šādu infiltrāciju.</w:t>
      </w:r>
    </w:p>
    <w:p>
      <w:pPr>
        <w:pStyle w:val="Normal"/>
        <w:spacing w:lineRule="auto" w:line="276"/>
        <w:rPr>
          <w:lang w:eastAsia="lv-LV"/>
        </w:rPr>
      </w:pPr>
      <w:r>
        <w:rPr>
          <w:lang w:eastAsia="lv-LV"/>
        </w:rPr>
      </w:r>
    </w:p>
    <w:p>
      <w:pPr>
        <w:pStyle w:val="Heading3"/>
        <w:numPr>
          <w:ilvl w:val="0"/>
          <w:numId w:val="19"/>
        </w:numPr>
        <w:spacing w:lineRule="auto" w:line="276" w:before="0" w:after="0"/>
        <w:ind w:left="426"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Protokolēšana ar fotogrāfiju palīdzību</w:t>
      </w:r>
    </w:p>
    <w:p>
      <w:pPr>
        <w:pStyle w:val="Heading3"/>
        <w:numPr>
          <w:ilvl w:val="1"/>
          <w:numId w:val="19"/>
        </w:numPr>
        <w:spacing w:lineRule="auto" w:line="276" w:before="0" w:after="0"/>
        <w:ind w:left="0" w:hanging="0"/>
        <w:jc w:val="both"/>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Pēc būvju un inženiertīklu nospraušanas Darbu pabeigšanas konkrētā ielā un pirms rakšanas darbu uzsākšanas Būvuzņēmējs veicot fotografēšanu, fiksē ielu, veloceliņu, gājēju celiņu, pieguļošās teritorijas zālāju, visu  iebrauktuvju  stāvokli pirms būvdarbu uzsākšanas un iesniedz Pasūtītājam 1 (vienu) fotogrāfiju komplektu, kas ierakstīts CD. Rakšanas darbu uzsākšana pirms esošā stāvokļa fotofiksāžas nav atļauta. </w:t>
      </w:r>
    </w:p>
    <w:p>
      <w:pPr>
        <w:pStyle w:val="Heading3"/>
        <w:numPr>
          <w:ilvl w:val="1"/>
          <w:numId w:val="19"/>
        </w:numPr>
        <w:spacing w:lineRule="auto" w:line="276" w:before="0" w:after="0"/>
        <w:ind w:left="0" w:hanging="0"/>
        <w:jc w:val="both"/>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Būvuzņēmējs, Pasūtītājs un, ja nepieciešams, Siguldas novada pašvaldības pārstāvis var papildus sastādīt aktu par ielu, veloceliņu, gājēju celiņu, pieguļošās teritorijas zālāju, iebrauktuvju  stāvokli pirms būvdarbu uzsākšanu. </w:t>
      </w:r>
    </w:p>
    <w:p>
      <w:pPr>
        <w:pStyle w:val="Heading3"/>
        <w:numPr>
          <w:ilvl w:val="1"/>
          <w:numId w:val="19"/>
        </w:numPr>
        <w:spacing w:lineRule="auto" w:line="276" w:before="0" w:after="0"/>
        <w:ind w:left="0" w:hanging="0"/>
        <w:jc w:val="both"/>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Katru mēnesi ir jāveic segto darbu un pārējo būvdarbu fiksēšana, veicot fotografēšanu. Jābūt foto fiksāžām par izbūvējamajām dzelzsbetona grodu skatakām. Fotouzņēmumos ielām jābūt identificējamām. Būvuzņēmējam katru mēnesi kopā ar Darbu izpildes aktu Pasūtītājam jāiesniedz 1 digitālo fotogrāfiju komplekts, kas ierakstīts CD.</w:t>
      </w:r>
    </w:p>
    <w:p>
      <w:pPr>
        <w:pStyle w:val="Normal"/>
        <w:spacing w:lineRule="auto" w:line="276"/>
        <w:jc w:val="both"/>
        <w:rPr>
          <w:lang w:eastAsia="lv-LV"/>
        </w:rPr>
      </w:pPr>
      <w:r>
        <w:rPr>
          <w:b/>
          <w:lang w:eastAsia="lv-LV"/>
        </w:rPr>
        <w:t>21.4.</w:t>
      </w:r>
      <w:r>
        <w:rPr>
          <w:lang w:eastAsia="lv-LV"/>
        </w:rPr>
        <w:t xml:space="preserve"> Saņemot sūdzības no pašvaldības un iedzīvotājiem par būvdarbu zonas neatbilstību Tehniskās specifikācijas 7. un 14.punkta prasībām  Pasūtītājs pieprasīs katras darbdienās beigās veikt fotofiksāžas par būvobjekta stāvokli un fotouzņēmumus nosūtīt uz Pasūtītāja kontaktpersonas e-pasta adresi. </w:t>
      </w:r>
    </w:p>
    <w:p>
      <w:pPr>
        <w:pStyle w:val="Heading3"/>
        <w:spacing w:lineRule="auto" w:line="276" w:before="0" w:after="0"/>
        <w:jc w:val="both"/>
        <w:rPr>
          <w:rFonts w:ascii="Times New Roman" w:hAnsi="Times New Roman" w:cs="Times New Roman"/>
          <w:b w:val="false"/>
          <w:b w:val="false"/>
          <w:color w:val="000000"/>
          <w:sz w:val="24"/>
          <w:szCs w:val="24"/>
        </w:rPr>
      </w:pPr>
      <w:r>
        <w:rPr>
          <w:rFonts w:cs="Times New Roman" w:ascii="Times New Roman" w:hAnsi="Times New Roman"/>
          <w:color w:val="000000"/>
          <w:sz w:val="24"/>
          <w:szCs w:val="24"/>
        </w:rPr>
        <w:t>21.5.</w:t>
      </w:r>
      <w:r>
        <w:rPr>
          <w:rFonts w:cs="Times New Roman" w:ascii="Times New Roman" w:hAnsi="Times New Roman"/>
          <w:b w:val="false"/>
          <w:color w:val="000000"/>
          <w:sz w:val="24"/>
          <w:szCs w:val="24"/>
        </w:rPr>
        <w:t xml:space="preserve"> Izmaksas, kas saistītas ar 21.1., 21.3. un 21.4. punktos norādīto fotofiksāžu veikšanu, ir jāiekļauj Finanšu piedāvājuma virsizdevumos.</w:t>
      </w:r>
    </w:p>
    <w:p>
      <w:pPr>
        <w:pStyle w:val="Heading3"/>
        <w:numPr>
          <w:ilvl w:val="0"/>
          <w:numId w:val="19"/>
        </w:numPr>
        <w:spacing w:lineRule="auto" w:line="276"/>
        <w:ind w:left="426" w:hanging="426"/>
        <w:rPr>
          <w:rFonts w:ascii="Times New Roman" w:hAnsi="Times New Roman" w:cs="Times New Roman"/>
          <w:color w:val="000000"/>
          <w:sz w:val="24"/>
          <w:szCs w:val="24"/>
        </w:rPr>
      </w:pPr>
      <w:r>
        <w:rPr>
          <w:rFonts w:cs="Times New Roman" w:ascii="Times New Roman" w:hAnsi="Times New Roman"/>
          <w:color w:val="000000"/>
          <w:sz w:val="24"/>
          <w:szCs w:val="24"/>
        </w:rPr>
        <w:t>Sapulces objektā</w:t>
      </w:r>
    </w:p>
    <w:p>
      <w:pPr>
        <w:pStyle w:val="Teksts"/>
        <w:spacing w:lineRule="auto" w:line="276" w:before="0" w:after="0"/>
        <w:ind w:left="0" w:hanging="0"/>
        <w:rPr>
          <w:rFonts w:ascii="Times New Roman" w:hAnsi="Times New Roman" w:cs="Times New Roman"/>
          <w:color w:val="000000"/>
          <w:sz w:val="24"/>
          <w:szCs w:val="24"/>
        </w:rPr>
      </w:pPr>
      <w:r>
        <w:rPr>
          <w:rFonts w:cs="Times New Roman" w:ascii="Times New Roman" w:hAnsi="Times New Roman"/>
          <w:color w:val="000000"/>
          <w:sz w:val="24"/>
          <w:szCs w:val="24"/>
        </w:rPr>
        <w:t>Visa Līguma izpildes laikā ir jānotur būvsapulces.  Būvsapulču norises laiku nosaka vienojoties. Būvsapulcēs piedalās: Būvuzņēmēja atbildīgie speciālisti un citi pārstāvji (pēc nepieciešamības), Pasūtītāja pārstāvji, Būvuzraugs, Autoruzraugs (pēc nepieciešamības), pašvaldības pārstāvji (pēc nepieciešamības).</w:t>
      </w:r>
    </w:p>
    <w:p>
      <w:pPr>
        <w:pStyle w:val="Normal"/>
        <w:spacing w:lineRule="auto" w:line="276"/>
        <w:rPr>
          <w:lang w:eastAsia="lv-LV"/>
        </w:rPr>
      </w:pPr>
      <w:r>
        <w:rPr>
          <w:lang w:eastAsia="lv-LV"/>
        </w:rPr>
      </w:r>
    </w:p>
    <w:p>
      <w:pPr>
        <w:pStyle w:val="Teksts"/>
        <w:numPr>
          <w:ilvl w:val="0"/>
          <w:numId w:val="19"/>
        </w:numPr>
        <w:spacing w:lineRule="auto" w:line="276" w:before="0" w:after="0"/>
        <w:ind w:left="426" w:hanging="426"/>
        <w:rPr>
          <w:rFonts w:ascii="Times New Roman" w:hAnsi="Times New Roman" w:cs="Times New Roman"/>
          <w:b/>
          <w:b/>
          <w:sz w:val="24"/>
          <w:szCs w:val="24"/>
        </w:rPr>
      </w:pPr>
      <w:r>
        <w:rPr>
          <w:rFonts w:cs="Times New Roman" w:ascii="Times New Roman" w:hAnsi="Times New Roman"/>
          <w:b/>
          <w:sz w:val="24"/>
          <w:szCs w:val="24"/>
        </w:rPr>
        <w:t xml:space="preserve">Citi dokumenti, ko nodrošina Būvuzņēmējs </w:t>
      </w:r>
    </w:p>
    <w:p>
      <w:pPr>
        <w:pStyle w:val="Normal"/>
        <w:numPr>
          <w:ilvl w:val="1"/>
          <w:numId w:val="19"/>
        </w:numPr>
        <w:shd w:val="clear" w:color="auto" w:fill="FFFFFF"/>
        <w:spacing w:lineRule="auto" w:line="276"/>
        <w:ind w:left="0" w:hanging="0"/>
        <w:jc w:val="both"/>
        <w:rPr>
          <w:bCs/>
        </w:rPr>
      </w:pPr>
      <w:r>
        <w:rPr/>
        <w:t xml:space="preserve">Būvuzņēmējs darbu veikšanas projekta izstrādi (turpmāk tekstā - DVP) veic saskaņā ar LR MK </w:t>
      </w:r>
      <w:r>
        <w:rPr>
          <w:bCs/>
        </w:rPr>
        <w:t>Ministru kabineta 2014. gada 21. oktobra noteikumiem Nr.655</w:t>
      </w:r>
      <w:r>
        <w:rPr>
          <w:rStyle w:val="Appleconvertedspace"/>
        </w:rPr>
        <w:t> </w:t>
      </w:r>
      <w:r>
        <w:rPr>
          <w:bCs/>
        </w:rPr>
        <w:t>par Latvijas būvnormatīvu LBN 310-14 "Darbu veikšanas projekts".</w:t>
      </w:r>
    </w:p>
    <w:p>
      <w:pPr>
        <w:pStyle w:val="Normal"/>
        <w:shd w:val="clear" w:color="auto" w:fill="FFFFFF"/>
        <w:spacing w:lineRule="auto" w:line="276"/>
        <w:jc w:val="both"/>
        <w:rPr/>
      </w:pPr>
      <w:r>
        <w:rPr>
          <w:b/>
          <w:bCs/>
        </w:rPr>
        <w:t>23.2.</w:t>
      </w:r>
      <w:r>
        <w:rPr>
          <w:bCs/>
        </w:rPr>
        <w:t xml:space="preserve"> DVP izstrādā Būvprojekta Nr.1 un Būvprojekta Nr.2 īstenošanai (katram atsevišķu). DVP ir jāiekļauj </w:t>
      </w:r>
      <w:r>
        <w:rPr/>
        <w:t>Vides aizsardzības plāns. Izstrādājot DVP, ievērot Būvprojektos Nr.1, Nr.2 norādīto informāciju par Darbu organizēšanu.</w:t>
      </w:r>
    </w:p>
    <w:p>
      <w:pPr>
        <w:pStyle w:val="Normal"/>
        <w:shd w:val="clear" w:color="auto" w:fill="FFFFFF"/>
        <w:spacing w:lineRule="auto" w:line="276"/>
        <w:jc w:val="both"/>
        <w:rPr/>
      </w:pPr>
      <w:r>
        <w:rPr>
          <w:b/>
        </w:rPr>
        <w:t>23.3.</w:t>
      </w:r>
      <w:r>
        <w:rPr/>
        <w:t xml:space="preserve"> DVP ir jāizstrādā un jāiesniedz Pasūtītājam ne vēlāk kā 7 (septiņu) dienu laikā pēc līguma parakstīšanas  2 (divos) eksemplāros papīra formā un digitāli. Pasūtītājs 5 (piecu) dienu laikā izskata DVP, saskaņo vai norāda precizējumus, kurus Būvuzņēmējam ir jāveic 5 (piecu) dienu laikā. Pēc DVP saskaņošanas viens eksemplārs tiek nodots atbildīgajam būvdarbu vadītājam. Atbildīgais būvdarbu vadītājs ir atbildīgs par to, lai DVP būtu pieejams būvlaukumā strādājošajiem būvspeciālistiem un kontrolējošām institūcijām. </w:t>
      </w:r>
    </w:p>
    <w:p>
      <w:pPr>
        <w:pStyle w:val="Normal"/>
        <w:shd w:val="clear" w:color="auto" w:fill="FFFFFF"/>
        <w:spacing w:lineRule="auto" w:line="276"/>
        <w:jc w:val="both"/>
        <w:rPr/>
      </w:pPr>
      <w:r>
        <w:rPr>
          <w:b/>
        </w:rPr>
        <w:t>23.4.</w:t>
      </w:r>
      <w:r>
        <w:rPr/>
        <w:t xml:space="preserve"> Būvuzņēmējs katru nedēļu iesniedz Pasūtītājam pārskatu par plānotajiem nedēļas Darbiem  un izpildes apjomiem.</w:t>
      </w:r>
    </w:p>
    <w:p>
      <w:pPr>
        <w:pStyle w:val="Normal"/>
        <w:shd w:val="clear" w:color="auto" w:fill="FFFFFF"/>
        <w:spacing w:lineRule="auto" w:line="276"/>
        <w:jc w:val="both"/>
        <w:rPr/>
      </w:pPr>
      <w:r>
        <w:rPr>
          <w:b/>
        </w:rPr>
        <w:t>23.5.</w:t>
      </w:r>
      <w:r>
        <w:rPr/>
        <w:t xml:space="preserve"> Būvuzņēmējs katru nedēļu iesniedz Pasūtītājam pārskatu par iepriekšējās nedēļas plānoto Darbu izpildi un, ja ir atšķirība starp plānoto un faktisko izpildi norāda novirzes iemeslus.</w:t>
      </w:r>
    </w:p>
    <w:p>
      <w:pPr>
        <w:pStyle w:val="Normal"/>
        <w:keepNext w:val="true"/>
        <w:numPr>
          <w:ilvl w:val="0"/>
          <w:numId w:val="0"/>
        </w:numPr>
        <w:spacing w:lineRule="auto" w:line="276"/>
        <w:jc w:val="both"/>
        <w:outlineLvl w:val="1"/>
        <w:rPr/>
      </w:pPr>
      <w:r>
        <w:rPr>
          <w:b/>
        </w:rPr>
        <w:t>23.6.</w:t>
      </w:r>
      <w:r>
        <w:rPr/>
        <w:t xml:space="preserve"> Būvuzņēmējs katru mēnesi iesniedz darbu vadītāju, uz kuriem balstīta Nolikuma kvalifikācijas prasību izpilde, dalītās darba laika uzskaites grafiku:</w:t>
      </w:r>
    </w:p>
    <w:p>
      <w:pPr>
        <w:pStyle w:val="Normal"/>
        <w:keepNext w:val="true"/>
        <w:numPr>
          <w:ilvl w:val="0"/>
          <w:numId w:val="0"/>
        </w:numPr>
        <w:spacing w:lineRule="auto" w:line="276"/>
        <w:jc w:val="both"/>
        <w:outlineLvl w:val="1"/>
        <w:rPr/>
      </w:pPr>
      <w:r>
        <w:rPr>
          <w:b/>
        </w:rPr>
        <w:t>23.6.1.</w:t>
      </w:r>
      <w:r>
        <w:rPr/>
        <w:t xml:space="preserve"> mēneša plānoto - līdz kārtējā mēneša 3 (trešajam) datumam;</w:t>
      </w:r>
    </w:p>
    <w:p>
      <w:pPr>
        <w:pStyle w:val="Normal"/>
        <w:keepNext w:val="true"/>
        <w:numPr>
          <w:ilvl w:val="0"/>
          <w:numId w:val="0"/>
        </w:numPr>
        <w:spacing w:lineRule="auto" w:line="276"/>
        <w:jc w:val="both"/>
        <w:outlineLvl w:val="1"/>
        <w:rPr/>
      </w:pPr>
      <w:r>
        <w:rPr>
          <w:b/>
        </w:rPr>
        <w:t>23.6.2.</w:t>
      </w:r>
      <w:r>
        <w:rPr/>
        <w:t xml:space="preserve"> mēneša faktisko – 3 (trīs) darbdienu laikā pēc kārtējā mēneša beigām.</w:t>
      </w:r>
    </w:p>
    <w:p>
      <w:pPr>
        <w:pStyle w:val="Normal"/>
        <w:keepNext w:val="true"/>
        <w:numPr>
          <w:ilvl w:val="0"/>
          <w:numId w:val="0"/>
        </w:numPr>
        <w:spacing w:lineRule="auto" w:line="276"/>
        <w:jc w:val="both"/>
        <w:outlineLvl w:val="1"/>
        <w:rPr/>
      </w:pPr>
      <w:r>
        <w:rPr>
          <w:b/>
        </w:rPr>
        <w:t>23.7.</w:t>
      </w:r>
      <w:r>
        <w:rPr/>
        <w:t xml:space="preserve"> Būvuzņēmējs katru kalendāro mēnesi (izņemot periodu, kad ir būvdarbu pārtraukums) aktualizē Darbu veikšanas kalendāro grafiku un iesniedz Pasūtītājam.</w:t>
      </w:r>
    </w:p>
    <w:p>
      <w:pPr>
        <w:pStyle w:val="ListParagraph"/>
        <w:numPr>
          <w:ilvl w:val="1"/>
          <w:numId w:val="58"/>
        </w:numPr>
        <w:tabs>
          <w:tab w:val="left" w:pos="0" w:leader="none"/>
          <w:tab w:val="left" w:pos="100" w:leader="none"/>
          <w:tab w:val="left" w:pos="284" w:leader="none"/>
          <w:tab w:val="left" w:pos="426" w:leader="none"/>
          <w:tab w:val="left" w:pos="567" w:leader="none"/>
        </w:tabs>
        <w:spacing w:lineRule="auto" w:line="276"/>
        <w:ind w:left="0" w:hanging="0"/>
        <w:jc w:val="both"/>
        <w:rPr/>
      </w:pPr>
      <w:r>
        <w:rPr/>
        <w:t>Būvuzņēmējs katru mēnesi (izņemot periodu, kad ir būvdarbu pārtraukums) aktualizē Naudas plūsmas prognozi un iesniedz Pasūtītājam.</w:t>
      </w:r>
    </w:p>
    <w:p>
      <w:pPr>
        <w:pStyle w:val="ListParagraph"/>
        <w:tabs>
          <w:tab w:val="left" w:pos="0" w:leader="none"/>
          <w:tab w:val="left" w:pos="100" w:leader="none"/>
          <w:tab w:val="left" w:pos="284" w:leader="none"/>
          <w:tab w:val="left" w:pos="426" w:leader="none"/>
          <w:tab w:val="left" w:pos="567" w:leader="none"/>
        </w:tabs>
        <w:spacing w:lineRule="auto" w:line="276"/>
        <w:ind w:left="0" w:hanging="0"/>
        <w:jc w:val="both"/>
        <w:rPr/>
      </w:pPr>
      <w:r>
        <w:rPr/>
      </w:r>
    </w:p>
    <w:p>
      <w:pPr>
        <w:pStyle w:val="ListParagraph"/>
        <w:numPr>
          <w:ilvl w:val="0"/>
          <w:numId w:val="58"/>
        </w:numPr>
        <w:tabs>
          <w:tab w:val="left" w:pos="0" w:leader="none"/>
          <w:tab w:val="left" w:pos="100" w:leader="none"/>
          <w:tab w:val="left" w:pos="284" w:leader="none"/>
          <w:tab w:val="left" w:pos="426" w:leader="none"/>
          <w:tab w:val="left" w:pos="567" w:leader="none"/>
        </w:tabs>
        <w:spacing w:lineRule="auto" w:line="276"/>
        <w:jc w:val="both"/>
        <w:rPr/>
      </w:pPr>
      <w:r>
        <w:rPr>
          <w:b/>
          <w:bCs/>
          <w:iCs/>
        </w:rPr>
        <w:t>Būvdarbu veikšanas dokumentācija</w:t>
      </w:r>
    </w:p>
    <w:p>
      <w:pPr>
        <w:pStyle w:val="ListParagraph"/>
        <w:numPr>
          <w:ilvl w:val="1"/>
          <w:numId w:val="63"/>
        </w:numPr>
        <w:tabs>
          <w:tab w:val="left" w:pos="0" w:leader="none"/>
          <w:tab w:val="left" w:pos="100" w:leader="none"/>
          <w:tab w:val="left" w:pos="284" w:leader="none"/>
          <w:tab w:val="left" w:pos="426" w:leader="none"/>
          <w:tab w:val="left" w:pos="567" w:leader="none"/>
        </w:tabs>
        <w:spacing w:lineRule="auto" w:line="276"/>
        <w:ind w:left="0" w:hanging="0"/>
        <w:jc w:val="both"/>
        <w:rPr/>
      </w:pPr>
      <w:r>
        <w:rPr>
          <w:bCs/>
        </w:rPr>
        <w:t>Lai Būvvaldē iesniegtu dokumentus par būvju gatavību ekspluatācijai, Būvuzņēmējam par Būvprojektu Nr.1 un Būvprojektu Nr.2 Pasūtītājam jāiesniedz sekojoši dokumenti: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Būvju un inženierkomunikāciju trasējuma nospraušanas plāns (papīra forma un CD) -3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atzinumi-3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rakšanas darbu atļaujas - 3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saskaņotās satiksmes organizācijas shēmas - 3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tehniskā informācija par būvizstrādājumiem, iekārtām, kas izmantoti (to ekspluatācijas īpašību deklarācijas, iebūves instrukcijas, pārbaužu rezultāti, apraksti, utt.) - 3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būvdarbu žurnāls;</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segto darbu akti – 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 xml:space="preserve">veikto pārbaužu protokoli un akti (CCTV inspekcijas rezultāti, kanalizācijas spiedvada pārbaudes rezultāti, </w:t>
      </w:r>
      <w:r>
        <w:rPr/>
        <w:t>visu pārbaužu rezultāti, kas saistītas ar ielas pamata, betona bruģa izbūves, asfaltbetona seguma atjaunošanas darbiem, kabeļu izolācijas pretestības mērījumu protokoli</w:t>
      </w:r>
      <w:r>
        <w:rPr>
          <w:bCs/>
        </w:rPr>
        <w:t>) - 3eksemplāri;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izbūvēto sadzīves un lietusūdens kanalizācijas tīklu izpildmērījuma plānu, kas izstrādāts atbilstoši Ministru kabineta noteikumiem Nr.281 prasībām, un iesniegts pašvaldības topogrāfiskās informācijas datubāzē. Plānā norādīt precizētu cauruļvada materiālu – polipropilēns, polietilēns, polivinilhlorīds, papīra formā un elektroniski - 3 eksemplāri;</w:t>
      </w:r>
    </w:p>
    <w:p>
      <w:pPr>
        <w:pStyle w:val="ListParagraph"/>
        <w:numPr>
          <w:ilvl w:val="1"/>
          <w:numId w:val="64"/>
        </w:numPr>
        <w:pBdr>
          <w:bottom w:val="single" w:sz="4" w:space="1" w:color="00000A"/>
        </w:pBdr>
        <w:tabs>
          <w:tab w:val="left" w:pos="0" w:leader="none"/>
          <w:tab w:val="left" w:pos="100" w:leader="none"/>
          <w:tab w:val="left" w:pos="284" w:leader="none"/>
          <w:tab w:val="left" w:pos="426" w:leader="none"/>
          <w:tab w:val="left" w:pos="567" w:leader="none"/>
        </w:tabs>
        <w:spacing w:lineRule="auto" w:line="276"/>
        <w:ind w:left="993" w:hanging="426"/>
        <w:jc w:val="both"/>
        <w:rPr/>
      </w:pPr>
      <w:r>
        <w:rPr>
          <w:bCs/>
        </w:rPr>
        <w:t>izbūvēto sadzīves un lietusūdens kanalizācijas tīklu izpildshēmas, kuras ir sagatavotas uz inženierkomunikāciju izpildmērījumu plānu pamata, un papildinātas ar tīkla raksturīgo punktu piesaistēm pie esošām būvēm, izbūvēto aku diametru un materiālu, spiedvada mezglu un pārkrituma aku detalizācijām, papīra formā un elektroniski - 3 eksemplāri;</w:t>
      </w:r>
    </w:p>
    <w:p>
      <w:pPr>
        <w:pStyle w:val="Normal"/>
        <w:keepNext w:val="true"/>
        <w:numPr>
          <w:ilvl w:val="1"/>
          <w:numId w:val="64"/>
        </w:numPr>
        <w:pBdr>
          <w:bottom w:val="single" w:sz="4" w:space="1" w:color="00000A"/>
        </w:pBdr>
        <w:spacing w:lineRule="auto" w:line="276"/>
        <w:ind w:left="993" w:hanging="426"/>
        <w:jc w:val="both"/>
        <w:outlineLvl w:val="1"/>
        <w:rPr>
          <w:bCs/>
        </w:rPr>
      </w:pPr>
      <w:r>
        <w:rPr>
          <w:bCs/>
        </w:rPr>
        <w:t>izpildmērījumu plānu atjaunoto ielu (braucamā daļa, gājēju celiņš, veloceliņs) asfaltseguma un bruģa seguma (Kaijas iela) platībām papīra formā un elektroniski - 3 eksemplāri;</w:t>
      </w:r>
    </w:p>
    <w:p>
      <w:pPr>
        <w:pStyle w:val="Normal"/>
        <w:keepNext w:val="true"/>
        <w:numPr>
          <w:ilvl w:val="1"/>
          <w:numId w:val="64"/>
        </w:numPr>
        <w:pBdr>
          <w:bottom w:val="single" w:sz="4" w:space="1" w:color="00000A"/>
        </w:pBdr>
        <w:spacing w:lineRule="auto" w:line="276"/>
        <w:ind w:left="993" w:hanging="426"/>
        <w:jc w:val="both"/>
        <w:outlineLvl w:val="1"/>
        <w:rPr>
          <w:bCs/>
        </w:rPr>
      </w:pPr>
      <w:r>
        <w:rPr>
          <w:bCs/>
        </w:rPr>
        <w:t xml:space="preserve">fotofiksāžas par būvdarbu teritorijas stāvokli pēc Darbu pabeigšanas elektroniski (CD) - 1 eksemplārs. </w:t>
      </w:r>
    </w:p>
    <w:p>
      <w:pPr>
        <w:pStyle w:val="ListParagraph"/>
        <w:numPr>
          <w:ilvl w:val="1"/>
          <w:numId w:val="63"/>
        </w:numPr>
        <w:spacing w:lineRule="auto" w:line="276"/>
        <w:ind w:left="142" w:hanging="0"/>
        <w:jc w:val="both"/>
        <w:rPr>
          <w:bCs/>
        </w:rPr>
      </w:pPr>
      <w:r>
        <w:rPr>
          <w:bCs/>
        </w:rPr>
        <w:t>Lai Būvvaldē iesniegtu dokumentus par Būvprojekta Nr.3 Darbu pabeigšanu   Pasūtītājam jāiesniedz sekojoši dokumenti:</w:t>
      </w:r>
    </w:p>
    <w:p>
      <w:pPr>
        <w:pStyle w:val="ListParagraph"/>
        <w:numPr>
          <w:ilvl w:val="0"/>
          <w:numId w:val="59"/>
        </w:numPr>
        <w:spacing w:lineRule="auto" w:line="276"/>
        <w:ind w:left="993" w:hanging="426"/>
        <w:jc w:val="both"/>
        <w:rPr>
          <w:bCs/>
        </w:rPr>
      </w:pPr>
      <w:r>
        <w:rPr>
          <w:bCs/>
        </w:rPr>
        <w:t xml:space="preserve">trasējuma nospraušanas plāns (papīra forma un CD) - 3 eksemplāri; </w:t>
      </w:r>
    </w:p>
    <w:p>
      <w:pPr>
        <w:pStyle w:val="ListParagraph"/>
        <w:numPr>
          <w:ilvl w:val="0"/>
          <w:numId w:val="59"/>
        </w:numPr>
        <w:spacing w:lineRule="auto" w:line="276"/>
        <w:ind w:left="993" w:hanging="426"/>
        <w:jc w:val="both"/>
        <w:rPr>
          <w:bCs/>
        </w:rPr>
      </w:pPr>
      <w:r>
        <w:rPr>
          <w:bCs/>
        </w:rPr>
        <w:t>atzinums no Siguldas novada pašvaldības  - 3 eksemplāri;</w:t>
      </w:r>
    </w:p>
    <w:p>
      <w:pPr>
        <w:pStyle w:val="ListParagraph"/>
        <w:numPr>
          <w:ilvl w:val="0"/>
          <w:numId w:val="59"/>
        </w:numPr>
        <w:spacing w:lineRule="auto" w:line="276"/>
        <w:ind w:left="993" w:hanging="426"/>
        <w:jc w:val="both"/>
        <w:rPr>
          <w:bCs/>
        </w:rPr>
      </w:pPr>
      <w:r>
        <w:rPr>
          <w:bCs/>
        </w:rPr>
        <w:t>rakšanas darbu atļauja - 3 eksemplāri;</w:t>
      </w:r>
    </w:p>
    <w:p>
      <w:pPr>
        <w:pStyle w:val="ListParagraph"/>
        <w:numPr>
          <w:ilvl w:val="0"/>
          <w:numId w:val="59"/>
        </w:numPr>
        <w:spacing w:lineRule="auto" w:line="276"/>
        <w:ind w:left="993" w:hanging="426"/>
        <w:jc w:val="both"/>
        <w:rPr>
          <w:bCs/>
        </w:rPr>
      </w:pPr>
      <w:r>
        <w:rPr>
          <w:bCs/>
        </w:rPr>
        <w:t>tehniskā informācija par būvizstrādājumiem (to deklarācijas, iebūves instrukcijas, pārbaužu rezultāti, apraksti, utt.);</w:t>
      </w:r>
    </w:p>
    <w:p>
      <w:pPr>
        <w:pStyle w:val="ListParagraph"/>
        <w:numPr>
          <w:ilvl w:val="0"/>
          <w:numId w:val="59"/>
        </w:numPr>
        <w:spacing w:lineRule="auto" w:line="276"/>
        <w:ind w:left="993" w:hanging="426"/>
        <w:jc w:val="both"/>
        <w:rPr>
          <w:b/>
          <w:b/>
          <w:bCs/>
        </w:rPr>
      </w:pPr>
      <w:r>
        <w:rPr>
          <w:b/>
          <w:bCs/>
        </w:rPr>
        <w:t>Būvuzņēmēja apliecinājums par LED gaismekļu garantijas termiņa nodrošināšanu  5 (piecu) gadu termiņā no  objekta “Kaijas ielas apgaismojums Siguldā, Siguldas novadā”  pieņemšanas ekspluatācijā;</w:t>
      </w:r>
    </w:p>
    <w:p>
      <w:pPr>
        <w:pStyle w:val="ListParagraph"/>
        <w:numPr>
          <w:ilvl w:val="0"/>
          <w:numId w:val="59"/>
        </w:numPr>
        <w:spacing w:lineRule="auto" w:line="276"/>
        <w:ind w:left="993" w:hanging="426"/>
        <w:jc w:val="both"/>
        <w:rPr>
          <w:bCs/>
        </w:rPr>
      </w:pPr>
      <w:r>
        <w:rPr>
          <w:bCs/>
        </w:rPr>
        <w:t>kabeļu izolācijas pretestības mērījumu protokoli - 3 eksemplāri;</w:t>
      </w:r>
    </w:p>
    <w:p>
      <w:pPr>
        <w:pStyle w:val="ListParagraph"/>
        <w:numPr>
          <w:ilvl w:val="0"/>
          <w:numId w:val="59"/>
        </w:numPr>
        <w:spacing w:lineRule="auto" w:line="276"/>
        <w:ind w:left="993" w:hanging="426"/>
        <w:jc w:val="both"/>
        <w:rPr>
          <w:bCs/>
        </w:rPr>
      </w:pPr>
      <w:r>
        <w:rPr>
          <w:bCs/>
        </w:rPr>
        <w:t>izbūvētā elektroapgādes tīkla izpildmērījuma plānu, kas izstrādāts atbilstoši Ministru kabineta noteikumu Nr.281 prasībām, un iesniegts pašvaldības topogrāfiskās informācijas datubāzē papīra formā un elektroniski - 3 eksemplāri.</w:t>
      </w:r>
    </w:p>
    <w:p>
      <w:pPr>
        <w:pStyle w:val="Normal"/>
        <w:spacing w:lineRule="auto" w:line="276"/>
        <w:jc w:val="both"/>
        <w:rPr/>
      </w:pPr>
      <w:r>
        <w:rPr>
          <w:b/>
        </w:rPr>
        <w:t>24.3</w:t>
      </w:r>
      <w:r>
        <w:rPr/>
        <w:t xml:space="preserve">. Darbu izpildes uzmērījumi jāsagatavo atbilstoši LR spēkā esošo normatīvo aktu prasībām, kā arī ņemot vērā, Siguldas novada pašvaldības 2012. gada 15. augusta saistošos noteikumus Nr.19 Par augstas detalizācijas topogrāfiskās informācijas aprites kārtību Siguldas novadā (skatīt </w:t>
      </w:r>
      <w:r>
        <w:rPr>
          <w:u w:val="single"/>
        </w:rPr>
        <w:t>http://www.sigulda.lv/public/lat/pasvaldiba/dokumenti1/saistosie_noteikumi/).</w:t>
      </w:r>
    </w:p>
    <w:p>
      <w:pPr>
        <w:pStyle w:val="Normal"/>
        <w:spacing w:lineRule="auto" w:line="276"/>
        <w:jc w:val="both"/>
        <w:rPr/>
      </w:pPr>
      <w:r>
        <w:rPr>
          <w:b/>
        </w:rPr>
        <w:t>24.4.</w:t>
      </w:r>
      <w:r>
        <w:rPr/>
        <w:t xml:space="preserve"> Darbu izpildes uzmērījumi un visi citi dokumenti, lai Būvuzraugs un Pasūtītājs tos varētu pārbaudīt, jāiesniedz vienā eksemplārā. Pēc iesniegtās dokumentācijas pārbaudes, Būvuzraugs un Pasūtītājs sniegs komentārus vai apstiprinājumu. Būvuzņēmējs ir atbildīgs par sniegto komentāru iestrādi iesniegtajā dokumentācijā un tās atkārtotu sagatavošanu un iesniegšanu Pasūtītājam.</w:t>
      </w:r>
    </w:p>
    <w:p>
      <w:pPr>
        <w:pStyle w:val="Normal"/>
        <w:keepNext w:val="true"/>
        <w:numPr>
          <w:ilvl w:val="0"/>
          <w:numId w:val="0"/>
        </w:numPr>
        <w:spacing w:lineRule="auto" w:line="276"/>
        <w:jc w:val="both"/>
        <w:outlineLvl w:val="1"/>
        <w:rPr>
          <w:bCs/>
        </w:rPr>
      </w:pPr>
      <w:r>
        <w:rPr>
          <w:b/>
        </w:rPr>
        <w:t>24.5.</w:t>
      </w:r>
      <w:r>
        <w:rPr/>
        <w:t xml:space="preserve"> </w:t>
      </w:r>
      <w:r>
        <w:rPr>
          <w:bCs/>
        </w:rPr>
        <w:t>Ar Darbu izpildes un nodošanas ekspluatācijā saistīto dokumentu sagatavošanas izdevumi jāparedz Finanšu piedāvājumā.</w:t>
      </w:r>
    </w:p>
    <w:p>
      <w:pPr>
        <w:pStyle w:val="Normal"/>
        <w:spacing w:lineRule="auto" w:line="276"/>
        <w:ind w:left="720" w:hanging="720"/>
        <w:jc w:val="both"/>
        <w:rPr/>
      </w:pPr>
      <w:r>
        <w:rPr/>
      </w:r>
    </w:p>
    <w:p>
      <w:pPr>
        <w:pStyle w:val="Bullet"/>
        <w:numPr>
          <w:ilvl w:val="0"/>
          <w:numId w:val="0"/>
        </w:numPr>
        <w:spacing w:lineRule="auto" w:line="276" w:before="0" w:after="0"/>
        <w:ind w:left="993" w:hanging="0"/>
        <w:jc w:val="both"/>
        <w:rPr>
          <w:rFonts w:ascii="Times New Roman" w:hAnsi="Times New Roman"/>
          <w:sz w:val="24"/>
          <w:szCs w:val="24"/>
          <w:lang w:val="lv-LV"/>
        </w:rPr>
      </w:pPr>
      <w:bookmarkStart w:id="90" w:name="_Toc163454758"/>
      <w:bookmarkStart w:id="91" w:name="_Toc133136901"/>
      <w:bookmarkStart w:id="92" w:name="_Toc504527255"/>
      <w:bookmarkStart w:id="93" w:name="_Toc498838493"/>
      <w:bookmarkStart w:id="94" w:name="_Ref498656582"/>
      <w:bookmarkStart w:id="95" w:name="_Toc163454758"/>
      <w:bookmarkStart w:id="96" w:name="_Toc133136901"/>
      <w:bookmarkStart w:id="97" w:name="_Toc504527255"/>
      <w:bookmarkStart w:id="98" w:name="_Toc498838493"/>
      <w:bookmarkStart w:id="99" w:name="_Ref498656582"/>
      <w:bookmarkEnd w:id="95"/>
      <w:bookmarkEnd w:id="96"/>
      <w:bookmarkEnd w:id="97"/>
      <w:bookmarkEnd w:id="98"/>
      <w:bookmarkEnd w:id="99"/>
      <w:r>
        <w:rPr>
          <w:rFonts w:ascii="Times New Roman" w:hAnsi="Times New Roman"/>
          <w:sz w:val="24"/>
          <w:szCs w:val="24"/>
          <w:lang w:val="lv-LV"/>
        </w:rPr>
      </w:r>
    </w:p>
    <w:p>
      <w:pPr>
        <w:pStyle w:val="Bullet"/>
        <w:numPr>
          <w:ilvl w:val="0"/>
          <w:numId w:val="0"/>
        </w:numPr>
        <w:spacing w:lineRule="auto" w:line="240" w:before="20" w:after="20"/>
        <w:ind w:left="993" w:hanging="0"/>
        <w:jc w:val="center"/>
        <w:rPr>
          <w:rFonts w:ascii="Times New Roman" w:hAnsi="Times New Roman"/>
          <w:b/>
          <w:b/>
          <w:color w:val="FF0000"/>
          <w:sz w:val="24"/>
          <w:szCs w:val="24"/>
          <w:lang w:val="lv-LV"/>
        </w:rPr>
      </w:pPr>
      <w:r>
        <w:rPr>
          <w:rFonts w:ascii="Times New Roman" w:hAnsi="Times New Roman"/>
          <w:b/>
          <w:color w:val="FF0000"/>
          <w:sz w:val="24"/>
          <w:szCs w:val="24"/>
          <w:lang w:val="lv-LV"/>
        </w:rPr>
      </w:r>
      <w:r>
        <w:br w:type="page"/>
      </w:r>
    </w:p>
    <w:p>
      <w:pPr>
        <w:pStyle w:val="Heading1"/>
        <w:spacing w:before="0" w:after="0"/>
        <w:jc w:val="center"/>
        <w:rPr>
          <w:rFonts w:ascii="Times New Roman" w:hAnsi="Times New Roman" w:cs="Times New Roman"/>
          <w:caps/>
          <w:sz w:val="24"/>
          <w:szCs w:val="24"/>
        </w:rPr>
      </w:pPr>
      <w:r>
        <w:rPr>
          <w:rFonts w:cs="Times New Roman" w:ascii="Times New Roman" w:hAnsi="Times New Roman"/>
          <w:caps/>
          <w:sz w:val="24"/>
          <w:szCs w:val="24"/>
        </w:rPr>
      </w:r>
    </w:p>
    <w:p>
      <w:pPr>
        <w:pStyle w:val="Heading1"/>
        <w:spacing w:before="0" w:after="0"/>
        <w:jc w:val="center"/>
        <w:rPr>
          <w:rFonts w:ascii="Times New Roman" w:hAnsi="Times New Roman" w:cs="Times New Roman"/>
          <w:caps/>
          <w:sz w:val="24"/>
          <w:szCs w:val="24"/>
        </w:rPr>
      </w:pPr>
      <w:r>
        <w:rPr>
          <w:rFonts w:cs="Times New Roman" w:ascii="Times New Roman" w:hAnsi="Times New Roman"/>
          <w:caps/>
          <w:sz w:val="24"/>
          <w:szCs w:val="24"/>
        </w:rPr>
      </w:r>
    </w:p>
    <w:p>
      <w:pPr>
        <w:pStyle w:val="Heading2"/>
        <w:spacing w:lineRule="auto" w:line="360" w:before="0" w:after="0"/>
        <w:jc w:val="center"/>
        <w:rPr>
          <w:rFonts w:ascii="Times New Roman" w:hAnsi="Times New Roman" w:cs="Times New Roman"/>
          <w:color w:val="00000A"/>
          <w:sz w:val="24"/>
          <w:szCs w:val="24"/>
        </w:rPr>
      </w:pPr>
      <w:bookmarkStart w:id="100" w:name="_Toc246470244"/>
      <w:bookmarkStart w:id="101" w:name="_Toc147207495"/>
      <w:bookmarkStart w:id="102" w:name="_Toc122858830"/>
      <w:r>
        <w:rPr>
          <w:rFonts w:cs="Times New Roman" w:ascii="Times New Roman" w:hAnsi="Times New Roman"/>
          <w:color w:val="00000A"/>
          <w:sz w:val="24"/>
          <w:szCs w:val="24"/>
        </w:rPr>
        <w:t>II nodaļa</w:t>
      </w:r>
    </w:p>
    <w:p>
      <w:pPr>
        <w:pStyle w:val="Normal"/>
        <w:spacing w:lineRule="auto" w:line="360"/>
        <w:jc w:val="center"/>
        <w:rPr>
          <w:b/>
          <w:b/>
        </w:rPr>
      </w:pPr>
      <w:r>
        <w:rPr>
          <w:b/>
        </w:rPr>
        <w:t>Būvizstrādājumi, Darbu apjomi</w:t>
      </w:r>
    </w:p>
    <w:p>
      <w:pPr>
        <w:pStyle w:val="Heading2"/>
        <w:spacing w:lineRule="auto" w:line="276" w:before="0" w:after="0"/>
        <w:jc w:val="both"/>
        <w:rPr>
          <w:rFonts w:ascii="Times New Roman" w:hAnsi="Times New Roman" w:cs="Times New Roman"/>
          <w:sz w:val="24"/>
          <w:szCs w:val="24"/>
        </w:rPr>
      </w:pPr>
      <w:bookmarkStart w:id="103" w:name="_Toc122858830"/>
      <w:r>
        <w:rPr>
          <w:rFonts w:cs="Times New Roman" w:ascii="Times New Roman" w:hAnsi="Times New Roman"/>
          <w:color w:val="00000A"/>
          <w:sz w:val="24"/>
          <w:szCs w:val="24"/>
        </w:rPr>
        <w:t xml:space="preserve">1. Vispārīgs </w:t>
      </w:r>
      <w:bookmarkEnd w:id="103"/>
      <w:bookmarkEnd w:id="100"/>
      <w:bookmarkEnd w:id="101"/>
      <w:r>
        <w:rPr>
          <w:rFonts w:cs="Times New Roman" w:ascii="Times New Roman" w:hAnsi="Times New Roman"/>
          <w:color w:val="00000A"/>
          <w:sz w:val="24"/>
          <w:szCs w:val="24"/>
        </w:rPr>
        <w:t>apraksts</w:t>
      </w:r>
    </w:p>
    <w:p>
      <w:pPr>
        <w:pStyle w:val="Heading3"/>
        <w:spacing w:lineRule="auto" w:line="276" w:before="0" w:after="0"/>
        <w:jc w:val="both"/>
        <w:rPr>
          <w:rFonts w:ascii="Times New Roman" w:hAnsi="Times New Roman" w:cs="Times New Roman"/>
          <w:sz w:val="24"/>
          <w:szCs w:val="24"/>
        </w:rPr>
      </w:pPr>
      <w:r>
        <w:rPr>
          <w:rFonts w:cs="Times New Roman" w:ascii="Times New Roman" w:hAnsi="Times New Roman"/>
          <w:b w:val="false"/>
          <w:sz w:val="24"/>
          <w:szCs w:val="24"/>
        </w:rPr>
        <w:t xml:space="preserve">1.1. Visiem būvizstrādājumiem, iekārtām, kas tiks izmantoti būvdarbos, ir jāievēro Būvprojektos Nr.1, Nr.2, Nr.3, tehniskajās specifikācijās norādītie vai ekvivalenti standarti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w:t>
      </w:r>
    </w:p>
    <w:p>
      <w:pPr>
        <w:pStyle w:val="Normal"/>
        <w:spacing w:lineRule="auto" w:line="276"/>
        <w:jc w:val="both"/>
        <w:rPr>
          <w:rStyle w:val="Strong"/>
          <w:b w:val="false"/>
          <w:b w:val="false"/>
        </w:rPr>
      </w:pPr>
      <w:r>
        <w:rPr>
          <w:rStyle w:val="Strong"/>
          <w:b w:val="false"/>
        </w:rPr>
        <w:t xml:space="preserve">1.2. </w:t>
      </w:r>
      <w:r>
        <w:rPr>
          <w:rStyle w:val="Strong"/>
        </w:rPr>
        <w:t>Ja Būvprojektos Nr.1, Nr.2, Nr.3 ir norāde uz konkrētu būvizstrādājumu un/vai iekārtu ražotāju, Pretendents piedāvājumā var piedāvāt ekvivalentu cita ražotāja būvizstrādājumus un/vai iekārtu.</w:t>
      </w:r>
    </w:p>
    <w:p>
      <w:pPr>
        <w:pStyle w:val="Normal"/>
        <w:spacing w:lineRule="auto" w:line="276"/>
        <w:jc w:val="both"/>
        <w:rPr>
          <w:color w:val="FF0000"/>
        </w:rPr>
      </w:pPr>
      <w:r>
        <w:rPr>
          <w:iCs/>
        </w:rPr>
        <w:t xml:space="preserve">Vietās, kur Būvprojektos Nr.1, Nr.2, Nr.3 nav dots </w:t>
      </w:r>
      <w:r>
        <w:rPr>
          <w:iCs/>
          <w:color w:val="000000" w:themeColor="text1"/>
        </w:rPr>
        <w:t xml:space="preserve">būvizstrādājuma </w:t>
      </w:r>
      <w:r>
        <w:rPr>
          <w:iCs/>
        </w:rPr>
        <w:t xml:space="preserve">komentārs, Būvuzņēmējam jāpieņem, ka jābūt atbilstībai II nodaļas 1.1. punktā norādītajam.  </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 xml:space="preserve">1.3. Vismaz 10 dienas pirms izmantošanas Būvuzņēmējam jāiesniedz Pasūtītājam saskaņošanai Darbu veikšanai nepieciešamo būvizstrādājumu saraksts. Pēc Pasūtītāja pieprasījuma Būvuzņēmējam jānodrošina materiālu paraugi. </w:t>
      </w:r>
    </w:p>
    <w:p>
      <w:pPr>
        <w:pStyle w:val="Heading3"/>
        <w:spacing w:lineRule="auto" w:line="276"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1.4. Ja būvdarbu laikā Būvuzņēmējs piegādās būvizstrādājumus, kas pēc Būvuzrauga viedokļa ir zemākas kvalitātes kā pieprasīts, Būvuzņēmējam būs jāmaina būvizstrādājumu piegādātājs. Izmaksas, kas saistītas tādu materiālu iegādi segs Būvuzņēmējs. Par Būvlaukumā piegādāto būvizstrādājumu derīgumu un kvalitāti izlems Būvuzraugs.</w:t>
      </w:r>
    </w:p>
    <w:p>
      <w:pPr>
        <w:pStyle w:val="Normal"/>
        <w:spacing w:lineRule="auto" w:line="276"/>
        <w:jc w:val="both"/>
        <w:rPr/>
      </w:pPr>
      <w:r>
        <w:rPr/>
        <w:t>1.5. Izpildītājam j</w:t>
      </w:r>
      <w:r>
        <w:rPr>
          <w:rFonts w:eastAsia="TimesNewRoman"/>
        </w:rPr>
        <w:t>ā</w:t>
      </w:r>
      <w:r>
        <w:rPr/>
        <w:t>iev</w:t>
      </w:r>
      <w:r>
        <w:rPr>
          <w:rFonts w:eastAsia="TimesNewRoman"/>
        </w:rPr>
        <w:t>ē</w:t>
      </w:r>
      <w:r>
        <w:rPr/>
        <w:t>rt</w:t>
      </w:r>
      <w:r>
        <w:rPr>
          <w:rFonts w:eastAsia="TimesNewRoman"/>
        </w:rPr>
        <w:t>ē</w:t>
      </w:r>
      <w:r>
        <w:rPr/>
        <w:t>, ka B</w:t>
      </w:r>
      <w:r>
        <w:rPr>
          <w:rFonts w:eastAsia="TimesNewRoman"/>
        </w:rPr>
        <w:t>ū</w:t>
      </w:r>
      <w:r>
        <w:rPr/>
        <w:t>vdarbu apjomos nor</w:t>
      </w:r>
      <w:r>
        <w:rPr>
          <w:rFonts w:eastAsia="TimesNewRoman"/>
        </w:rPr>
        <w:t>ā</w:t>
      </w:r>
      <w:r>
        <w:rPr/>
        <w:t>d</w:t>
      </w:r>
      <w:r>
        <w:rPr>
          <w:rFonts w:eastAsia="TimesNewRoman"/>
        </w:rPr>
        <w:t>ī</w:t>
      </w:r>
      <w:r>
        <w:rPr/>
        <w:t>to Darbu izpilde, būvizstr</w:t>
      </w:r>
      <w:r>
        <w:rPr>
          <w:rFonts w:eastAsia="TimesNewRoman"/>
        </w:rPr>
        <w:t>ā</w:t>
      </w:r>
      <w:r>
        <w:rPr/>
        <w:t>d</w:t>
      </w:r>
      <w:r>
        <w:rPr>
          <w:rFonts w:eastAsia="TimesNewRoman"/>
        </w:rPr>
        <w:t>ā</w:t>
      </w:r>
      <w:r>
        <w:rPr/>
        <w:t>jumu uzst</w:t>
      </w:r>
      <w:r>
        <w:rPr>
          <w:rFonts w:eastAsia="TimesNewRoman"/>
        </w:rPr>
        <w:t>ā</w:t>
      </w:r>
      <w:r>
        <w:rPr/>
        <w:t>d</w:t>
      </w:r>
      <w:r>
        <w:rPr>
          <w:rFonts w:eastAsia="TimesNewRoman"/>
        </w:rPr>
        <w:t>ī</w:t>
      </w:r>
      <w:r>
        <w:rPr/>
        <w:t>šana un iek</w:t>
      </w:r>
      <w:r>
        <w:rPr>
          <w:rFonts w:eastAsia="TimesNewRoman"/>
        </w:rPr>
        <w:t>ā</w:t>
      </w:r>
      <w:r>
        <w:rPr/>
        <w:t>rtu mont</w:t>
      </w:r>
      <w:r>
        <w:rPr>
          <w:rFonts w:eastAsia="TimesNewRoman"/>
        </w:rPr>
        <w:t>ā</w:t>
      </w:r>
      <w:r>
        <w:rPr/>
        <w:t>ža ietver pilnu darba ciklu l</w:t>
      </w:r>
      <w:r>
        <w:rPr>
          <w:rFonts w:eastAsia="TimesNewRoman"/>
        </w:rPr>
        <w:t>ī</w:t>
      </w:r>
      <w:r>
        <w:rPr/>
        <w:t>dz attiec</w:t>
      </w:r>
      <w:r>
        <w:rPr>
          <w:rFonts w:eastAsia="TimesNewRoman"/>
        </w:rPr>
        <w:t>ī</w:t>
      </w:r>
      <w:r>
        <w:rPr/>
        <w:t>g</w:t>
      </w:r>
      <w:r>
        <w:rPr>
          <w:rFonts w:eastAsia="TimesNewRoman"/>
        </w:rPr>
        <w:t>ā</w:t>
      </w:r>
      <w:r>
        <w:rPr/>
        <w:t>s deta</w:t>
      </w:r>
      <w:r>
        <w:rPr>
          <w:rFonts w:eastAsia="TimesNewRoman"/>
        </w:rPr>
        <w:t>ļ</w:t>
      </w:r>
      <w:r>
        <w:rPr/>
        <w:t>as, mezgla, izstr</w:t>
      </w:r>
      <w:r>
        <w:rPr>
          <w:rFonts w:eastAsia="TimesNewRoman"/>
        </w:rPr>
        <w:t>ā</w:t>
      </w:r>
      <w:r>
        <w:rPr/>
        <w:t>d</w:t>
      </w:r>
      <w:r>
        <w:rPr>
          <w:rFonts w:eastAsia="TimesNewRoman"/>
        </w:rPr>
        <w:t>ā</w:t>
      </w:r>
      <w:r>
        <w:rPr/>
        <w:t>juma vai iek</w:t>
      </w:r>
      <w:r>
        <w:rPr>
          <w:rFonts w:eastAsia="TimesNewRoman"/>
        </w:rPr>
        <w:t>ā</w:t>
      </w:r>
      <w:r>
        <w:rPr/>
        <w:t>rtas gatav</w:t>
      </w:r>
      <w:r>
        <w:rPr>
          <w:rFonts w:eastAsia="TimesNewRoman"/>
        </w:rPr>
        <w:t>ī</w:t>
      </w:r>
      <w:r>
        <w:rPr/>
        <w:t>bai piln</w:t>
      </w:r>
      <w:r>
        <w:rPr>
          <w:rFonts w:eastAsia="TimesNewRoman"/>
        </w:rPr>
        <w:t>ī</w:t>
      </w:r>
      <w:r>
        <w:rPr/>
        <w:t>gai ekspluat</w:t>
      </w:r>
      <w:r>
        <w:rPr>
          <w:rFonts w:eastAsia="TimesNewRoman"/>
        </w:rPr>
        <w:t>ā</w:t>
      </w:r>
      <w:r>
        <w:rPr/>
        <w:t>cijai, ietverot visus būvizstrādājumus, kas tehnolo</w:t>
      </w:r>
      <w:r>
        <w:rPr>
          <w:rFonts w:eastAsia="TimesNewRoman"/>
        </w:rPr>
        <w:t>ģ</w:t>
      </w:r>
      <w:r>
        <w:rPr/>
        <w:t>iski nepieciešami attiec</w:t>
      </w:r>
      <w:r>
        <w:rPr>
          <w:rFonts w:eastAsia="TimesNewRoman"/>
        </w:rPr>
        <w:t>ī</w:t>
      </w:r>
      <w:r>
        <w:rPr/>
        <w:t>g</w:t>
      </w:r>
      <w:r>
        <w:rPr>
          <w:rFonts w:eastAsia="TimesNewRoman"/>
        </w:rPr>
        <w:t xml:space="preserve">ā </w:t>
      </w:r>
      <w:r>
        <w:rPr/>
        <w:t>b</w:t>
      </w:r>
      <w:r>
        <w:rPr>
          <w:rFonts w:eastAsia="TimesNewRoman"/>
        </w:rPr>
        <w:t>ū</w:t>
      </w:r>
      <w:r>
        <w:rPr/>
        <w:t>ves elementa, vai iek</w:t>
      </w:r>
      <w:r>
        <w:rPr>
          <w:rFonts w:eastAsia="TimesNewRoman"/>
        </w:rPr>
        <w:t>ā</w:t>
      </w:r>
      <w:r>
        <w:rPr/>
        <w:t>rtas drošai ekspluat</w:t>
      </w:r>
      <w:r>
        <w:rPr>
          <w:rFonts w:eastAsia="TimesNewRoman"/>
        </w:rPr>
        <w:t>ā</w:t>
      </w:r>
      <w:r>
        <w:rPr/>
        <w:t>cijai atbilstoši b</w:t>
      </w:r>
      <w:r>
        <w:rPr>
          <w:rFonts w:eastAsia="TimesNewRoman"/>
        </w:rPr>
        <w:t>ū</w:t>
      </w:r>
      <w:r>
        <w:rPr/>
        <w:t>vnormat</w:t>
      </w:r>
      <w:r>
        <w:rPr>
          <w:rFonts w:eastAsia="TimesNewRoman"/>
        </w:rPr>
        <w:t>ī</w:t>
      </w:r>
      <w:r>
        <w:rPr/>
        <w:t>vu un ekspluat</w:t>
      </w:r>
      <w:r>
        <w:rPr>
          <w:rFonts w:eastAsia="TimesNewRoman"/>
        </w:rPr>
        <w:t>ā</w:t>
      </w:r>
      <w:r>
        <w:rPr/>
        <w:t>cijas noteikumu pras</w:t>
      </w:r>
      <w:r>
        <w:rPr>
          <w:rFonts w:eastAsia="TimesNewRoman"/>
        </w:rPr>
        <w:t>ī</w:t>
      </w:r>
      <w:r>
        <w:rPr/>
        <w:t>b</w:t>
      </w:r>
      <w:r>
        <w:rPr>
          <w:rFonts w:eastAsia="TimesNewRoman"/>
        </w:rPr>
        <w:t>ā</w:t>
      </w:r>
      <w:r>
        <w:rPr/>
        <w:t>m un ietverot visus nepieciešamos b</w:t>
      </w:r>
      <w:r>
        <w:rPr>
          <w:rFonts w:eastAsia="TimesNewRoman"/>
        </w:rPr>
        <w:t>ū</w:t>
      </w:r>
      <w:r>
        <w:rPr/>
        <w:t>vdarbus konkr</w:t>
      </w:r>
      <w:r>
        <w:rPr>
          <w:rFonts w:eastAsia="TimesNewRoman"/>
        </w:rPr>
        <w:t>ē</w:t>
      </w:r>
      <w:r>
        <w:rPr/>
        <w:t>ta Darba izpildei.</w:t>
      </w:r>
    </w:p>
    <w:p>
      <w:pPr>
        <w:pStyle w:val="Normal"/>
        <w:spacing w:lineRule="auto" w:line="276"/>
        <w:jc w:val="both"/>
        <w:rPr/>
      </w:pPr>
      <w:r>
        <w:rPr/>
        <w:t>1.6. Izstrādājot piedāvājumu, apjomos jāiekļauj arī neuzrādītie darbi un materiāli, lai kvalitatīvi veiktu būvniecību atbilstoši konkrētā Izpildītāja pielietotajai tehnoloģijai, un bez kuriem nebūtu iespējama būvdarbu tehnoloģiski pareiza un spēkā esošajiem normatīviem atbilstoša veikšana pilnā apjomā.</w:t>
      </w:r>
    </w:p>
    <w:p>
      <w:pPr>
        <w:pStyle w:val="Heading2"/>
        <w:rPr>
          <w:rFonts w:ascii="Times New Roman" w:hAnsi="Times New Roman" w:cs="Times New Roman"/>
          <w:sz w:val="24"/>
          <w:szCs w:val="24"/>
        </w:rPr>
      </w:pPr>
      <w:r>
        <w:rPr>
          <w:rFonts w:cs="Times New Roman" w:ascii="Times New Roman" w:hAnsi="Times New Roman"/>
          <w:color w:val="00000A"/>
          <w:sz w:val="24"/>
          <w:szCs w:val="24"/>
        </w:rPr>
        <w:t>2. Papildus informācija par Būvprojektos Nr.1, 2, 3 būvizstrādājumiem</w:t>
      </w:r>
    </w:p>
    <w:p>
      <w:pPr>
        <w:pStyle w:val="Heading2"/>
        <w:spacing w:lineRule="auto" w:line="276" w:before="0" w:after="0"/>
        <w:jc w:val="both"/>
        <w:rPr>
          <w:rFonts w:ascii="Times New Roman" w:hAnsi="Times New Roman" w:cs="Times New Roman"/>
          <w:b w:val="false"/>
          <w:b w:val="false"/>
          <w:color w:val="00000A"/>
          <w:sz w:val="24"/>
          <w:szCs w:val="24"/>
        </w:rPr>
      </w:pPr>
      <w:r>
        <w:rPr>
          <w:rFonts w:cs="Times New Roman" w:ascii="Times New Roman" w:hAnsi="Times New Roman"/>
          <w:b w:val="false"/>
          <w:color w:val="00000A"/>
          <w:sz w:val="24"/>
          <w:szCs w:val="24"/>
        </w:rPr>
        <w:t>2.1. Detalizēta būvizstrādājumu specifikācija ir norādīta Būvprojektos Nr.1, 2, 3.</w:t>
      </w:r>
    </w:p>
    <w:p>
      <w:pPr>
        <w:pStyle w:val="Normal"/>
        <w:spacing w:lineRule="auto" w:line="276"/>
        <w:jc w:val="both"/>
        <w:rPr/>
      </w:pPr>
      <w:r>
        <w:rPr/>
        <w:t>2.2. Papildus informācija par dzelzsbetona grodu skatakām.</w:t>
      </w:r>
    </w:p>
    <w:p>
      <w:pPr>
        <w:pStyle w:val="Normal"/>
        <w:spacing w:lineRule="auto" w:line="276"/>
        <w:jc w:val="both"/>
        <w:rPr/>
      </w:pPr>
      <w:r>
        <w:rPr/>
        <w:t xml:space="preserve">Dzelzsbetona grodu skatakām ir jābūt kāpšļiem.  Kāpšļi atbilstoši LVS EN 13101 prasībām. Dzelzsbetona grodu skatakām jānodrošina kvalitatīva hidroizolācija. </w:t>
      </w:r>
    </w:p>
    <w:p>
      <w:pPr>
        <w:pStyle w:val="Normal"/>
        <w:spacing w:lineRule="auto" w:line="276"/>
        <w:jc w:val="both"/>
        <w:rPr/>
      </w:pPr>
      <w:r>
        <w:rPr/>
        <w:t>2.3. Ir jānodrošina kanalizācijas sūkņu stacijas darbības monitorings SCADA sistēmā un kontroles un monitoringa datu savietojamība ar esošo WEB SCADA sistēmu. Datu pārraide un sūknētavu vadību jānodrošina uz/no Siguldas pilsētas notekūdeņu attīrīšanas iekārtām- “Jaunlorupe”, Siguldas pagasts, Siguldas novads.</w:t>
      </w:r>
    </w:p>
    <w:p>
      <w:pPr>
        <w:pStyle w:val="Normal"/>
        <w:rPr/>
      </w:pPr>
      <w:r>
        <w:rPr>
          <w:b/>
        </w:rPr>
        <w:t>2.4. Atbrīvotāju ielas KSS tehnoloģiskā aprīkojuma pārbūvē izmantojamajiem materiāliem, sūkņiem, citam aprīkojuma ir jānodrošina savietojamība ar jau esošo aprīkojumu, kurš netiks pārbūvēts.</w:t>
      </w:r>
      <w:r>
        <w:rPr>
          <w:rFonts w:eastAsia="" w:eastAsiaTheme="majorEastAsia"/>
          <w:bCs/>
          <w:i/>
          <w:color w:val="4F81BD" w:themeColor="accent1"/>
        </w:rPr>
        <w:t xml:space="preserve"> </w:t>
      </w:r>
      <w:r>
        <w:rPr>
          <w:rFonts w:eastAsia="" w:eastAsiaTheme="majorEastAsia"/>
          <w:bCs/>
        </w:rPr>
        <w:t xml:space="preserve">Uzduļķošanas vārsts ir </w:t>
      </w:r>
      <w:r>
        <w:rPr/>
        <w:t xml:space="preserve">montējams  </w:t>
      </w:r>
      <w:r>
        <w:rPr>
          <w:b/>
        </w:rPr>
        <w:t>sūkņa korpusā</w:t>
      </w:r>
      <w:r>
        <w:rPr/>
        <w:t xml:space="preserve"> tam speciāli izveidotā vietā, ko norādījis sūkņa ražotājs.</w:t>
      </w:r>
    </w:p>
    <w:p>
      <w:pPr>
        <w:pStyle w:val="Normal"/>
        <w:rPr/>
      </w:pPr>
      <w:r>
        <w:rPr/>
        <w:t> </w:t>
      </w:r>
      <w:r>
        <w:rPr/>
        <w:t>2.5. Papildus informācija par plūsmas mērītāju:</w:t>
      </w:r>
    </w:p>
    <w:p>
      <w:pPr>
        <w:pStyle w:val="Normal"/>
        <w:numPr>
          <w:ilvl w:val="0"/>
          <w:numId w:val="22"/>
        </w:numPr>
        <w:spacing w:lineRule="auto" w:line="276"/>
        <w:ind w:left="714" w:hanging="357"/>
        <w:jc w:val="both"/>
        <w:rPr>
          <w:color w:val="000000" w:themeColor="text1"/>
        </w:rPr>
      </w:pPr>
      <w:r>
        <w:rPr>
          <w:color w:val="000000" w:themeColor="text1"/>
        </w:rPr>
        <w:t>plūsmas mērītāja tips – elektromagnētisks, dalīts ( displejs un sensora bloks atsevišķi), kabeļu garums atbilstoši novietojumam.Displejs uzstādāms sūknētavas vadības skapī,sensors – plūsmas mērītāja akā;</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barošanas spriegums 230/240 VAC, 50/60Hz.;kabeļu ieejas M20*1.5;</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sensoram jābūt ar dubultiem atlokiem, atbilstoši cauruļvadu diametriem;</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elektromagnētiskiem plūsmas mērītājiem jāatbilst ISO 4064 un jābūt LNMC kalibrācijas sertifikātam;</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aizsardzības klase sensoram IP 68,displejam IP 67;</w:t>
      </w:r>
    </w:p>
    <w:p>
      <w:pPr>
        <w:pStyle w:val="StilsArialTaisnotsPakreisi15cm"/>
        <w:numPr>
          <w:ilvl w:val="0"/>
          <w:numId w:val="22"/>
        </w:numPr>
        <w:spacing w:lineRule="auto" w:line="276"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programēšanas instrukcija : angļu, tulkojums latviešu valodā; </w:t>
      </w:r>
    </w:p>
    <w:p>
      <w:pPr>
        <w:pStyle w:val="StilsArialTaisnotsPakreisi15cm"/>
        <w:numPr>
          <w:ilvl w:val="0"/>
          <w:numId w:val="22"/>
        </w:numPr>
        <w:spacing w:lineRule="auto" w:line="276" w:before="0" w:after="0"/>
        <w:rPr>
          <w:rFonts w:ascii="Times New Roman" w:hAnsi="Times New Roman"/>
          <w:color w:val="000000" w:themeColor="text1"/>
          <w:sz w:val="24"/>
          <w:szCs w:val="24"/>
        </w:rPr>
      </w:pPr>
      <w:r>
        <w:rPr>
          <w:rFonts w:ascii="Times New Roman" w:hAnsi="Times New Roman"/>
          <w:color w:val="000000" w:themeColor="text1"/>
          <w:sz w:val="24"/>
          <w:szCs w:val="24"/>
        </w:rPr>
        <w:t>strāvas izejas signāls: 4...20 mA;</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komunikācija: HART protokols savietojams ar esošo SCADA sistēmu;</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pašdiagnostika: kļūdu reģistrs;uzkrāto vērtību saglabāšana;</w:t>
      </w:r>
    </w:p>
    <w:p>
      <w:pPr>
        <w:pStyle w:val="StilsArialTaisnotsPakreisi15cm"/>
        <w:numPr>
          <w:ilvl w:val="0"/>
          <w:numId w:val="22"/>
        </w:numPr>
        <w:spacing w:lineRule="auto" w:line="276" w:before="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mērījumi: momentānā plūsma,summārā plūsma;</w:t>
      </w:r>
    </w:p>
    <w:p>
      <w:pPr>
        <w:pStyle w:val="Aizzme1"/>
        <w:numPr>
          <w:ilvl w:val="0"/>
          <w:numId w:val="21"/>
        </w:numPr>
        <w:spacing w:lineRule="auto" w:line="276"/>
        <w:ind w:left="714" w:hanging="357"/>
        <w:jc w:val="both"/>
        <w:rPr>
          <w:color w:val="000000" w:themeColor="text1"/>
          <w:sz w:val="24"/>
          <w:szCs w:val="24"/>
        </w:rPr>
      </w:pPr>
      <w:r>
        <w:rPr>
          <w:color w:val="000000" w:themeColor="text1"/>
          <w:sz w:val="24"/>
          <w:szCs w:val="24"/>
        </w:rPr>
        <w:t>sensors: darba vide – notekūdeņi,+ 5*C.....+ 45*C, visām sensora daļām (elektrods,korpuss u.c., kas nonāk saskarsmē ar notekūdeņiem, jābūt izgatavotiem no nekorodējošiem materiāliem, nepieciešamā konduktivitāte 20mS/cm;</w:t>
      </w:r>
    </w:p>
    <w:p>
      <w:pPr>
        <w:pStyle w:val="Aizzme1"/>
        <w:numPr>
          <w:ilvl w:val="0"/>
          <w:numId w:val="21"/>
        </w:numPr>
        <w:spacing w:lineRule="auto" w:line="276"/>
        <w:ind w:left="714" w:hanging="357"/>
        <w:jc w:val="both"/>
        <w:rPr>
          <w:color w:val="000000" w:themeColor="text1"/>
          <w:sz w:val="24"/>
          <w:szCs w:val="24"/>
        </w:rPr>
      </w:pPr>
      <w:r>
        <w:rPr>
          <w:color w:val="000000" w:themeColor="text1"/>
          <w:sz w:val="24"/>
          <w:szCs w:val="24"/>
        </w:rPr>
        <w:t>displejs: programmējams,vadāms ar skārienjūtīgiem taustiņiem;</w:t>
      </w:r>
    </w:p>
    <w:p>
      <w:pPr>
        <w:pStyle w:val="Aizzme1"/>
        <w:numPr>
          <w:ilvl w:val="0"/>
          <w:numId w:val="21"/>
        </w:numPr>
        <w:spacing w:lineRule="auto" w:line="276"/>
        <w:ind w:left="714" w:hanging="357"/>
        <w:jc w:val="both"/>
        <w:rPr>
          <w:color w:val="000000" w:themeColor="text1"/>
          <w:sz w:val="24"/>
          <w:szCs w:val="24"/>
        </w:rPr>
      </w:pPr>
      <w:r>
        <w:rPr>
          <w:color w:val="000000" w:themeColor="text1"/>
          <w:sz w:val="24"/>
          <w:szCs w:val="24"/>
        </w:rPr>
        <w:t>mērīšanas precizitāte:&lt; +_ 0.3% no izmērāmās vērtības;</w:t>
      </w:r>
    </w:p>
    <w:p>
      <w:pPr>
        <w:pStyle w:val="Aizzme1"/>
        <w:numPr>
          <w:ilvl w:val="0"/>
          <w:numId w:val="21"/>
        </w:numPr>
        <w:spacing w:lineRule="auto" w:line="276"/>
        <w:ind w:left="714" w:hanging="357"/>
        <w:jc w:val="both"/>
        <w:rPr>
          <w:color w:val="000000" w:themeColor="text1"/>
          <w:sz w:val="24"/>
          <w:szCs w:val="24"/>
        </w:rPr>
      </w:pPr>
      <w:r>
        <w:rPr>
          <w:color w:val="000000" w:themeColor="text1"/>
          <w:sz w:val="24"/>
          <w:szCs w:val="24"/>
        </w:rPr>
        <w:t>apkope: darbības laikā nav jāveic tehniskā apkope</w:t>
      </w:r>
    </w:p>
    <w:p>
      <w:pPr>
        <w:pStyle w:val="Aizzme1"/>
        <w:numPr>
          <w:ilvl w:val="1"/>
          <w:numId w:val="41"/>
        </w:numPr>
        <w:tabs>
          <w:tab w:val="left" w:pos="284" w:leader="none"/>
          <w:tab w:val="left" w:pos="426" w:leader="none"/>
          <w:tab w:val="left" w:pos="851" w:leader="none"/>
        </w:tabs>
        <w:spacing w:lineRule="auto" w:line="276"/>
        <w:ind w:left="0" w:hanging="0"/>
        <w:jc w:val="both"/>
        <w:rPr>
          <w:color w:val="000000" w:themeColor="text1"/>
          <w:sz w:val="24"/>
          <w:szCs w:val="24"/>
        </w:rPr>
      </w:pPr>
      <w:r>
        <w:rPr>
          <w:color w:val="000000" w:themeColor="text1"/>
          <w:sz w:val="24"/>
          <w:szCs w:val="24"/>
        </w:rPr>
        <w:t xml:space="preserve">Meldru, Kalmju, Mālkalnu ielu caurtekām  (I kārta) paredzēt PE caurules, lai  caurtekas, īstenojot pašvaldības  ielu pārbūves projektus,  būtu iespējams pagarināt. </w:t>
      </w:r>
    </w:p>
    <w:p>
      <w:pPr>
        <w:pStyle w:val="Aizzme1"/>
        <w:numPr>
          <w:ilvl w:val="1"/>
          <w:numId w:val="41"/>
        </w:numPr>
        <w:tabs>
          <w:tab w:val="left" w:pos="426" w:leader="none"/>
          <w:tab w:val="left" w:pos="851" w:leader="none"/>
        </w:tabs>
        <w:spacing w:lineRule="auto" w:line="276"/>
        <w:ind w:left="0" w:hanging="0"/>
        <w:jc w:val="both"/>
        <w:rPr>
          <w:color w:val="000000" w:themeColor="text1"/>
          <w:sz w:val="24"/>
          <w:szCs w:val="24"/>
        </w:rPr>
      </w:pPr>
      <w:r>
        <w:rPr>
          <w:bCs/>
          <w:sz w:val="24"/>
          <w:szCs w:val="24"/>
        </w:rPr>
        <w:t>Zāles sēklām zālāja atjaunošanai jābūt pārbaudītam noteiktu šķirņu sajaukumam. Sajaukumam jāatbilst vietējiem apstākļiem un jāņem vērā augsnes veids, ūdens sastāvs, klimats un augsnes pH. Kopumā zāles maisījumi jāveido tā, lai iegūtu zāli, kurai nav nepieciešama bieža apkope un kura aug lēni. Sēklām jābūt ar dīgtspēju ne zemāku kā 80%. Maisījuma tīrība nedrīkst būt zemāka par 90%, un kopējais nezāļu sēklu daudzums nedrīkst pārsniegt 0,5%. Kopējais citu kultūru sēklu daudzums nedrīkst pārsniegt 1%. Visi sēklu maisījumi ir kārtīgi jāsamaisa, lai nodrošinātu kārtīgu šķirņu sajaukumu.</w:t>
      </w:r>
    </w:p>
    <w:p>
      <w:pPr>
        <w:pStyle w:val="Aizzme1"/>
        <w:numPr>
          <w:ilvl w:val="1"/>
          <w:numId w:val="41"/>
        </w:numPr>
        <w:tabs>
          <w:tab w:val="left" w:pos="426" w:leader="none"/>
          <w:tab w:val="left" w:pos="851" w:leader="none"/>
        </w:tabs>
        <w:spacing w:lineRule="auto" w:line="276"/>
        <w:ind w:left="0" w:hanging="0"/>
        <w:jc w:val="both"/>
        <w:rPr>
          <w:color w:val="000000" w:themeColor="text1"/>
          <w:sz w:val="24"/>
          <w:szCs w:val="24"/>
        </w:rPr>
      </w:pPr>
      <w:r>
        <w:rPr>
          <w:bCs/>
          <w:sz w:val="24"/>
          <w:szCs w:val="24"/>
        </w:rPr>
        <w:t>Ievestajai melnzemei jābūt ar vieglu vai vidēju tekstūru, ar pH vērtību starp 6,0 un 7,5. Ievestajā melnzemē nedrīkst būt akmeņi, kas lielāki par 20 mm un kopējais akmeņu sastāvs nedrīkst pārsniegt 10% no masas. Melnzemei jābūt bez nezālēm, nezāļu saknēm.</w:t>
      </w:r>
    </w:p>
    <w:p>
      <w:pPr>
        <w:pStyle w:val="Aizzme1"/>
        <w:numPr>
          <w:ilvl w:val="1"/>
          <w:numId w:val="41"/>
        </w:numPr>
        <w:tabs>
          <w:tab w:val="left" w:pos="426" w:leader="none"/>
          <w:tab w:val="left" w:pos="851" w:leader="none"/>
        </w:tabs>
        <w:spacing w:lineRule="auto" w:line="276"/>
        <w:ind w:left="0" w:hanging="0"/>
        <w:jc w:val="both"/>
        <w:rPr>
          <w:color w:val="000000" w:themeColor="text1"/>
          <w:sz w:val="24"/>
          <w:szCs w:val="24"/>
        </w:rPr>
      </w:pPr>
      <w:r>
        <w:rPr>
          <w:bCs/>
          <w:color w:val="000000" w:themeColor="text1"/>
          <w:sz w:val="24"/>
          <w:szCs w:val="24"/>
        </w:rPr>
        <w:t>Būvprojektam Nr.3 pievienotais materiālspar LED spuldzēm  angļu valodā Būvuzņēmējam nav saistošs, jo nav latviešu valodā. Būvuzņēmējam saistošs ir projektēšanas uzdevuma pielikums – Gaismekļu tehniskā specifikācija.</w:t>
      </w:r>
    </w:p>
    <w:p>
      <w:pPr>
        <w:pStyle w:val="Aizzme1"/>
        <w:numPr>
          <w:ilvl w:val="1"/>
          <w:numId w:val="41"/>
        </w:numPr>
        <w:tabs>
          <w:tab w:val="left" w:pos="426" w:leader="none"/>
          <w:tab w:val="left" w:pos="567" w:leader="none"/>
          <w:tab w:val="left" w:pos="851" w:leader="none"/>
        </w:tabs>
        <w:spacing w:lineRule="auto" w:line="276"/>
        <w:ind w:left="0" w:hanging="0"/>
        <w:jc w:val="both"/>
        <w:rPr>
          <w:color w:val="000000" w:themeColor="text1"/>
          <w:sz w:val="24"/>
          <w:szCs w:val="24"/>
        </w:rPr>
      </w:pPr>
      <w:r>
        <w:rPr>
          <w:b/>
          <w:bCs/>
          <w:color w:val="000000" w:themeColor="text1"/>
          <w:sz w:val="24"/>
          <w:szCs w:val="24"/>
        </w:rPr>
        <w:t>Pamatojoties uz Siguldas novada Domes 25.01.2017. Nr. 5.2-2/223, prasību par izmaiņu veikšanu Būvprojektā Nr.1 (skatīt Tehniskās specifikācijas 1. pielikumu), sagatavojot piedāvājumu attiecībā uz ielu, gājēju celiņu, veloceliņu bruģa segumu atjaunošanu ir jāņem vērā sekojoša izmaiņa Būvprojektā Nr.1 (tiks veikta autoruzraudzības kārtībā) -</w:t>
      </w:r>
      <w:r>
        <w:rPr>
          <w:b/>
          <w:bCs/>
          <w:color w:val="000000" w:themeColor="text1"/>
          <w:sz w:val="24"/>
          <w:szCs w:val="24"/>
          <w:u w:val="single"/>
        </w:rPr>
        <w:t>izlīdzinošai kārtai zem bruģakmens seguma ir jāizmanto sīkšķembas 2-8 mm,</w:t>
      </w:r>
      <w:r>
        <w:rPr>
          <w:bCs/>
          <w:color w:val="000000" w:themeColor="text1"/>
          <w:sz w:val="24"/>
          <w:szCs w:val="24"/>
          <w:u w:val="single"/>
        </w:rPr>
        <w:t xml:space="preserve"> </w:t>
      </w:r>
      <w:r>
        <w:rPr>
          <w:bCs/>
          <w:color w:val="000000" w:themeColor="text1"/>
          <w:sz w:val="24"/>
          <w:szCs w:val="24"/>
        </w:rPr>
        <w:t xml:space="preserve">un līdz ar to Būvprojekta Nr.1: </w:t>
      </w:r>
    </w:p>
    <w:p>
      <w:pPr>
        <w:pStyle w:val="Aizzme1"/>
        <w:numPr>
          <w:ilvl w:val="0"/>
          <w:numId w:val="62"/>
        </w:numPr>
        <w:spacing w:lineRule="auto" w:line="276"/>
        <w:ind w:left="709" w:hanging="425"/>
        <w:jc w:val="both"/>
        <w:rPr>
          <w:color w:val="000000" w:themeColor="text1"/>
          <w:sz w:val="24"/>
          <w:szCs w:val="24"/>
        </w:rPr>
      </w:pPr>
      <w:r>
        <w:rPr>
          <w:bCs/>
          <w:color w:val="000000" w:themeColor="text1"/>
          <w:sz w:val="24"/>
          <w:szCs w:val="24"/>
        </w:rPr>
        <w:t>lapā CD-7izm1 Kaijas ielas šķērsprofilā norādītās “šķembu izsijas” ir aizstājamas ar “sīkšķembām 2-8 mm”;</w:t>
      </w:r>
    </w:p>
    <w:p>
      <w:pPr>
        <w:pStyle w:val="Aizzme1"/>
        <w:numPr>
          <w:ilvl w:val="0"/>
          <w:numId w:val="62"/>
        </w:numPr>
        <w:spacing w:lineRule="auto" w:line="276"/>
        <w:ind w:left="709" w:hanging="425"/>
        <w:jc w:val="both"/>
        <w:rPr>
          <w:color w:val="000000" w:themeColor="text1"/>
          <w:sz w:val="24"/>
          <w:szCs w:val="24"/>
        </w:rPr>
      </w:pPr>
      <w:r>
        <w:rPr>
          <w:bCs/>
          <w:color w:val="000000" w:themeColor="text1"/>
          <w:sz w:val="24"/>
          <w:szCs w:val="24"/>
        </w:rPr>
        <w:t>lapā ŪKT-48 izm1 K1 tipa risinājumos norādītais materiāls “šķembu izsijas” jāaizstāj ar “sīkšķembām 2-8 mm”;</w:t>
      </w:r>
    </w:p>
    <w:p>
      <w:pPr>
        <w:pStyle w:val="ListParagraph"/>
        <w:keepNext w:val="true"/>
        <w:numPr>
          <w:ilvl w:val="0"/>
          <w:numId w:val="62"/>
        </w:numPr>
        <w:spacing w:lineRule="auto" w:line="276"/>
        <w:ind w:left="709" w:hanging="425"/>
        <w:jc w:val="both"/>
        <w:outlineLvl w:val="2"/>
        <w:rPr>
          <w:bCs/>
          <w:color w:val="000000" w:themeColor="text1"/>
        </w:rPr>
      </w:pPr>
      <w:r>
        <w:rPr>
          <w:bCs/>
          <w:color w:val="000000" w:themeColor="text1"/>
        </w:rPr>
        <w:t>lapā DOP-6 izm1segumu atjaunošanas rasējumos brauktuves ar betona bruģakmeni, ietves ar bruģa segumiem norādītais izlīdzinošās kārtas materiāls zem šī seguma ir aizstājams ar materiālu-  “sīkšķembas 2-8 mm”;</w:t>
      </w:r>
    </w:p>
    <w:p>
      <w:pPr>
        <w:pStyle w:val="ListParagraph"/>
        <w:keepNext w:val="true"/>
        <w:numPr>
          <w:ilvl w:val="0"/>
          <w:numId w:val="62"/>
        </w:numPr>
        <w:spacing w:lineRule="auto" w:line="276"/>
        <w:ind w:left="709" w:hanging="425"/>
        <w:jc w:val="both"/>
        <w:outlineLvl w:val="2"/>
        <w:rPr>
          <w:bCs/>
          <w:color w:val="000000" w:themeColor="text1"/>
        </w:rPr>
      </w:pPr>
      <w:r>
        <w:rPr>
          <w:bCs/>
          <w:color w:val="000000" w:themeColor="text1"/>
        </w:rPr>
        <w:t xml:space="preserve">specifikācijā bruģa seguma atjaunošanas darbiem “šķembu izsijas” aizstāt ar “sīkšķembas 2-8 mm”; </w:t>
      </w:r>
    </w:p>
    <w:p>
      <w:pPr>
        <w:pStyle w:val="ListParagraph"/>
        <w:keepNext w:val="true"/>
        <w:numPr>
          <w:ilvl w:val="0"/>
          <w:numId w:val="62"/>
        </w:numPr>
        <w:spacing w:lineRule="auto" w:line="276"/>
        <w:ind w:left="709" w:hanging="425"/>
        <w:jc w:val="both"/>
        <w:outlineLvl w:val="2"/>
        <w:rPr>
          <w:bCs/>
          <w:color w:val="000000" w:themeColor="text1"/>
        </w:rPr>
      </w:pPr>
      <w:r>
        <w:rPr>
          <w:bCs/>
          <w:color w:val="000000" w:themeColor="text1"/>
        </w:rPr>
        <w:t>sadaļā Darbu apjomi – tāmes lokālajās tāmēs pozīciju “šķembu izsijas, h=5 cm, * tilpums ir materiāliem blīvētā veidā” aizstāt ar materiālu “sīkšķembas 2-8 mm; h=5 cm, * tilpums ir materiāliem blīvētā veidā”.</w:t>
      </w:r>
    </w:p>
    <w:p>
      <w:pPr>
        <w:pStyle w:val="ListParagraph"/>
        <w:keepNext w:val="true"/>
        <w:numPr>
          <w:ilvl w:val="1"/>
          <w:numId w:val="41"/>
        </w:numPr>
        <w:spacing w:lineRule="auto" w:line="276"/>
        <w:jc w:val="both"/>
        <w:outlineLvl w:val="2"/>
        <w:rPr>
          <w:bCs/>
          <w:color w:val="000000" w:themeColor="text1"/>
        </w:rPr>
      </w:pPr>
      <w:r>
        <w:rPr>
          <w:bCs/>
          <w:color w:val="000000" w:themeColor="text1"/>
        </w:rPr>
        <w:t>Kaijas iela bruģis - saskaņā ar Būvprojektu Nr.1, Nr.2, ja Būvprojektos Nr.1, Nr.2 lietota norāde: ““Siguldas bloks” P7-8 un P8-8”, ir piedāvājams ekvivalents bruģis.</w:t>
      </w:r>
    </w:p>
    <w:p>
      <w:pPr>
        <w:pStyle w:val="ListParagraph"/>
        <w:keepNext w:val="true"/>
        <w:numPr>
          <w:ilvl w:val="0"/>
          <w:numId w:val="0"/>
        </w:numPr>
        <w:spacing w:lineRule="auto" w:line="276"/>
        <w:ind w:left="360" w:hanging="0"/>
        <w:jc w:val="both"/>
        <w:outlineLvl w:val="2"/>
        <w:rPr>
          <w:bCs/>
          <w:color w:val="000000" w:themeColor="text1"/>
        </w:rPr>
      </w:pPr>
      <w:bookmarkStart w:id="104" w:name="_Toc494601454"/>
      <w:bookmarkStart w:id="105" w:name="_Toc493670493"/>
      <w:bookmarkStart w:id="106" w:name="_Toc493670084"/>
      <w:bookmarkStart w:id="107" w:name="_Toc493669266"/>
      <w:bookmarkStart w:id="108" w:name="_Toc493667848"/>
      <w:bookmarkStart w:id="109" w:name="_Toc488134389"/>
      <w:bookmarkStart w:id="110" w:name="_Toc147207511"/>
      <w:bookmarkStart w:id="111" w:name="_Toc122858846"/>
      <w:bookmarkStart w:id="112" w:name="_Toc494601454"/>
      <w:bookmarkStart w:id="113" w:name="_Toc493670493"/>
      <w:bookmarkStart w:id="114" w:name="_Toc493670084"/>
      <w:bookmarkStart w:id="115" w:name="_Toc493669266"/>
      <w:bookmarkStart w:id="116" w:name="_Toc493667848"/>
      <w:bookmarkStart w:id="117" w:name="_Toc488134389"/>
      <w:bookmarkStart w:id="118" w:name="_Toc147207511"/>
      <w:bookmarkStart w:id="119" w:name="_Toc122858846"/>
      <w:bookmarkEnd w:id="112"/>
      <w:bookmarkEnd w:id="113"/>
      <w:bookmarkEnd w:id="114"/>
      <w:bookmarkEnd w:id="115"/>
      <w:bookmarkEnd w:id="116"/>
      <w:bookmarkEnd w:id="117"/>
      <w:bookmarkEnd w:id="118"/>
      <w:bookmarkEnd w:id="119"/>
      <w:r>
        <w:rPr>
          <w:bCs/>
          <w:color w:val="000000" w:themeColor="text1"/>
        </w:rPr>
      </w:r>
    </w:p>
    <w:p>
      <w:pPr>
        <w:pStyle w:val="Apakpunkts"/>
        <w:numPr>
          <w:ilvl w:val="0"/>
          <w:numId w:val="0"/>
        </w:numPr>
        <w:spacing w:lineRule="auto" w:line="276"/>
        <w:ind w:left="0" w:hanging="0"/>
        <w:jc w:val="both"/>
        <w:outlineLvl w:val="1"/>
        <w:rPr>
          <w:rFonts w:ascii="Times New Roman" w:hAnsi="Times New Roman"/>
          <w:sz w:val="24"/>
        </w:rPr>
      </w:pPr>
      <w:r>
        <w:rPr>
          <w:rFonts w:ascii="Times New Roman" w:hAnsi="Times New Roman"/>
          <w:sz w:val="24"/>
        </w:rPr>
        <w:t xml:space="preserve">  </w:t>
      </w:r>
      <w:r>
        <w:rPr>
          <w:rFonts w:ascii="Times New Roman" w:hAnsi="Times New Roman"/>
          <w:sz w:val="24"/>
        </w:rPr>
        <w:t xml:space="preserve">3. </w:t>
      </w:r>
      <w:r>
        <w:rPr>
          <w:rFonts w:ascii="Times New Roman" w:hAnsi="Times New Roman"/>
          <w:sz w:val="24"/>
          <w:lang w:val="lv-LV"/>
        </w:rPr>
        <w:t xml:space="preserve"> </w:t>
      </w:r>
      <w:r>
        <w:rPr>
          <w:rFonts w:ascii="Times New Roman" w:hAnsi="Times New Roman"/>
          <w:sz w:val="24"/>
        </w:rPr>
        <w:t xml:space="preserve">Būvprojekta Nr.1 būvdarbu apjomi </w:t>
      </w:r>
    </w:p>
    <w:tbl>
      <w:tblPr>
        <w:tblW w:w="9908" w:type="dxa"/>
        <w:jc w:val="left"/>
        <w:tblInd w:w="-34" w:type="dxa"/>
        <w:tblBorders/>
        <w:tblCellMar>
          <w:top w:w="0" w:type="dxa"/>
          <w:left w:w="108" w:type="dxa"/>
          <w:bottom w:w="0" w:type="dxa"/>
          <w:right w:w="108" w:type="dxa"/>
        </w:tblCellMar>
        <w:tblLook w:firstRow="0" w:noVBand="0" w:lastRow="0" w:firstColumn="0" w:lastColumn="0" w:noHBand="0" w:val="0000"/>
      </w:tblPr>
      <w:tblGrid>
        <w:gridCol w:w="175"/>
        <w:gridCol w:w="64"/>
        <w:gridCol w:w="9587"/>
        <w:gridCol w:w="57"/>
        <w:gridCol w:w="25"/>
      </w:tblGrid>
      <w:tr>
        <w:trPr>
          <w:trHeight w:val="259" w:hRule="atLeast"/>
        </w:trPr>
        <w:tc>
          <w:tcPr>
            <w:tcW w:w="175" w:type="dxa"/>
            <w:tcBorders/>
            <w:shd w:fill="auto" w:val="clear"/>
          </w:tcPr>
          <w:p>
            <w:pPr>
              <w:pStyle w:val="Apakpunkts"/>
              <w:numPr>
                <w:ilvl w:val="0"/>
                <w:numId w:val="0"/>
              </w:numPr>
              <w:spacing w:lineRule="auto" w:line="276"/>
              <w:ind w:left="0" w:hanging="0"/>
              <w:jc w:val="both"/>
              <w:outlineLvl w:val="1"/>
              <w:rPr>
                <w:rFonts w:ascii="Times New Roman" w:hAnsi="Times New Roman"/>
                <w:sz w:val="24"/>
              </w:rPr>
            </w:pPr>
            <w:r>
              <w:rPr>
                <w:rFonts w:ascii="Times New Roman" w:hAnsi="Times New Roman"/>
                <w:sz w:val="24"/>
              </w:rPr>
            </w:r>
          </w:p>
        </w:tc>
        <w:tc>
          <w:tcPr>
            <w:tcW w:w="9733" w:type="dxa"/>
            <w:gridSpan w:val="4"/>
            <w:tcBorders/>
            <w:shd w:fill="auto" w:val="clear"/>
            <w:vAlign w:val="center"/>
          </w:tcPr>
          <w:p>
            <w:pPr>
              <w:pStyle w:val="Normal"/>
              <w:tabs>
                <w:tab w:val="left" w:pos="416" w:leader="none"/>
              </w:tabs>
              <w:spacing w:lineRule="auto" w:line="276"/>
              <w:jc w:val="both"/>
              <w:rPr>
                <w:b/>
                <w:b/>
                <w:bCs/>
              </w:rPr>
            </w:pPr>
            <w:r>
              <w:rPr>
                <w:bCs/>
              </w:rPr>
              <w:t>3.1. Darbu un materiālu apjomus skatīt Būvprojektā Nr.1. un Būvprojekta Nr.1 izmaiņās, kur Būvprojekta Nr.1 Darbi un materiāli ir sadalīti pa būves kārtām. No Būvprojektā Nr.1 un no Būvprojekta Nr.1 izmaiņās norādītajiem Darbiem un materiālu apjomiem nav izslēgti līdz 27.11.2017. izpildītie Darbi</w:t>
            </w:r>
            <w:r>
              <w:rPr>
                <w:b/>
                <w:bCs/>
                <w:u w:val="single"/>
              </w:rPr>
              <w:t>. Līdz 23.11.2017. izpildītos Darbus skatīt Būvprojekta Nr.1 sadaļā “Izpildītie darbi līdz 27.11. 2017”.</w:t>
            </w:r>
            <w:r>
              <w:rPr>
                <w:bCs/>
              </w:rPr>
              <w:t xml:space="preserve">  </w:t>
            </w:r>
            <w:r>
              <w:rPr>
                <w:b/>
                <w:bCs/>
                <w:u w:val="single"/>
              </w:rPr>
              <w:t>Finanšu piedāvājuma tāmēs nav iekļauti izpildītie Darbi un to apjomi.</w:t>
            </w:r>
            <w:r>
              <w:rPr>
                <w:b/>
                <w:bCs/>
              </w:rPr>
              <w:t xml:space="preserve"> </w:t>
            </w:r>
            <w:r>
              <w:rPr>
                <w:bCs/>
              </w:rPr>
              <w:t xml:space="preserve">Saskaņā ar Būvprojekta Nr.1 izmaiņām, Būvprojekta īstenošana un nodošana ekspluatācijā ir paredzēta divās kārtās. </w:t>
            </w:r>
          </w:p>
        </w:tc>
      </w:tr>
      <w:tr>
        <w:trPr>
          <w:trHeight w:val="255" w:hRule="atLeast"/>
        </w:trPr>
        <w:tc>
          <w:tcPr>
            <w:tcW w:w="175" w:type="dxa"/>
            <w:tcBorders/>
            <w:shd w:fill="auto" w:val="clear"/>
          </w:tcPr>
          <w:p>
            <w:pPr>
              <w:pStyle w:val="Normal"/>
              <w:rPr/>
            </w:pPr>
            <w:r>
              <w:rPr/>
            </w:r>
          </w:p>
        </w:tc>
        <w:tc>
          <w:tcPr>
            <w:tcW w:w="9733" w:type="dxa"/>
            <w:gridSpan w:val="4"/>
            <w:tcBorders/>
            <w:shd w:fill="auto" w:val="clear"/>
            <w:vAlign w:val="center"/>
          </w:tcPr>
          <w:p>
            <w:pPr>
              <w:pStyle w:val="Normal"/>
              <w:tabs>
                <w:tab w:val="left" w:pos="242" w:leader="none"/>
                <w:tab w:val="left" w:pos="383" w:leader="none"/>
              </w:tabs>
              <w:spacing w:lineRule="auto" w:line="276"/>
              <w:jc w:val="both"/>
              <w:rPr>
                <w:bCs/>
              </w:rPr>
            </w:pPr>
            <w:r>
              <w:rPr>
                <w:bCs/>
              </w:rPr>
              <w:t>3.2. Izstrādājot piedāvājumu, Būvuzņēmējam rūpīgi iepazīties Būvprojektu Nr.1, Tehniskajām specifikācijām, iepirkuma līguma projektu, un Finanšu piedāvājuma tāmju pozīciju izmaksās  iekļaut arī atsevišķi neizdalītos darbus un materiālus, lai kvalitatīvi veiktu būvniecību atbilstoši konkrētā Būvuzņēmēja pielietotajai tehnoloģijai, un bez kuriem nebūtu iespējama būvdarbu tehnoloģiski pareiza un spēkā esošajiem normatīviem atbilstoša veikšana pilnā apjomā.</w:t>
            </w:r>
          </w:p>
          <w:p>
            <w:pPr>
              <w:pStyle w:val="Normal"/>
              <w:spacing w:lineRule="auto" w:line="276"/>
              <w:jc w:val="both"/>
              <w:rPr>
                <w:bCs/>
              </w:rPr>
            </w:pPr>
            <w:r>
              <w:rPr>
                <w:bCs/>
              </w:rPr>
              <w:t>3.3. Būvprojektā Nr.1 norādītās cauruļvadu izbūves metodes: tranšeju un beztranšeju, nav maināmas.</w:t>
            </w:r>
          </w:p>
        </w:tc>
      </w:tr>
      <w:tr>
        <w:trPr>
          <w:trHeight w:val="255" w:hRule="atLeast"/>
        </w:trPr>
        <w:tc>
          <w:tcPr>
            <w:tcW w:w="9883" w:type="dxa"/>
            <w:gridSpan w:val="4"/>
            <w:tcBorders/>
            <w:shd w:fill="auto" w:val="clear"/>
            <w:vAlign w:val="center"/>
          </w:tcPr>
          <w:p>
            <w:pPr>
              <w:pStyle w:val="Normal"/>
              <w:spacing w:lineRule="auto" w:line="276"/>
              <w:ind w:left="176" w:hanging="0"/>
              <w:jc w:val="both"/>
              <w:rPr>
                <w:bCs/>
              </w:rPr>
            </w:pPr>
            <w:r>
              <w:rPr>
                <w:bCs/>
              </w:rPr>
              <w:t>3.4. Beramajiem materiāliem (smilts, grants šķembas utt.) apjomi doti blietētā tilpumā.</w:t>
            </w:r>
          </w:p>
          <w:p>
            <w:pPr>
              <w:pStyle w:val="Normal"/>
              <w:spacing w:lineRule="auto" w:line="276"/>
              <w:ind w:left="176" w:hanging="0"/>
              <w:jc w:val="both"/>
              <w:rPr>
                <w:bCs/>
              </w:rPr>
            </w:pPr>
            <w:r>
              <w:rPr>
                <w:bCs/>
              </w:rPr>
              <w:t xml:space="preserve">3.5. Veicot segumu atjaunošanu, jāievēro Būvprojekta Nr.1 lapā DOP-6 izm1 norādītais  par segumu atjaunošanu. </w:t>
            </w:r>
          </w:p>
          <w:p>
            <w:pPr>
              <w:pStyle w:val="Normal"/>
              <w:spacing w:lineRule="auto" w:line="276"/>
              <w:ind w:left="176" w:hanging="0"/>
              <w:jc w:val="both"/>
              <w:rPr>
                <w:bCs/>
                <w:color w:val="000000" w:themeColor="text1"/>
              </w:rPr>
            </w:pPr>
            <w:r>
              <w:rPr>
                <w:bCs/>
                <w:color w:val="000000" w:themeColor="text1"/>
              </w:rPr>
              <w:t>3.6. Darbu apjomos un Finanšu piedāvājuma veidnēs atsevišķi nav izdalīts betona bruģa seguma un betona flīžu seguma atjaunošanai nepieciešamais drenējošo materiālu slānis saskaņā ar Būvprojekta Nr.1 lapu DOP-6izm1. Būvuzņēmējam drenējoša slāņa izmaksas jāiekļauj betona seguma un betona flīžu seguma atjaunošanas izmaksu pozīcijās.</w:t>
            </w:r>
          </w:p>
          <w:p>
            <w:pPr>
              <w:pStyle w:val="Normal"/>
              <w:spacing w:lineRule="auto" w:line="276"/>
              <w:ind w:left="176" w:hanging="0"/>
              <w:jc w:val="both"/>
              <w:rPr>
                <w:b/>
                <w:b/>
                <w:bCs/>
              </w:rPr>
            </w:pPr>
            <w:r>
              <w:rPr>
                <w:b/>
                <w:bCs/>
                <w:color w:val="000000" w:themeColor="text1"/>
              </w:rPr>
              <w:t>3.7. Būvprojekta Nr.1 CD-7 izm1 Kaijas ielas šķērsprofilā norādītā informācija: “Augu zeme apsēta ar daudzgadīgu zālāju h=10 cm” ir neprecīza un tiek izteikta sekojošā redakcijā: “Augu zeme apsēta ar daudzgadīgu zālāju h=15 cm.”</w:t>
            </w:r>
          </w:p>
        </w:tc>
        <w:tc>
          <w:tcPr>
            <w:tcW w:w="25" w:type="dxa"/>
            <w:tcBorders/>
            <w:shd w:fill="auto" w:val="clear"/>
          </w:tcPr>
          <w:p>
            <w:pPr>
              <w:pStyle w:val="Normal"/>
              <w:rPr/>
            </w:pPr>
            <w:r>
              <w:rPr/>
            </w:r>
          </w:p>
        </w:tc>
      </w:tr>
      <w:tr>
        <w:trPr>
          <w:trHeight w:val="255" w:hRule="atLeast"/>
        </w:trPr>
        <w:tc>
          <w:tcPr>
            <w:tcW w:w="175" w:type="dxa"/>
            <w:tcBorders/>
            <w:shd w:fill="auto" w:val="clear"/>
          </w:tcPr>
          <w:p>
            <w:pPr>
              <w:pStyle w:val="Normal"/>
              <w:rPr/>
            </w:pPr>
            <w:r>
              <w:rPr/>
            </w:r>
          </w:p>
        </w:tc>
        <w:tc>
          <w:tcPr>
            <w:tcW w:w="64" w:type="dxa"/>
            <w:tcBorders/>
            <w:shd w:fill="auto" w:val="clear"/>
          </w:tcPr>
          <w:p>
            <w:pPr>
              <w:pStyle w:val="Normal"/>
              <w:rPr/>
            </w:pPr>
            <w:r>
              <w:rPr/>
            </w:r>
          </w:p>
        </w:tc>
        <w:tc>
          <w:tcPr>
            <w:tcW w:w="9587" w:type="dxa"/>
            <w:tcBorders/>
            <w:shd w:fill="auto" w:val="clear"/>
            <w:vAlign w:val="center"/>
          </w:tcPr>
          <w:p>
            <w:pPr>
              <w:pStyle w:val="Normal"/>
              <w:tabs>
                <w:tab w:val="left" w:pos="5484" w:leader="none"/>
              </w:tabs>
              <w:spacing w:lineRule="auto" w:line="276"/>
              <w:ind w:left="-108" w:hanging="0"/>
              <w:jc w:val="both"/>
              <w:rPr>
                <w:bCs/>
              </w:rPr>
            </w:pPr>
            <w:r>
              <w:rPr>
                <w:bCs/>
              </w:rPr>
              <w:t xml:space="preserve">3.8. </w:t>
            </w:r>
            <w:r>
              <w:rPr>
                <w:b/>
                <w:bCs/>
              </w:rPr>
              <w:t>Pasūtītājs nenodrošina grunts atbērtni.</w:t>
            </w:r>
            <w:r>
              <w:rPr>
                <w:bCs/>
              </w:rPr>
              <w:t xml:space="preserve"> </w:t>
            </w:r>
          </w:p>
          <w:p>
            <w:pPr>
              <w:pStyle w:val="Normal"/>
              <w:spacing w:lineRule="auto" w:line="276"/>
              <w:ind w:left="-108" w:hanging="0"/>
              <w:jc w:val="both"/>
              <w:rPr>
                <w:bCs/>
              </w:rPr>
            </w:pPr>
            <w:r>
              <w:rPr>
                <w:bCs/>
              </w:rPr>
              <w:t xml:space="preserve">3.9. Strēlnieku ielas un Kr. Barona KSS elektroapgādes pieslēguma ierīkošana ir veikta līdz 23.11.2017. </w:t>
            </w:r>
          </w:p>
          <w:p>
            <w:pPr>
              <w:pStyle w:val="Normal"/>
              <w:spacing w:lineRule="auto" w:line="276"/>
              <w:ind w:left="-108" w:hanging="0"/>
              <w:jc w:val="both"/>
              <w:rPr>
                <w:bCs/>
              </w:rPr>
            </w:pPr>
            <w:r>
              <w:rPr>
                <w:bCs/>
              </w:rPr>
            </w:r>
          </w:p>
        </w:tc>
        <w:tc>
          <w:tcPr>
            <w:tcW w:w="57" w:type="dxa"/>
            <w:tcBorders/>
            <w:shd w:fill="auto" w:val="clear"/>
          </w:tcPr>
          <w:p>
            <w:pPr>
              <w:pStyle w:val="Normal"/>
              <w:rPr/>
            </w:pPr>
            <w:r>
              <w:rPr/>
            </w:r>
          </w:p>
        </w:tc>
        <w:tc>
          <w:tcPr>
            <w:tcW w:w="25" w:type="dxa"/>
            <w:tcBorders/>
            <w:shd w:fill="auto" w:val="clear"/>
          </w:tcPr>
          <w:p>
            <w:pPr>
              <w:pStyle w:val="Normal"/>
              <w:rPr/>
            </w:pPr>
            <w:r>
              <w:rPr/>
            </w:r>
          </w:p>
        </w:tc>
      </w:tr>
      <w:tr>
        <w:trPr>
          <w:trHeight w:val="255" w:hRule="atLeast"/>
        </w:trPr>
        <w:tc>
          <w:tcPr>
            <w:tcW w:w="175" w:type="dxa"/>
            <w:tcBorders/>
            <w:shd w:fill="auto" w:val="clear"/>
          </w:tcPr>
          <w:p>
            <w:pPr>
              <w:pStyle w:val="Normal"/>
              <w:rPr/>
            </w:pPr>
            <w:r>
              <w:rPr/>
            </w:r>
          </w:p>
        </w:tc>
        <w:tc>
          <w:tcPr>
            <w:tcW w:w="64" w:type="dxa"/>
            <w:tcBorders/>
            <w:shd w:fill="auto" w:val="clear"/>
          </w:tcPr>
          <w:p>
            <w:pPr>
              <w:pStyle w:val="Normal"/>
              <w:rPr/>
            </w:pPr>
            <w:r>
              <w:rPr/>
            </w:r>
          </w:p>
        </w:tc>
        <w:tc>
          <w:tcPr>
            <w:tcW w:w="9587" w:type="dxa"/>
            <w:tcBorders/>
            <w:shd w:fill="auto" w:val="clear"/>
            <w:vAlign w:val="center"/>
          </w:tcPr>
          <w:p>
            <w:pPr>
              <w:pStyle w:val="Apakpunkts"/>
              <w:numPr>
                <w:ilvl w:val="0"/>
                <w:numId w:val="0"/>
              </w:numPr>
              <w:spacing w:lineRule="auto" w:line="276"/>
              <w:ind w:left="-64" w:hanging="0"/>
              <w:jc w:val="both"/>
              <w:outlineLvl w:val="1"/>
              <w:rPr>
                <w:rFonts w:ascii="Times New Roman" w:hAnsi="Times New Roman"/>
                <w:sz w:val="24"/>
              </w:rPr>
            </w:pPr>
            <w:r>
              <w:rPr>
                <w:rFonts w:ascii="Times New Roman" w:hAnsi="Times New Roman"/>
                <w:sz w:val="24"/>
                <w:lang w:val="lv-LV"/>
              </w:rPr>
              <w:t xml:space="preserve">4. </w:t>
            </w:r>
            <w:r>
              <w:rPr>
                <w:rFonts w:ascii="Times New Roman" w:hAnsi="Times New Roman"/>
                <w:sz w:val="24"/>
              </w:rPr>
              <w:t xml:space="preserve">Būvprojekta Nr.2, 3 būvdarbu apjomi </w:t>
            </w:r>
          </w:p>
          <w:p>
            <w:pPr>
              <w:pStyle w:val="Apakpunkts"/>
              <w:numPr>
                <w:ilvl w:val="0"/>
                <w:numId w:val="0"/>
              </w:numPr>
              <w:spacing w:lineRule="auto" w:line="276"/>
              <w:ind w:left="-64" w:hanging="0"/>
              <w:jc w:val="both"/>
              <w:outlineLvl w:val="1"/>
              <w:rPr>
                <w:rFonts w:ascii="Times New Roman" w:hAnsi="Times New Roman"/>
                <w:b w:val="false"/>
                <w:b w:val="false"/>
                <w:bCs/>
                <w:sz w:val="24"/>
              </w:rPr>
            </w:pPr>
            <w:r>
              <w:rPr>
                <w:rFonts w:ascii="Times New Roman" w:hAnsi="Times New Roman"/>
                <w:b w:val="false"/>
                <w:sz w:val="24"/>
              </w:rPr>
              <w:t>4.1.</w:t>
            </w:r>
            <w:r>
              <w:rPr>
                <w:rFonts w:ascii="Times New Roman" w:hAnsi="Times New Roman"/>
                <w:sz w:val="24"/>
                <w:lang w:val="lv-LV"/>
              </w:rPr>
              <w:t xml:space="preserve"> </w:t>
            </w:r>
            <w:r>
              <w:rPr>
                <w:rFonts w:ascii="Times New Roman" w:hAnsi="Times New Roman"/>
                <w:b w:val="false"/>
                <w:bCs/>
                <w:sz w:val="24"/>
              </w:rPr>
              <w:t>Darbu un materiālu apjomus skatīt Būvprojektā Nr.2,</w:t>
            </w:r>
            <w:r>
              <w:rPr>
                <w:rFonts w:ascii="Times New Roman" w:hAnsi="Times New Roman"/>
                <w:b w:val="false"/>
                <w:bCs/>
                <w:sz w:val="24"/>
                <w:lang w:val="lv-LV"/>
              </w:rPr>
              <w:t xml:space="preserve"> </w:t>
            </w:r>
            <w:r>
              <w:rPr>
                <w:rFonts w:ascii="Times New Roman" w:hAnsi="Times New Roman"/>
                <w:b w:val="false"/>
                <w:bCs/>
                <w:sz w:val="24"/>
              </w:rPr>
              <w:t>3.</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4.2. Būvprojketā Nr.2, autoruzraudzības kārtībā, veikta sekojoša izmaiņa:</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Lapā DOP-5 brauktuves ar asfalta segumu risinājums attiecas uz Strēlnieku ielas asfalta seguma atjaunošanu. “Pulkveža Brieža ielas asfalta seguma atjaunošanai asfalts jāatjauno  sekojoši:</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 xml:space="preserve">karstais asfalts AC 11; h= 4cm, </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karstais asfalts AC 22; H=6 cm;</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Nesaistītu minerālmateriālu pamata nesošā virskārta (0/45), h=12 cm;</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Nesaistītu minerālmateriālu pamata nesošā apakškārta (0/56), h=18 cm;</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Salizturīgā kārta, h=40 cm;</w:t>
            </w:r>
          </w:p>
          <w:p>
            <w:pPr>
              <w:pStyle w:val="Apakpunkts"/>
              <w:numPr>
                <w:ilvl w:val="0"/>
                <w:numId w:val="0"/>
              </w:numPr>
              <w:spacing w:lineRule="auto" w:line="276"/>
              <w:ind w:left="-64" w:hanging="0"/>
              <w:jc w:val="both"/>
              <w:outlineLvl w:val="1"/>
              <w:rPr>
                <w:rFonts w:ascii="Times New Roman" w:hAnsi="Times New Roman"/>
                <w:bCs/>
                <w:sz w:val="24"/>
                <w:lang w:val="lv-LV"/>
              </w:rPr>
            </w:pPr>
            <w:r>
              <w:rPr>
                <w:rFonts w:ascii="Times New Roman" w:hAnsi="Times New Roman"/>
                <w:bCs/>
                <w:sz w:val="24"/>
                <w:lang w:val="lv-LV"/>
              </w:rPr>
              <w:t>Dabīgā grunts vai pievesta smilts tranējas aizbērumam.”</w:t>
            </w:r>
          </w:p>
          <w:p>
            <w:pPr>
              <w:pStyle w:val="Apakpunkts"/>
              <w:numPr>
                <w:ilvl w:val="0"/>
                <w:numId w:val="0"/>
              </w:numPr>
              <w:spacing w:lineRule="auto" w:line="276"/>
              <w:ind w:left="-64" w:hanging="0"/>
              <w:jc w:val="both"/>
              <w:outlineLvl w:val="1"/>
              <w:rPr>
                <w:rFonts w:ascii="Times New Roman" w:hAnsi="Times New Roman"/>
                <w:b w:val="false"/>
                <w:b w:val="false"/>
                <w:bCs/>
                <w:sz w:val="24"/>
                <w:lang w:val="lv-LV"/>
              </w:rPr>
            </w:pPr>
            <w:r>
              <w:rPr>
                <w:rFonts w:ascii="Times New Roman" w:hAnsi="Times New Roman"/>
                <w:b w:val="false"/>
                <w:bCs/>
                <w:sz w:val="24"/>
                <w:lang w:val="lv-LV"/>
              </w:rPr>
              <w:t>Līdz ar to Galveno Darbu apjomu, galveno materiālu un iekārtu specifikācijas sadaļā “Zemes darbi”, seguma atjaunošanas darbu ārpus ielas bruģakmens seguma izbūves robežam 1.pozīcija ir aizstājama ar “Karstā asfalta dilumkārtas AC 11 surf. izbūve h=4 cm un papildināma ar pozīciju “Karstā asfalta pamatkārtas AC 22 base izbūvi, h=6 cm; 35 m</w:t>
            </w:r>
            <w:r>
              <w:rPr>
                <w:rFonts w:ascii="Times New Roman" w:hAnsi="Times New Roman"/>
                <w:b w:val="false"/>
                <w:bCs/>
                <w:sz w:val="24"/>
                <w:vertAlign w:val="superscript"/>
                <w:lang w:val="lv-LV"/>
              </w:rPr>
              <w:t>2</w:t>
            </w:r>
            <w:r>
              <w:rPr>
                <w:rFonts w:ascii="Times New Roman" w:hAnsi="Times New Roman"/>
                <w:b w:val="false"/>
                <w:bCs/>
                <w:sz w:val="24"/>
                <w:lang w:val="lv-LV"/>
              </w:rPr>
              <w:t xml:space="preserve"> apjomā”. Darbu apjomos - tāmēs un Finanšu piedāvājuma veidnes lokālajā tāme Nr.1LK šīs izmaiņas jau ir ievērtētas un norādītas. </w:t>
            </w:r>
          </w:p>
          <w:tbl>
            <w:tblPr>
              <w:tblW w:w="9371" w:type="dxa"/>
              <w:jc w:val="left"/>
              <w:tblInd w:w="0" w:type="dxa"/>
              <w:tblBorders/>
              <w:tblCellMar>
                <w:top w:w="0" w:type="dxa"/>
                <w:left w:w="108" w:type="dxa"/>
                <w:bottom w:w="0" w:type="dxa"/>
                <w:right w:w="108" w:type="dxa"/>
              </w:tblCellMar>
              <w:tblLook w:firstRow="0" w:noVBand="0" w:lastRow="0" w:firstColumn="0" w:lastColumn="0" w:noHBand="0" w:val="0000"/>
            </w:tblPr>
            <w:tblGrid>
              <w:gridCol w:w="9243"/>
              <w:gridCol w:w="127"/>
            </w:tblGrid>
            <w:tr>
              <w:trPr>
                <w:trHeight w:val="255" w:hRule="atLeast"/>
              </w:trPr>
              <w:tc>
                <w:tcPr>
                  <w:tcW w:w="9370" w:type="dxa"/>
                  <w:gridSpan w:val="2"/>
                  <w:tcBorders/>
                  <w:shd w:fill="auto" w:val="clear"/>
                  <w:vAlign w:val="center"/>
                </w:tcPr>
                <w:p>
                  <w:pPr>
                    <w:pStyle w:val="Normal"/>
                    <w:spacing w:lineRule="auto" w:line="276"/>
                    <w:ind w:left="-30" w:hanging="0"/>
                    <w:jc w:val="both"/>
                    <w:rPr>
                      <w:bCs/>
                    </w:rPr>
                  </w:pPr>
                  <w:r>
                    <w:rPr>
                      <w:bCs/>
                    </w:rPr>
                    <w:t>4.3. Izstrādājot piedāvājumu, Būvuzņēmējam rūpīgi iepazīties ar Būvprojektu Nr.2,3, Tehniskajām specifikācijām, iepirkuma līguma projektu, un Finanšu piedāvājuma tāmju pozīciju izmaksās iekļaut arī atsevišķi neizdalītos darbus un materiālus, lai kvalitatīvi veiktu būvniecību atbilstoši konkrētā Būvuzņēmēja pielietotajai tehnoloģijai, un bez kuriem nebūtu iespējama būvdarbu tehnoloģiski pareiza un spēkā esošajiem normatīviem atbilstoša veikšana pilnā apjomā.</w:t>
                  </w:r>
                </w:p>
              </w:tc>
            </w:tr>
            <w:tr>
              <w:trPr>
                <w:trHeight w:val="255" w:hRule="atLeast"/>
              </w:trPr>
              <w:tc>
                <w:tcPr>
                  <w:tcW w:w="9243" w:type="dxa"/>
                  <w:tcBorders/>
                  <w:shd w:fill="auto" w:val="clear"/>
                  <w:vAlign w:val="center"/>
                </w:tcPr>
                <w:p>
                  <w:pPr>
                    <w:pStyle w:val="Normal"/>
                    <w:spacing w:lineRule="auto" w:line="276"/>
                    <w:ind w:left="-64" w:hanging="0"/>
                    <w:jc w:val="both"/>
                    <w:rPr>
                      <w:bCs/>
                    </w:rPr>
                  </w:pPr>
                  <w:r>
                    <w:rPr>
                      <w:bCs/>
                    </w:rPr>
                    <w:t>4.4. Beramajiem materiāliem (smilts, grants šķembas utt.) apjomi doti blietētā tilpumā.</w:t>
                  </w:r>
                </w:p>
              </w:tc>
              <w:tc>
                <w:tcPr>
                  <w:tcW w:w="127" w:type="dxa"/>
                  <w:tcBorders/>
                  <w:shd w:fill="auto" w:val="clear"/>
                </w:tcPr>
                <w:p>
                  <w:pPr>
                    <w:pStyle w:val="Normal"/>
                    <w:rPr/>
                  </w:pPr>
                  <w:r>
                    <w:rPr/>
                  </w:r>
                </w:p>
              </w:tc>
            </w:tr>
            <w:tr>
              <w:trPr>
                <w:trHeight w:val="255" w:hRule="atLeast"/>
              </w:trPr>
              <w:tc>
                <w:tcPr>
                  <w:tcW w:w="9370" w:type="dxa"/>
                  <w:gridSpan w:val="2"/>
                  <w:tcBorders/>
                  <w:shd w:fill="auto" w:val="clear"/>
                  <w:vAlign w:val="center"/>
                </w:tcPr>
                <w:p>
                  <w:pPr>
                    <w:pStyle w:val="Normal"/>
                    <w:spacing w:lineRule="auto" w:line="276"/>
                    <w:ind w:left="-64" w:hanging="0"/>
                    <w:jc w:val="both"/>
                    <w:rPr>
                      <w:bCs/>
                    </w:rPr>
                  </w:pPr>
                  <w:r>
                    <w:rPr>
                      <w:bCs/>
                    </w:rPr>
                    <w:t xml:space="preserve">4.5. Pasūtītājs nenodrošina grunts atbērtni. </w:t>
                  </w:r>
                </w:p>
                <w:p>
                  <w:pPr>
                    <w:pStyle w:val="Normal"/>
                    <w:spacing w:lineRule="auto" w:line="276"/>
                    <w:ind w:left="-64" w:hanging="0"/>
                    <w:jc w:val="both"/>
                    <w:rPr>
                      <w:bCs/>
                    </w:rPr>
                  </w:pPr>
                  <w:r>
                    <w:rPr>
                      <w:bCs/>
                    </w:rPr>
                    <w:t>4.6. Kaijas ielas KSS elektropieslēgums  un naftas atdalītāja elektroapgādes nodrošinājums iepirkuma līguma ietvaros nav jāveic.</w:t>
                  </w:r>
                </w:p>
              </w:tc>
            </w:tr>
          </w:tbl>
          <w:p>
            <w:pPr>
              <w:pStyle w:val="Normal"/>
              <w:spacing w:lineRule="auto" w:line="276"/>
              <w:ind w:left="-64" w:hanging="0"/>
              <w:jc w:val="both"/>
              <w:rPr>
                <w:bCs/>
              </w:rPr>
            </w:pPr>
            <w:r>
              <w:rPr>
                <w:bCs/>
              </w:rPr>
            </w:r>
          </w:p>
        </w:tc>
        <w:tc>
          <w:tcPr>
            <w:tcW w:w="57" w:type="dxa"/>
            <w:tcBorders/>
            <w:shd w:fill="auto" w:val="clear"/>
          </w:tcPr>
          <w:p>
            <w:pPr>
              <w:pStyle w:val="Normal"/>
              <w:rPr/>
            </w:pPr>
            <w:r>
              <w:rPr/>
            </w:r>
          </w:p>
        </w:tc>
        <w:tc>
          <w:tcPr>
            <w:tcW w:w="25" w:type="dxa"/>
            <w:tcBorders/>
            <w:shd w:fill="auto" w:val="clear"/>
          </w:tcPr>
          <w:p>
            <w:pPr>
              <w:pStyle w:val="Normal"/>
              <w:rPr/>
            </w:pPr>
            <w:r>
              <w:rPr/>
            </w:r>
          </w:p>
        </w:tc>
      </w:tr>
      <w:tr>
        <w:trPr>
          <w:trHeight w:val="255" w:hRule="atLeast"/>
        </w:trPr>
        <w:tc>
          <w:tcPr>
            <w:tcW w:w="175" w:type="dxa"/>
            <w:tcBorders/>
            <w:shd w:fill="auto" w:val="clear"/>
          </w:tcPr>
          <w:p>
            <w:pPr>
              <w:pStyle w:val="Normal"/>
              <w:rPr/>
            </w:pPr>
            <w:r>
              <w:rPr/>
            </w:r>
          </w:p>
        </w:tc>
        <w:tc>
          <w:tcPr>
            <w:tcW w:w="64" w:type="dxa"/>
            <w:tcBorders/>
            <w:shd w:fill="auto" w:val="clear"/>
          </w:tcPr>
          <w:p>
            <w:pPr>
              <w:pStyle w:val="Normal"/>
              <w:rPr/>
            </w:pPr>
            <w:r>
              <w:rPr/>
            </w:r>
          </w:p>
        </w:tc>
        <w:tc>
          <w:tcPr>
            <w:tcW w:w="9644" w:type="dxa"/>
            <w:gridSpan w:val="2"/>
            <w:tcBorders/>
            <w:shd w:fill="auto" w:val="clear"/>
            <w:vAlign w:val="center"/>
          </w:tcPr>
          <w:p>
            <w:pPr>
              <w:pStyle w:val="Apakpunkts"/>
              <w:numPr>
                <w:ilvl w:val="0"/>
                <w:numId w:val="0"/>
              </w:numPr>
              <w:tabs>
                <w:tab w:val="left" w:pos="333" w:leader="none"/>
              </w:tabs>
              <w:spacing w:lineRule="auto" w:line="276"/>
              <w:ind w:left="-64" w:hanging="0"/>
              <w:jc w:val="both"/>
              <w:outlineLvl w:val="1"/>
              <w:rPr>
                <w:rFonts w:ascii="Times New Roman" w:hAnsi="Times New Roman"/>
                <w:sz w:val="24"/>
                <w:lang w:val="lv-LV"/>
              </w:rPr>
            </w:pPr>
            <w:r>
              <w:rPr>
                <w:rFonts w:ascii="Times New Roman" w:hAnsi="Times New Roman"/>
                <w:sz w:val="24"/>
                <w:lang w:val="lv-LV"/>
              </w:rPr>
            </w:r>
          </w:p>
        </w:tc>
        <w:tc>
          <w:tcPr>
            <w:tcW w:w="25" w:type="dxa"/>
            <w:tcBorders/>
            <w:shd w:fill="auto" w:val="clear"/>
          </w:tcPr>
          <w:p>
            <w:pPr>
              <w:pStyle w:val="Normal"/>
              <w:rPr/>
            </w:pPr>
            <w:r>
              <w:rPr/>
            </w:r>
          </w:p>
        </w:tc>
      </w:tr>
    </w:tbl>
    <w:p>
      <w:pPr>
        <w:pStyle w:val="Normal"/>
        <w:spacing w:lineRule="auto" w:line="276" w:before="0" w:after="200"/>
        <w:jc w:val="right"/>
        <w:rPr>
          <w:b/>
          <w:b/>
          <w:color w:val="FF0000"/>
          <w:lang w:eastAsia="lv-LV"/>
        </w:rPr>
      </w:pPr>
      <w:r>
        <w:rPr>
          <w:b/>
          <w:color w:val="FF0000"/>
          <w:lang w:eastAsia="lv-LV"/>
        </w:rPr>
      </w:r>
      <w:r>
        <w:br w:type="page"/>
      </w:r>
    </w:p>
    <w:p>
      <w:pPr>
        <w:pStyle w:val="Normal"/>
        <w:spacing w:lineRule="auto" w:line="276" w:before="0" w:after="200"/>
        <w:jc w:val="right"/>
        <w:rPr>
          <w:b/>
          <w:b/>
          <w:lang w:eastAsia="lv-LV"/>
        </w:rPr>
      </w:pPr>
      <w:r>
        <w:rPr>
          <w:b/>
          <w:lang w:eastAsia="lv-LV"/>
        </w:rPr>
      </w:r>
    </w:p>
    <w:p>
      <w:pPr>
        <w:pStyle w:val="Normal"/>
        <w:spacing w:lineRule="auto" w:line="276" w:before="0" w:after="200"/>
        <w:jc w:val="right"/>
        <w:rPr>
          <w:b/>
          <w:b/>
          <w:lang w:eastAsia="lv-LV"/>
        </w:rPr>
      </w:pPr>
      <w:r>
        <w:rPr>
          <w:b/>
          <w:lang w:eastAsia="lv-LV"/>
        </w:rPr>
        <w:t>Tehniskās specifikācijas 1. pielikums</w:t>
      </w:r>
    </w:p>
    <w:p>
      <w:pPr>
        <w:pStyle w:val="Normal"/>
        <w:spacing w:lineRule="auto" w:line="276" w:before="0" w:after="200"/>
        <w:rPr>
          <w:lang w:eastAsia="lv-LV"/>
        </w:rPr>
      </w:pPr>
      <w:r>
        <w:rPr>
          <w:lang w:eastAsia="lv-LV"/>
        </w:rPr>
      </w:r>
    </w:p>
    <w:p>
      <w:pPr>
        <w:pStyle w:val="Normal"/>
        <w:spacing w:lineRule="auto" w:line="276" w:before="0" w:after="200"/>
        <w:rPr>
          <w:lang w:eastAsia="lv-LV"/>
        </w:rPr>
      </w:pPr>
      <w:r>
        <w:rPr>
          <w:lang w:eastAsia="lv-LV"/>
        </w:rPr>
      </w:r>
    </w:p>
    <w:p>
      <w:pPr>
        <w:pStyle w:val="Normal"/>
        <w:spacing w:lineRule="auto" w:line="276" w:before="0" w:after="200"/>
        <w:rPr>
          <w:lang w:eastAsia="lv-LV"/>
        </w:rPr>
      </w:pPr>
      <w:r>
        <w:rPr>
          <w:lang w:eastAsia="lv-LV"/>
        </w:rPr>
        <w:t>Pievienots nolikumam kā atsevišķš dokuments.</w:t>
      </w:r>
    </w:p>
    <w:p>
      <w:pPr>
        <w:pStyle w:val="Normal"/>
        <w:suppressAutoHyphens w:val="true"/>
        <w:snapToGrid w:val="false"/>
        <w:spacing w:lineRule="auto" w:line="276"/>
        <w:jc w:val="right"/>
        <w:rPr>
          <w:b/>
          <w:b/>
        </w:rPr>
      </w:pPr>
      <w:r>
        <w:rPr>
          <w:b/>
        </w:rPr>
      </w:r>
    </w:p>
    <w:p>
      <w:pPr>
        <w:pStyle w:val="Normal"/>
        <w:suppressAutoHyphens w:val="true"/>
        <w:snapToGrid w:val="false"/>
        <w:spacing w:lineRule="auto" w:line="276"/>
        <w:jc w:val="right"/>
        <w:rPr>
          <w:b/>
          <w:b/>
        </w:rPr>
      </w:pPr>
      <w:r>
        <w:rPr>
          <w:b/>
        </w:rPr>
      </w:r>
    </w:p>
    <w:p>
      <w:pPr>
        <w:pStyle w:val="Normal"/>
        <w:spacing w:lineRule="auto" w:line="276" w:before="0" w:after="200"/>
        <w:rPr>
          <w:b/>
          <w:b/>
        </w:rPr>
      </w:pPr>
      <w:r>
        <w:rPr>
          <w:b/>
        </w:rPr>
      </w:r>
      <w:r>
        <w:br w:type="page"/>
      </w:r>
    </w:p>
    <w:p>
      <w:pPr>
        <w:pStyle w:val="Normal"/>
        <w:suppressAutoHyphens w:val="true"/>
        <w:snapToGrid w:val="false"/>
        <w:spacing w:lineRule="auto" w:line="276"/>
        <w:jc w:val="right"/>
        <w:rPr>
          <w:b/>
          <w:b/>
        </w:rPr>
      </w:pPr>
      <w:r>
        <w:rPr>
          <w:b/>
        </w:rPr>
        <w:t>6. pielikums</w:t>
      </w:r>
    </w:p>
    <w:p>
      <w:pPr>
        <w:pStyle w:val="Normal"/>
        <w:numPr>
          <w:ilvl w:val="0"/>
          <w:numId w:val="0"/>
        </w:numPr>
        <w:tabs>
          <w:tab w:val="left" w:pos="720" w:leader="none"/>
        </w:tabs>
        <w:jc w:val="right"/>
        <w:outlineLvl w:val="0"/>
        <w:rPr>
          <w:b/>
          <w:b/>
          <w:color w:val="000000" w:themeColor="text1"/>
          <w:lang w:eastAsia="lv-LV"/>
        </w:rPr>
      </w:pPr>
      <w:bookmarkStart w:id="120" w:name="_Toc295375960"/>
      <w:bookmarkEnd w:id="120"/>
      <w:r>
        <w:rPr>
          <w:b/>
          <w:color w:val="000000" w:themeColor="text1"/>
          <w:lang w:eastAsia="lv-LV"/>
        </w:rPr>
        <w:t>Veikto būvdarbu saraksta veidne</w:t>
      </w:r>
    </w:p>
    <w:p>
      <w:pPr>
        <w:pStyle w:val="Normal"/>
        <w:tabs>
          <w:tab w:val="left" w:pos="720" w:leader="none"/>
        </w:tabs>
        <w:rPr>
          <w:b/>
          <w:b/>
          <w:color w:val="FF0000"/>
          <w:lang w:eastAsia="lv-LV"/>
        </w:rPr>
      </w:pPr>
      <w:r>
        <w:rPr>
          <w:b/>
          <w:color w:val="FF0000"/>
          <w:lang w:eastAsia="lv-LV"/>
        </w:rPr>
      </w:r>
    </w:p>
    <w:p>
      <w:pPr>
        <w:pStyle w:val="Normal"/>
        <w:tabs>
          <w:tab w:val="left" w:pos="720" w:leader="none"/>
        </w:tabs>
        <w:rPr>
          <w:b/>
          <w:b/>
          <w:color w:val="FF0000"/>
          <w:lang w:eastAsia="lv-LV"/>
        </w:rPr>
      </w:pPr>
      <w:r>
        <w:rPr>
          <w:b/>
          <w:color w:val="FF0000"/>
          <w:lang w:eastAsia="lv-LV"/>
        </w:rPr>
      </w:r>
    </w:p>
    <w:p>
      <w:pPr>
        <w:pStyle w:val="Normal"/>
        <w:numPr>
          <w:ilvl w:val="0"/>
          <w:numId w:val="0"/>
        </w:numPr>
        <w:jc w:val="center"/>
        <w:outlineLvl w:val="0"/>
        <w:rPr>
          <w:b/>
          <w:b/>
          <w:color w:val="FF0000"/>
          <w:lang w:eastAsia="lv-LV"/>
        </w:rPr>
      </w:pPr>
      <w:r>
        <w:rPr>
          <w:b/>
          <w:color w:val="FF0000"/>
          <w:lang w:eastAsia="lv-LV"/>
        </w:rPr>
      </w:r>
    </w:p>
    <w:p>
      <w:pPr>
        <w:pStyle w:val="Normal"/>
        <w:numPr>
          <w:ilvl w:val="0"/>
          <w:numId w:val="0"/>
        </w:numPr>
        <w:jc w:val="center"/>
        <w:outlineLvl w:val="0"/>
        <w:rPr>
          <w:b/>
          <w:b/>
          <w:color w:val="000000" w:themeColor="text1"/>
          <w:lang w:eastAsia="lv-LV"/>
        </w:rPr>
      </w:pPr>
      <w:r>
        <w:rPr>
          <w:b/>
          <w:color w:val="000000" w:themeColor="text1"/>
          <w:sz w:val="28"/>
          <w:szCs w:val="28"/>
          <w:lang w:eastAsia="lv-LV"/>
        </w:rPr>
        <w:t>Veikto būvdarbu saraksts</w:t>
      </w:r>
      <w:r>
        <w:rPr>
          <w:rStyle w:val="FootnoteAnchor"/>
          <w:b/>
          <w:color w:val="000000" w:themeColor="text1"/>
          <w:sz w:val="28"/>
          <w:szCs w:val="28"/>
          <w:lang w:eastAsia="lv-LV"/>
        </w:rPr>
        <w:footnoteReference w:id="19"/>
      </w:r>
    </w:p>
    <w:p>
      <w:pPr>
        <w:pStyle w:val="Normal"/>
        <w:jc w:val="center"/>
        <w:rPr>
          <w:b/>
          <w:b/>
          <w:color w:val="000000" w:themeColor="text1"/>
          <w:lang w:eastAsia="lv-LV"/>
        </w:rPr>
      </w:pPr>
      <w:r>
        <w:rPr>
          <w:b/>
          <w:color w:val="000000" w:themeColor="text1"/>
          <w:lang w:eastAsia="lv-LV"/>
        </w:rPr>
      </w:r>
    </w:p>
    <w:tbl>
      <w:tblPr>
        <w:tblW w:w="96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675"/>
        <w:gridCol w:w="1418"/>
        <w:gridCol w:w="1701"/>
        <w:gridCol w:w="1559"/>
        <w:gridCol w:w="1276"/>
        <w:gridCol w:w="1559"/>
        <w:gridCol w:w="1417"/>
      </w:tblGrid>
      <w:tr>
        <w:trPr>
          <w:trHeight w:val="2571" w:hRule="exact"/>
          <w:cantSplit w:val="true"/>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themeColor="text1"/>
                <w:sz w:val="20"/>
                <w:szCs w:val="20"/>
                <w:lang w:eastAsia="lv-LV"/>
              </w:rPr>
            </w:pPr>
            <w:r>
              <w:rPr>
                <w:color w:val="000000" w:themeColor="text1"/>
                <w:sz w:val="20"/>
                <w:szCs w:val="20"/>
                <w:lang w:eastAsia="lv-LV"/>
              </w:rPr>
              <w:t>Nr.</w:t>
            </w:r>
          </w:p>
          <w:p>
            <w:pPr>
              <w:pStyle w:val="Normal"/>
              <w:jc w:val="center"/>
              <w:rPr>
                <w:color w:val="000000" w:themeColor="text1"/>
                <w:sz w:val="20"/>
                <w:szCs w:val="20"/>
                <w:lang w:eastAsia="lv-LV"/>
              </w:rPr>
            </w:pPr>
            <w:r>
              <w:rPr>
                <w:color w:val="000000" w:themeColor="text1"/>
                <w:sz w:val="20"/>
                <w:szCs w:val="20"/>
                <w:lang w:eastAsia="lv-LV"/>
              </w:rPr>
              <w:t>p.k.</w:t>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p>
            <w:pPr>
              <w:pStyle w:val="Normal"/>
              <w:jc w:val="center"/>
              <w:rPr>
                <w:color w:val="000000" w:themeColor="text1"/>
                <w:sz w:val="20"/>
                <w:szCs w:val="20"/>
                <w:lang w:eastAsia="lv-LV"/>
              </w:rPr>
            </w:pPr>
            <w:r>
              <w:rPr>
                <w:color w:val="000000" w:themeColor="text1"/>
                <w:sz w:val="20"/>
                <w:szCs w:val="20"/>
                <w:lang w:eastAsia="lv-LV"/>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11" w:hanging="0"/>
              <w:jc w:val="center"/>
              <w:rPr>
                <w:color w:val="000000" w:themeColor="text1"/>
                <w:sz w:val="20"/>
                <w:szCs w:val="20"/>
                <w:lang w:eastAsia="lv-LV"/>
              </w:rPr>
            </w:pPr>
            <w:r>
              <w:rPr>
                <w:color w:val="000000" w:themeColor="text1"/>
                <w:sz w:val="20"/>
                <w:szCs w:val="20"/>
                <w:lang w:eastAsia="lv-LV"/>
              </w:rPr>
              <w:t xml:space="preserve">Būvobjekta nosaukums, līguma nosaukums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themeColor="text1"/>
                <w:sz w:val="20"/>
                <w:szCs w:val="20"/>
                <w:lang w:eastAsia="lv-LV"/>
              </w:rPr>
            </w:pPr>
            <w:r>
              <w:rPr>
                <w:color w:val="000000" w:themeColor="text1"/>
                <w:sz w:val="20"/>
                <w:szCs w:val="20"/>
                <w:lang w:eastAsia="lv-LV"/>
              </w:rPr>
              <w:t>Veikto būvdarbu īss raksturojums</w:t>
            </w:r>
            <w:r>
              <w:rPr>
                <w:rStyle w:val="FootnoteAnchor"/>
                <w:color w:val="000000" w:themeColor="text1"/>
                <w:sz w:val="20"/>
                <w:szCs w:val="20"/>
                <w:lang w:eastAsia="lv-LV"/>
              </w:rPr>
              <w:footnoteReference w:id="20"/>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themeColor="text1"/>
                <w:sz w:val="20"/>
                <w:szCs w:val="20"/>
                <w:lang w:eastAsia="lv-LV"/>
              </w:rPr>
            </w:pPr>
            <w:r>
              <w:rPr>
                <w:color w:val="000000" w:themeColor="text1"/>
                <w:sz w:val="20"/>
                <w:szCs w:val="20"/>
                <w:lang w:eastAsia="lv-LV"/>
              </w:rPr>
              <w:t>Būvobjekta adrese</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108" w:hanging="0"/>
              <w:jc w:val="center"/>
              <w:rPr>
                <w:color w:val="000000" w:themeColor="text1"/>
                <w:sz w:val="20"/>
                <w:szCs w:val="20"/>
                <w:lang w:eastAsia="lv-LV"/>
              </w:rPr>
            </w:pPr>
            <w:r>
              <w:rPr>
                <w:color w:val="000000" w:themeColor="text1"/>
                <w:sz w:val="20"/>
                <w:szCs w:val="20"/>
                <w:lang w:eastAsia="lv-LV"/>
              </w:rPr>
              <w:t>Būvdarbu pasūtītājs (nosaukums, adrese un kontakt-personas vārds uzvārds, tālrunis, e-pasts)</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108" w:hanging="0"/>
              <w:jc w:val="center"/>
              <w:rPr>
                <w:color w:val="000000" w:themeColor="text1"/>
                <w:sz w:val="20"/>
                <w:szCs w:val="20"/>
                <w:lang w:eastAsia="lv-LV"/>
              </w:rPr>
            </w:pPr>
            <w:r>
              <w:rPr>
                <w:color w:val="000000" w:themeColor="text1"/>
                <w:sz w:val="20"/>
                <w:szCs w:val="20"/>
                <w:lang w:eastAsia="lv-LV"/>
              </w:rPr>
              <w:t>Būvdarbu uzsākšanas un pieņemšanas ekspluatācijā gads un mēnesis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108" w:right="-108" w:hanging="0"/>
              <w:jc w:val="center"/>
              <w:rPr>
                <w:color w:val="000000" w:themeColor="text1"/>
                <w:sz w:val="20"/>
                <w:szCs w:val="20"/>
                <w:lang w:eastAsia="lv-LV"/>
              </w:rPr>
            </w:pPr>
            <w:r>
              <w:rPr>
                <w:color w:val="000000" w:themeColor="text1"/>
                <w:sz w:val="20"/>
                <w:szCs w:val="20"/>
                <w:lang w:eastAsia="lv-LV"/>
              </w:rPr>
              <w:t>Jānorāda  dokumentu nosaukumi, kuri pievienoti sarakstam, lai</w:t>
            </w:r>
          </w:p>
          <w:p>
            <w:pPr>
              <w:pStyle w:val="Normal"/>
              <w:ind w:left="-108" w:right="-108" w:hanging="0"/>
              <w:jc w:val="center"/>
              <w:rPr>
                <w:color w:val="000000" w:themeColor="text1"/>
                <w:sz w:val="20"/>
                <w:szCs w:val="20"/>
                <w:lang w:eastAsia="lv-LV"/>
              </w:rPr>
            </w:pPr>
            <w:r>
              <w:rPr>
                <w:color w:val="000000" w:themeColor="text1"/>
                <w:sz w:val="20"/>
                <w:szCs w:val="20"/>
                <w:lang w:eastAsia="lv-LV"/>
              </w:rPr>
              <w:t>apliecinātu Nolikuma 12.4.1. punktā prasīto pieredzi</w:t>
            </w:r>
          </w:p>
        </w:tc>
      </w:tr>
      <w:tr>
        <w:trPr>
          <w:trHeight w:val="425" w:hRule="exact"/>
          <w:cantSplit w:val="true"/>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1</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3</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7</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8</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0"/>
                <w:szCs w:val="20"/>
                <w:lang w:eastAsia="lv-LV"/>
              </w:rPr>
            </w:pPr>
            <w:r>
              <w:rPr>
                <w:i/>
                <w:color w:val="000000" w:themeColor="text1"/>
                <w:sz w:val="20"/>
                <w:szCs w:val="20"/>
                <w:lang w:eastAsia="lv-LV"/>
              </w:rPr>
              <w:t>9</w:t>
            </w:r>
          </w:p>
        </w:tc>
      </w:tr>
      <w:tr>
        <w:trPr>
          <w:trHeight w:val="722" w:hRule="exact"/>
          <w:cantSplit w:val="true"/>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1.</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color w:val="000000" w:themeColor="text1"/>
                <w:sz w:val="22"/>
                <w:szCs w:val="22"/>
                <w:lang w:eastAsia="lv-LV"/>
              </w:rPr>
            </w:pPr>
            <w:r>
              <w:rPr>
                <w:i/>
                <w:color w:val="000000" w:themeColor="text1"/>
                <w:sz w:val="22"/>
                <w:szCs w:val="22"/>
                <w:lang w:eastAsia="lv-LV"/>
              </w:rPr>
              <w:t>&lt;…&gt;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color w:val="000000" w:themeColor="text1"/>
                <w:sz w:val="22"/>
                <w:szCs w:val="22"/>
                <w:lang w:eastAsia="lv-LV"/>
              </w:rPr>
            </w:pPr>
            <w:r>
              <w:rPr>
                <w:i/>
                <w:color w:val="000000" w:themeColor="text1"/>
                <w:sz w:val="22"/>
                <w:szCs w:val="22"/>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color w:val="000000" w:themeColor="text1"/>
                <w:sz w:val="22"/>
                <w:szCs w:val="22"/>
                <w:lang w:eastAsia="lv-LV"/>
              </w:rPr>
            </w:pPr>
            <w:r>
              <w:rPr>
                <w:i/>
                <w:color w:val="000000" w:themeColor="text1"/>
                <w:sz w:val="22"/>
                <w:szCs w:val="22"/>
                <w:lang w:eastAsia="lv-LV"/>
              </w:rPr>
              <w:t>&lt;…&gt;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color w:val="000000" w:themeColor="text1"/>
                <w:sz w:val="22"/>
                <w:szCs w:val="22"/>
                <w:lang w:eastAsia="lv-LV"/>
              </w:rPr>
            </w:pPr>
            <w:r>
              <w:rPr>
                <w:color w:val="000000" w:themeColor="text1"/>
                <w:sz w:val="22"/>
                <w:szCs w:val="22"/>
                <w:lang w:eastAsia="lv-LV"/>
              </w:rPr>
              <w:t>&lt;…&gt;/&lt;…&gt;</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r>
      <w:tr>
        <w:trPr>
          <w:trHeight w:val="718" w:hRule="exact"/>
          <w:cantSplit w:val="true"/>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color w:val="000000" w:themeColor="text1"/>
                <w:sz w:val="22"/>
                <w:szCs w:val="22"/>
                <w:lang w:eastAsia="lv-LV"/>
              </w:rPr>
            </w:pPr>
            <w:r>
              <w:rPr>
                <w:i/>
                <w:color w:val="000000" w:themeColor="text1"/>
                <w:sz w:val="22"/>
                <w:szCs w:val="22"/>
                <w:lang w:eastAsia="lv-LV"/>
              </w:rPr>
              <w:t>&lt;&gt;</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&lt;…&gt;/&lt;…&gt;</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r>
      <w:tr>
        <w:trPr>
          <w:trHeight w:val="984" w:hRule="exact"/>
          <w:cantSplit w:val="true"/>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&lt;…&gt;/&lt;…&gt;</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color w:val="000000" w:themeColor="text1"/>
                <w:sz w:val="22"/>
                <w:szCs w:val="22"/>
                <w:lang w:eastAsia="lv-LV"/>
              </w:rPr>
            </w:pPr>
            <w:r>
              <w:rPr>
                <w:i/>
                <w:color w:val="000000" w:themeColor="text1"/>
                <w:sz w:val="22"/>
                <w:szCs w:val="22"/>
                <w:lang w:eastAsia="lv-LV"/>
              </w:rPr>
              <w:t>&lt;…&gt;</w:t>
            </w:r>
          </w:p>
        </w:tc>
      </w:tr>
    </w:tbl>
    <w:p>
      <w:pPr>
        <w:pStyle w:val="Normal"/>
        <w:jc w:val="center"/>
        <w:rPr>
          <w:b/>
          <w:b/>
          <w:color w:val="FF0000"/>
          <w:lang w:eastAsia="lv-LV"/>
        </w:rPr>
      </w:pPr>
      <w:r>
        <w:rPr>
          <w:b/>
          <w:color w:val="FF0000"/>
          <w:lang w:eastAsia="lv-LV"/>
        </w:rPr>
      </w:r>
    </w:p>
    <w:p>
      <w:pPr>
        <w:pStyle w:val="Normal"/>
        <w:jc w:val="center"/>
        <w:rPr>
          <w:b/>
          <w:b/>
          <w:color w:val="FF0000"/>
          <w:lang w:eastAsia="lv-LV"/>
        </w:rPr>
      </w:pPr>
      <w:r>
        <w:rPr>
          <w:b/>
          <w:color w:val="FF0000"/>
          <w:lang w:eastAsia="lv-LV"/>
        </w:rPr>
      </w:r>
    </w:p>
    <w:p>
      <w:pPr>
        <w:pStyle w:val="Normal"/>
        <w:tabs>
          <w:tab w:val="left" w:pos="720" w:leader="none"/>
        </w:tabs>
        <w:ind w:left="851" w:hanging="851"/>
        <w:rPr>
          <w:b/>
          <w:b/>
          <w:color w:val="FF0000"/>
          <w:lang w:eastAsia="lv-LV"/>
        </w:rPr>
      </w:pPr>
      <w:r>
        <w:rPr>
          <w:b/>
          <w:color w:val="FF0000"/>
          <w:lang w:eastAsia="lv-LV"/>
        </w:rPr>
      </w:r>
    </w:p>
    <w:p>
      <w:pPr>
        <w:pStyle w:val="Paragrfs"/>
        <w:tabs>
          <w:tab w:val="left" w:pos="720" w:leader="none"/>
        </w:tabs>
        <w:spacing w:lineRule="auto" w:line="276"/>
        <w:ind w:left="480" w:hanging="0"/>
        <w:rPr>
          <w:rFonts w:ascii="Times New Roman" w:hAnsi="Times New Roman"/>
          <w:color w:val="00B0F0"/>
          <w:sz w:val="24"/>
        </w:rPr>
      </w:pPr>
      <w:r>
        <w:rPr>
          <w:rFonts w:ascii="Times New Roman" w:hAnsi="Times New Roman"/>
          <w:sz w:val="24"/>
        </w:rPr>
        <w:t xml:space="preserve">Ar šo uzņemos pilnu atbildību par veikto būvdarbu sarakstā ietverto informāciju. </w:t>
      </w:r>
    </w:p>
    <w:p>
      <w:pPr>
        <w:pStyle w:val="Normal"/>
        <w:jc w:val="both"/>
        <w:rPr/>
      </w:pPr>
      <w:r>
        <w:rPr/>
      </w:r>
    </w:p>
    <w:p>
      <w:pPr>
        <w:pStyle w:val="Normal"/>
        <w:jc w:val="both"/>
        <w:rPr/>
      </w:pPr>
      <w:r>
        <w:rPr/>
      </w:r>
    </w:p>
    <w:p>
      <w:pPr>
        <w:pStyle w:val="Normal"/>
        <w:jc w:val="both"/>
        <w:rPr/>
      </w:pPr>
      <w:r>
        <w:rPr/>
      </w:r>
    </w:p>
    <w:p>
      <w:pPr>
        <w:pStyle w:val="Normal"/>
        <w:jc w:val="both"/>
        <w:rPr/>
      </w:pPr>
      <w:r>
        <w:rPr/>
        <w:t>Vārds, Uzvārds</w:t>
        <w:tab/>
        <w:tab/>
        <w:t>_____________________________________</w:t>
      </w:r>
    </w:p>
    <w:p>
      <w:pPr>
        <w:pStyle w:val="Normal"/>
        <w:jc w:val="both"/>
        <w:rPr/>
      </w:pPr>
      <w:r>
        <w:rPr/>
      </w:r>
    </w:p>
    <w:p>
      <w:pPr>
        <w:pStyle w:val="Normal"/>
        <w:jc w:val="both"/>
        <w:rPr/>
      </w:pPr>
      <w:r>
        <w:rPr/>
        <w:t>Ieņemamais amats</w:t>
        <w:tab/>
        <w:tab/>
        <w:t>_____________________________________</w:t>
      </w:r>
    </w:p>
    <w:p>
      <w:pPr>
        <w:pStyle w:val="Normal"/>
        <w:jc w:val="both"/>
        <w:rPr/>
      </w:pPr>
      <w:r>
        <w:rPr/>
      </w:r>
    </w:p>
    <w:p>
      <w:pPr>
        <w:pStyle w:val="Normal"/>
        <w:jc w:val="both"/>
        <w:rPr/>
      </w:pPr>
      <w:r>
        <w:rPr/>
        <w:t>Paraksts</w:t>
        <w:tab/>
        <w:tab/>
        <w:tab/>
        <w:t>_____________________________________</w:t>
      </w:r>
    </w:p>
    <w:p>
      <w:pPr>
        <w:pStyle w:val="Normal"/>
        <w:jc w:val="both"/>
        <w:rPr/>
      </w:pPr>
      <w:r>
        <w:rPr/>
        <w:tab/>
      </w:r>
    </w:p>
    <w:p>
      <w:pPr>
        <w:pStyle w:val="Normal"/>
        <w:jc w:val="both"/>
        <w:rPr/>
      </w:pPr>
      <w:r>
        <w:rPr/>
        <w:t>Datums</w:t>
        <w:tab/>
        <w:tab/>
        <w:tab/>
        <w:t>_____________________________________</w:t>
      </w:r>
    </w:p>
    <w:p>
      <w:pPr>
        <w:pStyle w:val="Normal"/>
        <w:spacing w:lineRule="auto" w:line="276" w:before="0" w:after="200"/>
        <w:rPr>
          <w:bCs/>
        </w:rPr>
      </w:pPr>
      <w:r>
        <w:rPr>
          <w:bCs/>
        </w:rPr>
      </w:r>
      <w:r>
        <w:br w:type="page"/>
      </w:r>
    </w:p>
    <w:p>
      <w:pPr>
        <w:pStyle w:val="Normal"/>
        <w:rPr>
          <w:color w:val="FF0000"/>
        </w:rPr>
      </w:pPr>
      <w:r>
        <w:rPr>
          <w:color w:val="FF0000"/>
        </w:rPr>
      </w:r>
    </w:p>
    <w:p>
      <w:pPr>
        <w:pStyle w:val="Paragrfs"/>
        <w:tabs>
          <w:tab w:val="left" w:pos="720" w:leader="none"/>
        </w:tabs>
        <w:ind w:left="480" w:hanging="0"/>
        <w:jc w:val="right"/>
        <w:rPr>
          <w:rFonts w:ascii="Times New Roman" w:hAnsi="Times New Roman"/>
          <w:b/>
          <w:b/>
          <w:color w:val="000000" w:themeColor="text1"/>
          <w:sz w:val="24"/>
        </w:rPr>
      </w:pPr>
      <w:r>
        <w:rPr>
          <w:rFonts w:ascii="Times New Roman" w:hAnsi="Times New Roman"/>
          <w:b/>
          <w:color w:val="000000" w:themeColor="text1"/>
          <w:sz w:val="24"/>
        </w:rPr>
        <w:t>7.pielikums</w:t>
      </w:r>
    </w:p>
    <w:p>
      <w:pPr>
        <w:pStyle w:val="Paragrfs"/>
        <w:tabs>
          <w:tab w:val="left" w:pos="720" w:leader="none"/>
        </w:tabs>
        <w:ind w:left="480" w:hanging="0"/>
        <w:jc w:val="right"/>
        <w:rPr>
          <w:rFonts w:ascii="Times New Roman" w:hAnsi="Times New Roman"/>
          <w:b/>
          <w:b/>
          <w:color w:val="000000" w:themeColor="text1"/>
          <w:sz w:val="24"/>
        </w:rPr>
      </w:pPr>
      <w:r>
        <w:rPr>
          <w:rFonts w:ascii="Times New Roman" w:hAnsi="Times New Roman"/>
          <w:b/>
          <w:color w:val="000000" w:themeColor="text1"/>
          <w:sz w:val="24"/>
        </w:rPr>
        <w:t xml:space="preserve">Galveno speciālistu saraksta veidne </w:t>
      </w:r>
    </w:p>
    <w:p>
      <w:pPr>
        <w:pStyle w:val="Normal"/>
        <w:jc w:val="center"/>
        <w:rPr>
          <w:color w:val="00B0F0"/>
        </w:rPr>
      </w:pPr>
      <w:r>
        <w:rPr>
          <w:color w:val="00B0F0"/>
        </w:rPr>
      </w:r>
    </w:p>
    <w:p>
      <w:pPr>
        <w:pStyle w:val="Normal"/>
        <w:jc w:val="center"/>
        <w:rPr>
          <w:b/>
          <w:b/>
          <w:color w:val="00B0F0"/>
          <w:sz w:val="28"/>
          <w:szCs w:val="28"/>
        </w:rPr>
      </w:pPr>
      <w:r>
        <w:rPr>
          <w:b/>
          <w:color w:val="000000" w:themeColor="text1"/>
          <w:sz w:val="28"/>
          <w:szCs w:val="28"/>
        </w:rPr>
        <w:t>Galveno speciālistu saraksts</w:t>
      </w:r>
    </w:p>
    <w:p>
      <w:pPr>
        <w:pStyle w:val="Normal"/>
        <w:jc w:val="center"/>
        <w:rPr>
          <w:color w:val="00B0F0"/>
        </w:rPr>
      </w:pPr>
      <w:r>
        <w:rPr>
          <w:color w:val="00B0F0"/>
        </w:rPr>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712"/>
        <w:gridCol w:w="1401"/>
        <w:gridCol w:w="1559"/>
        <w:gridCol w:w="1559"/>
        <w:gridCol w:w="1560"/>
        <w:gridCol w:w="1842"/>
      </w:tblGrid>
      <w:tr>
        <w:trPr>
          <w:trHeight w:val="3160" w:hRule="atLeast"/>
        </w:trPr>
        <w:tc>
          <w:tcPr>
            <w:tcW w:w="17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sz w:val="20"/>
                <w:szCs w:val="20"/>
                <w:lang w:eastAsia="lv-LV"/>
              </w:rPr>
            </w:pPr>
            <w:r>
              <w:rPr>
                <w:color w:val="000000" w:themeColor="text1"/>
                <w:sz w:val="20"/>
                <w:szCs w:val="20"/>
                <w:lang w:eastAsia="lv-LV"/>
              </w:rPr>
              <w:t>Galvenais speciālists</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sz w:val="20"/>
                <w:szCs w:val="20"/>
                <w:lang w:eastAsia="lv-LV"/>
              </w:rPr>
            </w:pPr>
            <w:r>
              <w:rPr>
                <w:color w:val="000000" w:themeColor="text1"/>
                <w:sz w:val="20"/>
                <w:szCs w:val="20"/>
                <w:lang w:eastAsia="lv-LV"/>
              </w:rPr>
              <w:t>Vārds un uzvārds</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sz w:val="20"/>
                <w:szCs w:val="20"/>
                <w:lang w:eastAsia="lv-LV"/>
              </w:rPr>
            </w:pPr>
            <w:r>
              <w:rPr>
                <w:color w:val="000000" w:themeColor="text1"/>
                <w:sz w:val="20"/>
                <w:szCs w:val="20"/>
                <w:lang w:eastAsia="lv-LV"/>
              </w:rPr>
              <w:t>Sertifikāta numurs (nav attiecināms uz ārvalstu speciālistiem)</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sz w:val="20"/>
                <w:szCs w:val="20"/>
                <w:lang w:eastAsia="lv-LV"/>
              </w:rPr>
            </w:pPr>
            <w:r>
              <w:rPr>
                <w:color w:val="000000" w:themeColor="text1"/>
                <w:sz w:val="20"/>
                <w:szCs w:val="20"/>
                <w:lang w:eastAsia="lv-LV"/>
              </w:rPr>
              <w:t>Būvobjektu (līgumu) nosaukums/i, kuri apliecina Nolikuma 12.4.2. punktā noteiktās prasības</w:t>
            </w:r>
          </w:p>
          <w:p>
            <w:pPr>
              <w:pStyle w:val="Normal"/>
              <w:tabs>
                <w:tab w:val="left" w:pos="720" w:leader="none"/>
                <w:tab w:val="center" w:pos="4153" w:leader="none"/>
                <w:tab w:val="right" w:pos="8306" w:leader="none"/>
              </w:tabs>
              <w:jc w:val="center"/>
              <w:rPr>
                <w:color w:val="000000" w:themeColor="text1"/>
                <w:sz w:val="20"/>
                <w:szCs w:val="20"/>
                <w:lang w:eastAsia="lv-LV"/>
              </w:rPr>
            </w:pPr>
            <w:r>
              <w:rPr>
                <w:color w:val="000000" w:themeColor="text1"/>
                <w:sz w:val="20"/>
                <w:szCs w:val="20"/>
                <w:lang w:eastAsia="lv-LV"/>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aragrfs"/>
              <w:tabs>
                <w:tab w:val="left" w:pos="720" w:leader="none"/>
              </w:tabs>
              <w:spacing w:lineRule="auto" w:line="276"/>
              <w:ind w:left="-108" w:hanging="0"/>
              <w:jc w:val="center"/>
              <w:rPr>
                <w:rFonts w:ascii="Times New Roman" w:hAnsi="Times New Roman"/>
                <w:szCs w:val="20"/>
              </w:rPr>
            </w:pPr>
            <w:r>
              <w:rPr>
                <w:rFonts w:ascii="Times New Roman" w:hAnsi="Times New Roman"/>
                <w:szCs w:val="20"/>
              </w:rPr>
              <w:t>Norāda dokumentus, kuri ir pievienoti, lai pierādītu galveno speciālistu atbilstību Nolikuma 12.4.2. punktā noteiktajām prasībām</w:t>
            </w:r>
          </w:p>
          <w:p>
            <w:pPr>
              <w:pStyle w:val="Normal"/>
              <w:tabs>
                <w:tab w:val="left" w:pos="720" w:leader="none"/>
                <w:tab w:val="center" w:pos="4153" w:leader="none"/>
                <w:tab w:val="right" w:pos="8306" w:leader="none"/>
              </w:tabs>
              <w:jc w:val="center"/>
              <w:rPr>
                <w:color w:val="000000" w:themeColor="text1"/>
                <w:sz w:val="20"/>
                <w:szCs w:val="20"/>
                <w:lang w:eastAsia="lv-LV"/>
              </w:rPr>
            </w:pPr>
            <w:r>
              <w:rPr>
                <w:color w:val="000000" w:themeColor="text1"/>
                <w:sz w:val="20"/>
                <w:szCs w:val="20"/>
                <w:lang w:eastAsia="lv-LV"/>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b/>
                <w:b/>
                <w:color w:val="000000" w:themeColor="text1"/>
                <w:sz w:val="20"/>
                <w:szCs w:val="20"/>
                <w:lang w:eastAsia="lv-LV"/>
              </w:rPr>
            </w:pPr>
            <w:r>
              <w:rPr>
                <w:b/>
                <w:color w:val="000000" w:themeColor="text1"/>
                <w:sz w:val="20"/>
                <w:szCs w:val="20"/>
                <w:lang w:eastAsia="lv-LV"/>
              </w:rPr>
              <w:t>Statuss:</w:t>
            </w:r>
          </w:p>
          <w:p>
            <w:pPr>
              <w:pStyle w:val="Normal"/>
              <w:tabs>
                <w:tab w:val="left" w:pos="720" w:leader="none"/>
                <w:tab w:val="center" w:pos="4153" w:leader="none"/>
                <w:tab w:val="right" w:pos="8306" w:leader="none"/>
              </w:tabs>
              <w:jc w:val="center"/>
              <w:rPr>
                <w:b/>
                <w:b/>
                <w:color w:val="000000" w:themeColor="text1"/>
                <w:sz w:val="20"/>
                <w:szCs w:val="20"/>
                <w:lang w:eastAsia="lv-LV"/>
              </w:rPr>
            </w:pPr>
            <w:r>
              <w:rPr>
                <w:b/>
                <w:color w:val="000000" w:themeColor="text1"/>
                <w:sz w:val="20"/>
                <w:szCs w:val="20"/>
                <w:lang w:eastAsia="lv-LV"/>
              </w:rPr>
              <w:t xml:space="preserve">Pretendents, personālsabiedrī-bas biedrs, personu apvienības dalībnieks vai apakšuzņēmējs/ Norādīt statusu: vai šo personu darbinieks vai darba ņēmējs </w:t>
            </w:r>
          </w:p>
        </w:tc>
      </w:tr>
      <w:tr>
        <w:trPr>
          <w:trHeight w:val="284" w:hRule="atLeast"/>
        </w:trPr>
        <w:tc>
          <w:tcPr>
            <w:tcW w:w="17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rPr>
                <w:color w:val="000000" w:themeColor="text1"/>
                <w:highlight w:val="lightGray"/>
                <w:lang w:eastAsia="lv-LV"/>
              </w:rPr>
            </w:pPr>
            <w:r>
              <w:rPr>
                <w:color w:val="000000" w:themeColor="text1"/>
                <w:lang w:eastAsia="lv-LV"/>
              </w:rPr>
              <w:t>Atbildīgais būvdarbu vadītājs</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r>
      <w:tr>
        <w:trPr>
          <w:trHeight w:val="284" w:hRule="atLeast"/>
        </w:trPr>
        <w:tc>
          <w:tcPr>
            <w:tcW w:w="17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rPr>
                <w:color w:val="000000" w:themeColor="text1"/>
                <w:highlight w:val="lightGray"/>
                <w:lang w:eastAsia="lv-LV"/>
              </w:rPr>
            </w:pPr>
            <w:r>
              <w:rPr>
                <w:color w:val="000000" w:themeColor="text1"/>
                <w:lang w:eastAsia="lv-LV"/>
              </w:rPr>
              <w:t xml:space="preserve">Ceļu būvdarbu vadītājs </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r>
      <w:tr>
        <w:trPr>
          <w:trHeight w:val="284" w:hRule="atLeast"/>
        </w:trPr>
        <w:tc>
          <w:tcPr>
            <w:tcW w:w="17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rPr>
                <w:color w:val="000000" w:themeColor="text1"/>
                <w:highlight w:val="lightGray"/>
                <w:lang w:eastAsia="lv-LV"/>
              </w:rPr>
            </w:pPr>
            <w:r>
              <w:rPr>
                <w:color w:val="000000" w:themeColor="text1"/>
                <w:shd w:fill="FFFFFF" w:val="clear"/>
              </w:rPr>
              <w:t xml:space="preserve">Elektroietaišu ar spriegumu līdz 1 kilovoltam izbūves darbu vadītājs  </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r>
      <w:tr>
        <w:trPr>
          <w:trHeight w:val="284" w:hRule="atLeast"/>
        </w:trPr>
        <w:tc>
          <w:tcPr>
            <w:tcW w:w="17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rPr>
                <w:color w:val="000000" w:themeColor="text1"/>
                <w:highlight w:val="white"/>
              </w:rPr>
            </w:pPr>
            <w:r>
              <w:rPr>
                <w:color w:val="000000" w:themeColor="text1"/>
                <w:shd w:fill="FFFFFF" w:val="clear"/>
              </w:rPr>
              <w:t>Darba aizsardzības koordinators</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lang w:eastAsia="lv-LV"/>
              </w:rPr>
              <w: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20" w:leader="none"/>
                <w:tab w:val="center" w:pos="4153" w:leader="none"/>
                <w:tab w:val="right" w:pos="8306" w:leader="none"/>
              </w:tabs>
              <w:jc w:val="center"/>
              <w:rPr>
                <w:color w:val="000000" w:themeColor="text1"/>
                <w:highlight w:val="lightGray"/>
                <w:lang w:eastAsia="lv-LV"/>
              </w:rPr>
            </w:pPr>
            <w:r>
              <w:rPr>
                <w:color w:val="000000" w:themeColor="text1"/>
                <w:highlight w:val="lightGray"/>
                <w:lang w:eastAsia="lv-LV"/>
              </w:rPr>
              <w:t>&lt;…&gt;</w:t>
            </w:r>
          </w:p>
        </w:tc>
      </w:tr>
    </w:tbl>
    <w:p>
      <w:pPr>
        <w:pStyle w:val="Normal"/>
        <w:tabs>
          <w:tab w:val="left" w:pos="720" w:leader="none"/>
        </w:tabs>
        <w:rPr>
          <w:b/>
          <w:b/>
          <w:color w:val="FF0000"/>
          <w:lang w:eastAsia="lv-LV"/>
        </w:rPr>
      </w:pPr>
      <w:r>
        <w:rPr>
          <w:b/>
          <w:color w:val="FF0000"/>
          <w:lang w:eastAsia="lv-LV"/>
        </w:rPr>
      </w:r>
    </w:p>
    <w:p>
      <w:pPr>
        <w:pStyle w:val="Normal"/>
        <w:tabs>
          <w:tab w:val="left" w:pos="720" w:leader="none"/>
        </w:tabs>
        <w:rPr>
          <w:b/>
          <w:b/>
          <w:color w:val="FF0000"/>
          <w:lang w:eastAsia="lv-LV"/>
        </w:rPr>
      </w:pPr>
      <w:r>
        <w:rPr>
          <w:b/>
          <w:color w:val="FF0000"/>
          <w:lang w:eastAsia="lv-LV"/>
        </w:rPr>
      </w:r>
    </w:p>
    <w:p>
      <w:pPr>
        <w:pStyle w:val="Paragrfs"/>
        <w:tabs>
          <w:tab w:val="left" w:pos="720" w:leader="none"/>
        </w:tabs>
        <w:spacing w:lineRule="auto" w:line="276"/>
        <w:ind w:left="480" w:hanging="0"/>
        <w:rPr>
          <w:rFonts w:ascii="Times New Roman" w:hAnsi="Times New Roman"/>
          <w:sz w:val="24"/>
        </w:rPr>
      </w:pPr>
      <w:r>
        <w:rPr>
          <w:rFonts w:ascii="Times New Roman" w:hAnsi="Times New Roman"/>
          <w:sz w:val="24"/>
        </w:rPr>
        <w:t xml:space="preserve">Ar šo uzņemos pilnu atbildību par galveno speciālistu sarakstā ietverto informāciju. </w:t>
      </w:r>
    </w:p>
    <w:p>
      <w:pPr>
        <w:pStyle w:val="Normal"/>
        <w:jc w:val="both"/>
        <w:rPr/>
      </w:pPr>
      <w:r>
        <w:rPr/>
      </w:r>
    </w:p>
    <w:p>
      <w:pPr>
        <w:pStyle w:val="Normal"/>
        <w:jc w:val="both"/>
        <w:rPr/>
      </w:pPr>
      <w:r>
        <w:rPr/>
        <w:t>Vārds, Uzvārds</w:t>
        <w:tab/>
        <w:tab/>
        <w:t>_____________________________________</w:t>
      </w:r>
    </w:p>
    <w:p>
      <w:pPr>
        <w:pStyle w:val="Normal"/>
        <w:jc w:val="both"/>
        <w:rPr/>
      </w:pPr>
      <w:r>
        <w:rPr/>
      </w:r>
    </w:p>
    <w:p>
      <w:pPr>
        <w:pStyle w:val="Normal"/>
        <w:jc w:val="both"/>
        <w:rPr/>
      </w:pPr>
      <w:r>
        <w:rPr/>
        <w:t>Ieņemamais amats</w:t>
        <w:tab/>
        <w:tab/>
        <w:t>_____________________________________</w:t>
      </w:r>
    </w:p>
    <w:p>
      <w:pPr>
        <w:pStyle w:val="Normal"/>
        <w:jc w:val="both"/>
        <w:rPr/>
      </w:pPr>
      <w:r>
        <w:rPr/>
      </w:r>
    </w:p>
    <w:p>
      <w:pPr>
        <w:pStyle w:val="Normal"/>
        <w:jc w:val="both"/>
        <w:rPr/>
      </w:pPr>
      <w:r>
        <w:rPr/>
        <w:t>Paraksts</w:t>
        <w:tab/>
        <w:tab/>
        <w:tab/>
        <w:t>_____________________________________</w:t>
      </w:r>
    </w:p>
    <w:p>
      <w:pPr>
        <w:pStyle w:val="Normal"/>
        <w:jc w:val="both"/>
        <w:rPr/>
      </w:pPr>
      <w:r>
        <w:rPr/>
        <w:tab/>
      </w:r>
    </w:p>
    <w:p>
      <w:pPr>
        <w:pStyle w:val="Normal"/>
        <w:jc w:val="both"/>
        <w:rPr/>
      </w:pPr>
      <w:r>
        <w:rPr/>
        <w:t>Datums</w:t>
        <w:tab/>
        <w:tab/>
        <w:tab/>
        <w:t>_____________________________________</w:t>
      </w:r>
    </w:p>
    <w:p>
      <w:pPr>
        <w:pStyle w:val="Normal"/>
        <w:rPr>
          <w:bCs/>
        </w:rPr>
      </w:pPr>
      <w:r>
        <w:rPr>
          <w:bCs/>
        </w:rPr>
      </w:r>
    </w:p>
    <w:p>
      <w:pPr>
        <w:pStyle w:val="Normal"/>
        <w:rPr>
          <w:bCs/>
        </w:rPr>
      </w:pPr>
      <w:r>
        <w:rPr>
          <w:bCs/>
        </w:rPr>
      </w:r>
    </w:p>
    <w:p>
      <w:pPr>
        <w:pStyle w:val="Normal"/>
        <w:spacing w:lineRule="auto" w:line="276" w:before="0" w:after="200"/>
        <w:rPr>
          <w:bCs/>
        </w:rPr>
      </w:pPr>
      <w:r>
        <w:rPr>
          <w:bCs/>
        </w:rPr>
      </w:r>
      <w:r>
        <w:br w:type="page"/>
      </w:r>
    </w:p>
    <w:p>
      <w:pPr>
        <w:pStyle w:val="Normal"/>
        <w:rPr>
          <w:bCs/>
        </w:rPr>
      </w:pPr>
      <w:r>
        <w:rPr>
          <w:bCs/>
        </w:rPr>
      </w:r>
    </w:p>
    <w:p>
      <w:pPr>
        <w:pStyle w:val="Normal"/>
        <w:rPr>
          <w:bCs/>
        </w:rPr>
      </w:pPr>
      <w:r>
        <w:rPr>
          <w:bCs/>
        </w:rPr>
      </w:r>
    </w:p>
    <w:p>
      <w:pPr>
        <w:pStyle w:val="Normal"/>
        <w:rPr>
          <w:bCs/>
        </w:rPr>
      </w:pPr>
      <w:r>
        <w:rPr>
          <w:bCs/>
        </w:rPr>
      </w:r>
    </w:p>
    <w:p>
      <w:pPr>
        <w:pStyle w:val="Normal"/>
        <w:rPr>
          <w:bCs/>
          <w:color w:val="000000" w:themeColor="text1"/>
        </w:rPr>
      </w:pPr>
      <w:r>
        <w:rPr>
          <w:bCs/>
          <w:color w:val="000000" w:themeColor="text1"/>
        </w:rPr>
      </w:r>
    </w:p>
    <w:p>
      <w:pPr>
        <w:pStyle w:val="Normal"/>
        <w:numPr>
          <w:ilvl w:val="0"/>
          <w:numId w:val="0"/>
        </w:numPr>
        <w:tabs>
          <w:tab w:val="left" w:pos="720" w:leader="none"/>
        </w:tabs>
        <w:jc w:val="right"/>
        <w:outlineLvl w:val="0"/>
        <w:rPr>
          <w:b/>
          <w:b/>
          <w:color w:val="000000" w:themeColor="text1"/>
          <w:lang w:eastAsia="lv-LV"/>
        </w:rPr>
      </w:pPr>
      <w:r>
        <w:rPr>
          <w:b/>
          <w:color w:val="000000" w:themeColor="text1"/>
          <w:lang w:eastAsia="lv-LV"/>
        </w:rPr>
        <w:t>8.pielikums</w:t>
      </w:r>
    </w:p>
    <w:p>
      <w:pPr>
        <w:pStyle w:val="ListParagraph"/>
        <w:numPr>
          <w:ilvl w:val="0"/>
          <w:numId w:val="0"/>
        </w:numPr>
        <w:tabs>
          <w:tab w:val="left" w:pos="720" w:leader="none"/>
        </w:tabs>
        <w:ind w:left="720" w:hanging="0"/>
        <w:jc w:val="right"/>
        <w:outlineLvl w:val="0"/>
        <w:rPr>
          <w:b/>
          <w:b/>
          <w:color w:val="000000" w:themeColor="text1"/>
          <w:lang w:eastAsia="lv-LV"/>
        </w:rPr>
      </w:pPr>
      <w:r>
        <w:rPr>
          <w:b/>
          <w:color w:val="000000" w:themeColor="text1"/>
          <w:lang w:eastAsia="lv-LV"/>
        </w:rPr>
        <w:t xml:space="preserve"> </w:t>
      </w:r>
      <w:r>
        <w:rPr>
          <w:b/>
          <w:color w:val="000000" w:themeColor="text1"/>
          <w:lang w:eastAsia="lv-LV"/>
        </w:rPr>
        <w:t>CV veidne</w:t>
      </w:r>
    </w:p>
    <w:p>
      <w:pPr>
        <w:pStyle w:val="Normal"/>
        <w:jc w:val="center"/>
        <w:rPr>
          <w:b/>
          <w:b/>
          <w:bCs/>
          <w:iCs/>
          <w:color w:val="000000" w:themeColor="text1"/>
        </w:rPr>
      </w:pPr>
      <w:r>
        <w:rPr>
          <w:b/>
          <w:bCs/>
          <w:iCs/>
          <w:color w:val="000000" w:themeColor="text1"/>
        </w:rPr>
        <w:t>CV</w:t>
      </w:r>
    </w:p>
    <w:p>
      <w:pPr>
        <w:pStyle w:val="Normal"/>
        <w:jc w:val="center"/>
        <w:rPr>
          <w:color w:val="000000" w:themeColor="text1"/>
          <w:lang w:eastAsia="lv-LV"/>
        </w:rPr>
      </w:pPr>
      <w:r>
        <w:rPr>
          <w:color w:val="000000" w:themeColor="text1"/>
          <w:lang w:eastAsia="lv-LV"/>
        </w:rPr>
      </w:r>
    </w:p>
    <w:p>
      <w:pPr>
        <w:pStyle w:val="Normal"/>
        <w:numPr>
          <w:ilvl w:val="0"/>
          <w:numId w:val="4"/>
        </w:numPr>
        <w:jc w:val="both"/>
        <w:rPr>
          <w:b/>
          <w:b/>
          <w:color w:val="000000" w:themeColor="text1"/>
          <w:lang w:eastAsia="lv-LV"/>
        </w:rPr>
      </w:pPr>
      <w:r>
        <w:rPr>
          <w:b/>
          <w:color w:val="000000" w:themeColor="text1"/>
          <w:lang w:eastAsia="lv-LV"/>
        </w:rPr>
        <w:t>Uzvārds:</w:t>
      </w:r>
    </w:p>
    <w:p>
      <w:pPr>
        <w:pStyle w:val="Normal"/>
        <w:numPr>
          <w:ilvl w:val="0"/>
          <w:numId w:val="4"/>
        </w:numPr>
        <w:jc w:val="both"/>
        <w:rPr>
          <w:b/>
          <w:b/>
          <w:color w:val="000000" w:themeColor="text1"/>
          <w:lang w:eastAsia="lv-LV"/>
        </w:rPr>
      </w:pPr>
      <w:r>
        <w:rPr>
          <w:b/>
          <w:color w:val="000000" w:themeColor="text1"/>
          <w:lang w:eastAsia="lv-LV"/>
        </w:rPr>
        <w:t>Vārds:</w:t>
      </w:r>
    </w:p>
    <w:p>
      <w:pPr>
        <w:pStyle w:val="Normal"/>
        <w:numPr>
          <w:ilvl w:val="0"/>
          <w:numId w:val="4"/>
        </w:numPr>
        <w:jc w:val="both"/>
        <w:rPr>
          <w:b/>
          <w:b/>
          <w:color w:val="000000" w:themeColor="text1"/>
          <w:lang w:eastAsia="lv-LV"/>
        </w:rPr>
      </w:pPr>
      <w:r>
        <w:rPr>
          <w:b/>
          <w:color w:val="000000" w:themeColor="text1"/>
          <w:lang w:eastAsia="lv-LV"/>
        </w:rPr>
        <w:t>Pašreizējais amats:</w:t>
      </w:r>
    </w:p>
    <w:p>
      <w:pPr>
        <w:pStyle w:val="Normal"/>
        <w:numPr>
          <w:ilvl w:val="0"/>
          <w:numId w:val="4"/>
        </w:numPr>
        <w:jc w:val="both"/>
        <w:rPr>
          <w:b/>
          <w:b/>
          <w:color w:val="000000" w:themeColor="text1"/>
          <w:lang w:eastAsia="lv-LV"/>
        </w:rPr>
      </w:pPr>
      <w:r>
        <w:rPr>
          <w:b/>
          <w:color w:val="000000" w:themeColor="text1"/>
          <w:lang w:eastAsia="lv-LV"/>
        </w:rPr>
        <w:t>Profesionālās darbības laikā veiktie nozīmīgākie projekti, kuri apliecina Nolikuma 12.4.2. punktā norādītās prasības:</w:t>
      </w:r>
    </w:p>
    <w:tbl>
      <w:tblPr>
        <w:tblW w:w="938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837"/>
        <w:gridCol w:w="1451"/>
        <w:gridCol w:w="1843"/>
        <w:gridCol w:w="1985"/>
        <w:gridCol w:w="2269"/>
      </w:tblGrid>
      <w:tr>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Līguma izpildes uzsākšanas un pabeigšanas gads un mēnesis</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 xml:space="preserve">Līguma nosaukums un izpildes vietas adrese  </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 xml:space="preserve">Darba devējs </w:t>
            </w:r>
            <w:r>
              <w:rPr>
                <w:bCs/>
                <w:color w:val="000000" w:themeColor="text1"/>
                <w:sz w:val="22"/>
                <w:szCs w:val="22"/>
                <w:lang w:eastAsia="lv-LV"/>
              </w:rPr>
              <w:t>vai Pasūtītājs (uzņēmuma līguma gadījumā)</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Pasūtītāja (klienta) nosaukums, reģistrācijas numurs, adrese un kontaktpersonas vārds uzvārds, tālruņa Nr., e-pasta adrese</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sz w:val="22"/>
                <w:szCs w:val="22"/>
                <w:lang w:eastAsia="lv-LV"/>
              </w:rPr>
            </w:pPr>
            <w:r>
              <w:rPr>
                <w:color w:val="000000" w:themeColor="text1"/>
                <w:sz w:val="22"/>
                <w:szCs w:val="22"/>
                <w:lang w:eastAsia="lv-LV"/>
              </w:rPr>
              <w:t xml:space="preserve">Īss veikto darbu apraksts, apjoms un citi dati, lai apliecinātu atbilstību Nolikuma 12.4.2. punkta prasībām </w:t>
            </w:r>
          </w:p>
        </w:tc>
      </w:tr>
      <w:tr>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lang w:eastAsia="lv-LV"/>
              </w:rPr>
            </w:pPr>
            <w:r>
              <w:rPr>
                <w:color w:val="000000" w:themeColor="text1"/>
                <w:highlight w:val="lightGray"/>
                <w:lang w:eastAsia="lv-LV"/>
              </w:rPr>
              <w:t>&lt;…&gt;</w:t>
            </w:r>
            <w:r>
              <w:rPr>
                <w:color w:val="000000" w:themeColor="text1"/>
                <w:lang w:eastAsia="lv-LV"/>
              </w:rPr>
              <w:t>/</w:t>
            </w:r>
            <w:r>
              <w:rPr>
                <w:color w:val="000000" w:themeColor="text1"/>
                <w:highlight w:val="lightGray"/>
                <w:lang w:eastAsia="lv-LV"/>
              </w:rPr>
              <w:t>&lt;…&gt;</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Cs/>
                <w:color w:val="000000" w:themeColor="text1"/>
                <w:lang w:eastAsia="lv-LV"/>
              </w:rPr>
            </w:pPr>
            <w:r>
              <w:rPr>
                <w:color w:val="000000" w:themeColor="text1"/>
                <w:highlight w:val="lightGray"/>
                <w:lang w:eastAsia="lv-LV"/>
              </w:rPr>
              <w:t>&lt;…&gt;</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Cs/>
                <w:color w:val="000000" w:themeColor="text1"/>
                <w:lang w:eastAsia="lv-LV"/>
              </w:rPr>
            </w:pPr>
            <w:r>
              <w:rPr>
                <w:color w:val="000000" w:themeColor="text1"/>
                <w:highlight w:val="lightGray"/>
                <w:lang w:eastAsia="lv-LV"/>
              </w:rPr>
              <w:t>&lt;…&gt;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Cs/>
                <w:color w:val="000000" w:themeColor="text1"/>
                <w:lang w:eastAsia="lv-LV"/>
              </w:rPr>
            </w:pPr>
            <w:r>
              <w:rPr>
                <w:color w:val="000000" w:themeColor="text1"/>
                <w:highlight w:val="lightGray"/>
                <w:lang w:eastAsia="lv-LV"/>
              </w:rPr>
              <w:t>&lt;…&gt;</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Cs/>
                <w:color w:val="000000" w:themeColor="text1"/>
                <w:lang w:eastAsia="lv-LV"/>
              </w:rPr>
            </w:pPr>
            <w:r>
              <w:rPr>
                <w:color w:val="000000" w:themeColor="text1"/>
                <w:highlight w:val="lightGray"/>
                <w:lang w:eastAsia="lv-LV"/>
              </w:rPr>
              <w:t>&lt;…&gt;</w:t>
            </w:r>
          </w:p>
        </w:tc>
      </w:tr>
      <w:tr>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lang w:eastAsia="lv-LV"/>
              </w:rPr>
            </w:pPr>
            <w:r>
              <w:rPr>
                <w:color w:val="000000" w:themeColor="text1"/>
                <w:highlight w:val="lightGray"/>
                <w:lang w:eastAsia="lv-LV"/>
              </w:rPr>
              <w:t>&lt;…&gt;</w:t>
            </w:r>
            <w:r>
              <w:rPr>
                <w:color w:val="000000" w:themeColor="text1"/>
                <w:lang w:eastAsia="lv-LV"/>
              </w:rPr>
              <w:t>/</w:t>
            </w:r>
            <w:r>
              <w:rPr>
                <w:color w:val="000000" w:themeColor="text1"/>
                <w:highlight w:val="lightGray"/>
                <w:lang w:eastAsia="lv-LV"/>
              </w:rPr>
              <w:t>&lt;…&gt;</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r>
      <w:tr>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lang w:eastAsia="lv-LV"/>
              </w:rPr>
            </w:pPr>
            <w:r>
              <w:rPr>
                <w:color w:val="000000" w:themeColor="text1"/>
                <w:highlight w:val="lightGray"/>
                <w:lang w:eastAsia="lv-LV"/>
              </w:rPr>
              <w:t>&lt;…&gt;</w:t>
            </w:r>
            <w:r>
              <w:rPr>
                <w:color w:val="000000" w:themeColor="text1"/>
                <w:lang w:eastAsia="lv-LV"/>
              </w:rPr>
              <w:t>/</w:t>
            </w:r>
            <w:r>
              <w:rPr>
                <w:color w:val="000000" w:themeColor="text1"/>
                <w:highlight w:val="lightGray"/>
                <w:lang w:eastAsia="lv-LV"/>
              </w:rPr>
              <w:t>&lt;…&gt;</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themeColor="text1"/>
                <w:highlight w:val="lightGray"/>
                <w:lang w:eastAsia="lv-LV"/>
              </w:rPr>
            </w:pPr>
            <w:r>
              <w:rPr>
                <w:color w:val="000000" w:themeColor="text1"/>
                <w:highlight w:val="lightGray"/>
                <w:lang w:eastAsia="lv-LV"/>
              </w:rPr>
              <w:t>&lt;…&gt;</w:t>
            </w:r>
          </w:p>
        </w:tc>
      </w:tr>
    </w:tbl>
    <w:p>
      <w:pPr>
        <w:pStyle w:val="Normal"/>
        <w:numPr>
          <w:ilvl w:val="0"/>
          <w:numId w:val="0"/>
        </w:numPr>
        <w:ind w:left="360" w:hanging="0"/>
        <w:outlineLvl w:val="0"/>
        <w:rPr>
          <w:color w:val="000000" w:themeColor="text1"/>
          <w:u w:val="single"/>
          <w:lang w:eastAsia="lv-LV"/>
        </w:rPr>
      </w:pPr>
      <w:r>
        <w:rPr>
          <w:color w:val="000000" w:themeColor="text1"/>
          <w:u w:val="single"/>
          <w:lang w:eastAsia="lv-LV"/>
        </w:rPr>
      </w:r>
    </w:p>
    <w:p>
      <w:pPr>
        <w:pStyle w:val="Normal"/>
        <w:numPr>
          <w:ilvl w:val="0"/>
          <w:numId w:val="0"/>
        </w:numPr>
        <w:jc w:val="both"/>
        <w:outlineLvl w:val="0"/>
        <w:rPr>
          <w:b/>
          <w:b/>
          <w:lang w:eastAsia="lv-LV"/>
        </w:rPr>
      </w:pPr>
      <w:r>
        <w:rPr>
          <w:color w:val="000000" w:themeColor="text1"/>
          <w:lang w:eastAsia="lv-LV"/>
        </w:rPr>
        <w:t xml:space="preserve">Ar šo es apņemos no </w:t>
      </w:r>
      <w:r>
        <w:rPr>
          <w:color w:val="000000" w:themeColor="text1"/>
          <w:highlight w:val="lightGray"/>
          <w:lang w:eastAsia="lv-LV"/>
        </w:rPr>
        <w:t>&lt;…&gt;</w:t>
      </w:r>
      <w:r>
        <w:rPr>
          <w:color w:val="000000" w:themeColor="text1"/>
          <w:lang w:eastAsia="lv-LV"/>
        </w:rPr>
        <w:t xml:space="preserve">  līdz </w:t>
      </w:r>
      <w:r>
        <w:rPr>
          <w:color w:val="000000" w:themeColor="text1"/>
          <w:highlight w:val="lightGray"/>
          <w:lang w:eastAsia="lv-LV"/>
        </w:rPr>
        <w:t>&lt;…&gt;</w:t>
      </w:r>
      <w:r>
        <w:rPr>
          <w:color w:val="000000" w:themeColor="text1"/>
          <w:lang w:eastAsia="lv-LV"/>
        </w:rPr>
        <w:t xml:space="preserve">  saskaņā ar </w:t>
      </w:r>
      <w:r>
        <w:rPr>
          <w:iCs/>
          <w:color w:val="000000" w:themeColor="text1"/>
          <w:highlight w:val="lightGray"/>
          <w:lang w:eastAsia="lv-LV"/>
        </w:rPr>
        <w:t>&lt;Pretendenta nosaukums, reģistrācijas numurs un adrese&gt;</w:t>
      </w:r>
      <w:r>
        <w:rPr>
          <w:color w:val="000000" w:themeColor="text1"/>
          <w:lang w:eastAsia="lv-LV"/>
        </w:rPr>
        <w:t xml:space="preserve"> (turpmāk – Pretendents) piedāvājumu SIA “SALTAVOTS”, reģistrācijas Nr.40103055793, Lakstīgalas iela 9B, Sigulda, Siguldas novads, rīkotās iepirkuma procedūras „Kanalizācijas tīklu būvdarbi Siguldas pilsētā” kā &lt;</w:t>
      </w:r>
      <w:r>
        <w:rPr>
          <w:color w:val="000000" w:themeColor="text1"/>
          <w:highlight w:val="lightGray"/>
          <w:lang w:eastAsia="lv-LV"/>
        </w:rPr>
        <w:t>speciālista specialitāte vai darbības joma&gt;</w:t>
      </w:r>
      <w:r>
        <w:rPr>
          <w:color w:val="000000" w:themeColor="text1"/>
          <w:lang w:eastAsia="lv-LV"/>
        </w:rPr>
        <w:t xml:space="preserve"> veikt </w:t>
      </w:r>
      <w:r>
        <w:rPr>
          <w:color w:val="000000" w:themeColor="text1"/>
          <w:highlight w:val="lightGray"/>
          <w:lang w:eastAsia="lv-LV"/>
        </w:rPr>
        <w:t>speciālista izpildāmo darbu vai veicamo pasākumu apraksts&gt;</w:t>
      </w:r>
      <w:r>
        <w:rPr>
          <w:color w:val="000000" w:themeColor="text1"/>
          <w:lang w:eastAsia="lv-LV"/>
        </w:rPr>
        <w:t xml:space="preserve">, nodrošinot atrašanos objektā  </w:t>
      </w:r>
      <w:r>
        <w:rPr>
          <w:b/>
          <w:highlight w:val="lightGray"/>
          <w:shd w:fill="D9D9D9" w:val="clear"/>
          <w:lang w:eastAsia="lv-LV"/>
        </w:rPr>
        <w:t>&lt;jānorāda darba laiks, kad atradīsies objektā</w:t>
      </w:r>
      <w:r>
        <w:rPr>
          <w:rStyle w:val="FootnoteAnchor"/>
          <w:b/>
          <w:highlight w:val="lightGray"/>
          <w:shd w:fill="D9D9D9" w:val="clear"/>
          <w:lang w:eastAsia="lv-LV"/>
        </w:rPr>
        <w:footnoteReference w:id="21"/>
      </w:r>
      <w:r>
        <w:rPr>
          <w:b/>
          <w:highlight w:val="lightGray"/>
          <w:lang w:eastAsia="lv-LV"/>
        </w:rPr>
        <w:t>&gt;,</w:t>
      </w:r>
    </w:p>
    <w:p>
      <w:pPr>
        <w:pStyle w:val="Normal"/>
        <w:numPr>
          <w:ilvl w:val="0"/>
          <w:numId w:val="0"/>
        </w:numPr>
        <w:jc w:val="both"/>
        <w:outlineLvl w:val="0"/>
        <w:rPr>
          <w:color w:val="000000" w:themeColor="text1"/>
          <w:lang w:eastAsia="lv-LV"/>
        </w:rPr>
      </w:pPr>
      <w:r>
        <w:rPr>
          <w:color w:val="000000" w:themeColor="text1"/>
          <w:lang w:eastAsia="lv-LV"/>
        </w:rPr>
        <w:t xml:space="preserve"> </w:t>
      </w:r>
      <w:r>
        <w:rPr>
          <w:color w:val="000000" w:themeColor="text1"/>
          <w:lang w:eastAsia="lv-LV"/>
        </w:rPr>
        <w:t xml:space="preserve">gadījumā, ja Pretendentam tiek piešķirtas tiesības slēgt iepirkuma līgumu un iepirkuma līgums tiek noslēgts. </w:t>
      </w:r>
    </w:p>
    <w:p>
      <w:pPr>
        <w:pStyle w:val="Normal"/>
        <w:numPr>
          <w:ilvl w:val="0"/>
          <w:numId w:val="0"/>
        </w:numPr>
        <w:jc w:val="both"/>
        <w:outlineLvl w:val="0"/>
        <w:rPr>
          <w:color w:val="000000" w:themeColor="text1"/>
          <w:lang w:eastAsia="lv-LV"/>
        </w:rPr>
      </w:pPr>
      <w:r>
        <w:rPr>
          <w:color w:val="000000" w:themeColor="text1"/>
          <w:lang w:eastAsia="lv-LV"/>
        </w:rPr>
      </w:r>
    </w:p>
    <w:tbl>
      <w:tblPr>
        <w:tblW w:w="2149" w:type="dxa"/>
        <w:jc w:val="left"/>
        <w:tblInd w:w="109" w:type="dxa"/>
        <w:tblBorders/>
        <w:tblCellMar>
          <w:top w:w="0" w:type="dxa"/>
          <w:left w:w="108" w:type="dxa"/>
          <w:bottom w:w="0" w:type="dxa"/>
          <w:right w:w="108" w:type="dxa"/>
        </w:tblCellMar>
        <w:tblLook w:firstRow="1" w:noVBand="1" w:lastRow="0" w:firstColumn="1" w:lastColumn="0" w:noHBand="0" w:val="04a0"/>
      </w:tblPr>
      <w:tblGrid>
        <w:gridCol w:w="1926"/>
        <w:gridCol w:w="222"/>
      </w:tblGrid>
      <w:tr>
        <w:trPr>
          <w:trHeight w:val="284" w:hRule="atLeast"/>
        </w:trPr>
        <w:tc>
          <w:tcPr>
            <w:tcW w:w="1926" w:type="dxa"/>
            <w:tcBorders/>
            <w:shd w:fill="auto" w:val="clear"/>
            <w:vAlign w:val="center"/>
          </w:tcPr>
          <w:p>
            <w:pPr>
              <w:pStyle w:val="Normal"/>
              <w:rPr>
                <w:bCs/>
                <w:color w:val="000000" w:themeColor="text1"/>
                <w:highlight w:val="lightGray"/>
                <w:lang w:eastAsia="lv-LV"/>
              </w:rPr>
            </w:pPr>
            <w:r>
              <w:rPr>
                <w:bCs/>
                <w:color w:val="000000" w:themeColor="text1"/>
                <w:highlight w:val="lightGray"/>
                <w:lang w:eastAsia="lv-LV"/>
              </w:rPr>
              <w:t>&lt;Vārds, uzvārds&gt;</w:t>
            </w:r>
          </w:p>
        </w:tc>
        <w:tc>
          <w:tcPr>
            <w:tcW w:w="222" w:type="dxa"/>
            <w:tcBorders/>
            <w:shd w:fill="auto" w:val="clear"/>
          </w:tcPr>
          <w:p>
            <w:pPr>
              <w:pStyle w:val="Normal"/>
              <w:rPr>
                <w:bCs/>
                <w:color w:val="000000" w:themeColor="text1"/>
                <w:highlight w:val="lightGray"/>
                <w:lang w:eastAsia="lv-LV"/>
              </w:rPr>
            </w:pPr>
            <w:r>
              <w:rPr>
                <w:bCs/>
                <w:color w:val="000000" w:themeColor="text1"/>
                <w:highlight w:val="lightGray"/>
                <w:lang w:eastAsia="lv-LV"/>
              </w:rPr>
            </w:r>
          </w:p>
        </w:tc>
      </w:tr>
      <w:tr>
        <w:trPr>
          <w:trHeight w:val="284" w:hRule="atLeast"/>
        </w:trPr>
        <w:tc>
          <w:tcPr>
            <w:tcW w:w="1926" w:type="dxa"/>
            <w:tcBorders/>
            <w:shd w:fill="auto" w:val="clear"/>
            <w:vAlign w:val="center"/>
          </w:tcPr>
          <w:p>
            <w:pPr>
              <w:pStyle w:val="Normal"/>
              <w:rPr>
                <w:bCs/>
                <w:color w:val="000000" w:themeColor="text1"/>
                <w:highlight w:val="lightGray"/>
                <w:lang w:eastAsia="lv-LV"/>
              </w:rPr>
            </w:pPr>
            <w:r>
              <w:rPr>
                <w:bCs/>
                <w:color w:val="000000" w:themeColor="text1"/>
                <w:highlight w:val="lightGray"/>
                <w:lang w:eastAsia="lv-LV"/>
              </w:rPr>
              <w:t>&lt;Paraksts&gt;</w:t>
            </w:r>
          </w:p>
        </w:tc>
        <w:tc>
          <w:tcPr>
            <w:tcW w:w="222" w:type="dxa"/>
            <w:tcBorders/>
            <w:shd w:fill="auto" w:val="clear"/>
          </w:tcPr>
          <w:p>
            <w:pPr>
              <w:pStyle w:val="Normal"/>
              <w:rPr>
                <w:bCs/>
                <w:color w:val="000000" w:themeColor="text1"/>
                <w:highlight w:val="lightGray"/>
                <w:lang w:eastAsia="lv-LV"/>
              </w:rPr>
            </w:pPr>
            <w:r>
              <w:rPr>
                <w:bCs/>
                <w:color w:val="000000" w:themeColor="text1"/>
                <w:highlight w:val="lightGray"/>
                <w:lang w:eastAsia="lv-LV"/>
              </w:rPr>
            </w:r>
          </w:p>
        </w:tc>
      </w:tr>
      <w:tr>
        <w:trPr>
          <w:trHeight w:val="284" w:hRule="atLeast"/>
        </w:trPr>
        <w:tc>
          <w:tcPr>
            <w:tcW w:w="1926" w:type="dxa"/>
            <w:tcBorders/>
            <w:shd w:fill="auto" w:val="clear"/>
            <w:vAlign w:val="center"/>
          </w:tcPr>
          <w:p>
            <w:pPr>
              <w:pStyle w:val="Normal"/>
              <w:rPr>
                <w:bCs/>
                <w:color w:val="000000" w:themeColor="text1"/>
                <w:lang w:eastAsia="lv-LV"/>
              </w:rPr>
            </w:pPr>
            <w:r>
              <w:rPr>
                <w:bCs/>
                <w:color w:val="000000" w:themeColor="text1"/>
                <w:highlight w:val="lightGray"/>
                <w:lang w:eastAsia="lv-LV"/>
              </w:rPr>
              <w:t>&lt;Datums&gt;</w:t>
            </w:r>
          </w:p>
        </w:tc>
        <w:tc>
          <w:tcPr>
            <w:tcW w:w="222" w:type="dxa"/>
            <w:tcBorders/>
            <w:shd w:fill="auto" w:val="clear"/>
          </w:tcPr>
          <w:p>
            <w:pPr>
              <w:pStyle w:val="Normal"/>
              <w:rPr>
                <w:bCs/>
                <w:color w:val="000000" w:themeColor="text1"/>
                <w:highlight w:val="lightGray"/>
                <w:lang w:eastAsia="lv-LV"/>
              </w:rPr>
            </w:pPr>
            <w:r>
              <w:rPr>
                <w:bCs/>
                <w:color w:val="000000" w:themeColor="text1"/>
                <w:highlight w:val="lightGray"/>
                <w:lang w:eastAsia="lv-LV"/>
              </w:rPr>
            </w:r>
          </w:p>
        </w:tc>
      </w:tr>
    </w:tbl>
    <w:p>
      <w:pPr>
        <w:pStyle w:val="Normal"/>
        <w:rPr>
          <w:color w:val="000000" w:themeColor="text1"/>
          <w:lang w:eastAsia="x-none"/>
        </w:rPr>
      </w:pPr>
      <w:r>
        <w:rPr>
          <w:color w:val="000000" w:themeColor="text1"/>
          <w:lang w:eastAsia="x-none"/>
        </w:rPr>
      </w:r>
    </w:p>
    <w:p>
      <w:pPr>
        <w:pStyle w:val="Normal"/>
        <w:jc w:val="both"/>
        <w:rPr>
          <w:color w:val="000000" w:themeColor="text1"/>
          <w:lang w:eastAsia="x-none"/>
        </w:rPr>
      </w:pPr>
      <w:r>
        <w:rPr>
          <w:color w:val="000000" w:themeColor="text1"/>
          <w:lang w:eastAsia="x-none"/>
        </w:rPr>
        <w:t>Ar šo apliecinām, ka nepastāv šķēršļi kādēļ &lt;vārds un uzvārds&gt; nevarētu piedalīties &lt;iepirkuma priekšmeta raksturojums</w:t>
      </w:r>
      <w:r>
        <w:rPr>
          <w:iCs/>
          <w:color w:val="000000" w:themeColor="text1"/>
          <w:lang w:eastAsia="x-none"/>
        </w:rPr>
        <w:t xml:space="preserve">&gt; iepriekš </w:t>
      </w:r>
      <w:r>
        <w:rPr>
          <w:color w:val="000000" w:themeColor="text1"/>
          <w:lang w:eastAsia="x-none"/>
        </w:rPr>
        <w:t>minētajos laika posmos, gadījumā, ja Pretendentam tiek piešķirtas tiesības slēgt iepirkuma līgumu un iepirkuma līgums tiek noslēgts.</w:t>
      </w:r>
    </w:p>
    <w:tbl>
      <w:tblPr>
        <w:tblW w:w="6333" w:type="dxa"/>
        <w:jc w:val="left"/>
        <w:tblInd w:w="109" w:type="dxa"/>
        <w:tblBorders/>
        <w:tblCellMar>
          <w:top w:w="0" w:type="dxa"/>
          <w:left w:w="108" w:type="dxa"/>
          <w:bottom w:w="0" w:type="dxa"/>
          <w:right w:w="108" w:type="dxa"/>
        </w:tblCellMar>
        <w:tblLook w:firstRow="1" w:noVBand="1" w:lastRow="0" w:firstColumn="1" w:lastColumn="0" w:noHBand="0" w:val="04a0"/>
      </w:tblPr>
      <w:tblGrid>
        <w:gridCol w:w="6333"/>
      </w:tblGrid>
      <w:tr>
        <w:trPr>
          <w:trHeight w:val="284" w:hRule="atLeast"/>
        </w:trPr>
        <w:tc>
          <w:tcPr>
            <w:tcW w:w="6333" w:type="dxa"/>
            <w:tcBorders/>
            <w:shd w:fill="auto" w:val="clear"/>
            <w:vAlign w:val="center"/>
          </w:tcPr>
          <w:p>
            <w:pPr>
              <w:pStyle w:val="Normal"/>
              <w:tabs>
                <w:tab w:val="center" w:pos="4153" w:leader="none"/>
                <w:tab w:val="right" w:pos="8306" w:leader="none"/>
              </w:tabs>
              <w:rPr>
                <w:color w:val="000000" w:themeColor="text1"/>
                <w:highlight w:val="lightGray"/>
                <w:lang w:eastAsia="lv-LV"/>
              </w:rPr>
            </w:pPr>
            <w:r>
              <w:rPr>
                <w:color w:val="000000" w:themeColor="text1"/>
                <w:highlight w:val="lightGray"/>
                <w:lang w:eastAsia="lv-LV"/>
              </w:rPr>
              <w:t>&lt;Darba devēja nosaukums&gt;</w:t>
            </w:r>
          </w:p>
        </w:tc>
      </w:tr>
      <w:tr>
        <w:trPr>
          <w:trHeight w:val="284" w:hRule="atLeast"/>
        </w:trPr>
        <w:tc>
          <w:tcPr>
            <w:tcW w:w="6333" w:type="dxa"/>
            <w:tcBorders/>
            <w:shd w:fill="auto" w:val="clear"/>
            <w:vAlign w:val="center"/>
          </w:tcPr>
          <w:p>
            <w:pPr>
              <w:pStyle w:val="Normal"/>
              <w:tabs>
                <w:tab w:val="center" w:pos="4153" w:leader="none"/>
                <w:tab w:val="right" w:pos="8306" w:leader="none"/>
              </w:tabs>
              <w:rPr>
                <w:color w:val="000000" w:themeColor="text1"/>
                <w:highlight w:val="lightGray"/>
                <w:lang w:eastAsia="lv-LV"/>
              </w:rPr>
            </w:pPr>
            <w:r>
              <w:rPr>
                <w:color w:val="000000" w:themeColor="text1"/>
                <w:highlight w:val="lightGray"/>
                <w:lang w:eastAsia="lv-LV"/>
              </w:rPr>
              <w:t>&lt;Reģistrācijas numurs&gt;</w:t>
            </w:r>
          </w:p>
        </w:tc>
      </w:tr>
      <w:tr>
        <w:trPr>
          <w:trHeight w:val="284" w:hRule="atLeast"/>
        </w:trPr>
        <w:tc>
          <w:tcPr>
            <w:tcW w:w="6333" w:type="dxa"/>
            <w:tcBorders/>
            <w:shd w:fill="auto" w:val="clear"/>
            <w:vAlign w:val="center"/>
          </w:tcPr>
          <w:p>
            <w:pPr>
              <w:pStyle w:val="Normal"/>
              <w:tabs>
                <w:tab w:val="center" w:pos="4153" w:leader="none"/>
                <w:tab w:val="right" w:pos="8306" w:leader="none"/>
              </w:tabs>
              <w:rPr>
                <w:color w:val="000000" w:themeColor="text1"/>
                <w:highlight w:val="lightGray"/>
                <w:lang w:eastAsia="lv-LV"/>
              </w:rPr>
            </w:pPr>
            <w:r>
              <w:rPr>
                <w:color w:val="000000" w:themeColor="text1"/>
                <w:highlight w:val="lightGray"/>
                <w:lang w:eastAsia="lv-LV"/>
              </w:rPr>
              <w:t>&lt;Adrese&gt;</w:t>
            </w:r>
          </w:p>
        </w:tc>
      </w:tr>
      <w:tr>
        <w:trPr>
          <w:trHeight w:val="284" w:hRule="atLeast"/>
        </w:trPr>
        <w:tc>
          <w:tcPr>
            <w:tcW w:w="6333" w:type="dxa"/>
            <w:tcBorders/>
            <w:shd w:fill="auto" w:val="clear"/>
            <w:vAlign w:val="center"/>
          </w:tcPr>
          <w:p>
            <w:pPr>
              <w:pStyle w:val="Normal"/>
              <w:tabs>
                <w:tab w:val="center" w:pos="4153" w:leader="none"/>
                <w:tab w:val="right" w:pos="8306" w:leader="none"/>
              </w:tabs>
              <w:rPr>
                <w:color w:val="000000" w:themeColor="text1"/>
                <w:highlight w:val="lightGray"/>
                <w:lang w:eastAsia="lv-LV"/>
              </w:rPr>
            </w:pPr>
            <w:r>
              <w:rPr>
                <w:color w:val="000000" w:themeColor="text1"/>
                <w:highlight w:val="lightGray"/>
                <w:lang w:eastAsia="lv-LV"/>
              </w:rPr>
              <w:t>&lt;Paraksttiesīgās personas amata nosaukums, vārds un uzvārds&gt;</w:t>
            </w:r>
          </w:p>
        </w:tc>
      </w:tr>
      <w:tr>
        <w:trPr>
          <w:trHeight w:val="284" w:hRule="atLeast"/>
        </w:trPr>
        <w:tc>
          <w:tcPr>
            <w:tcW w:w="6333" w:type="dxa"/>
            <w:tcBorders/>
            <w:shd w:fill="auto" w:val="clear"/>
            <w:vAlign w:val="center"/>
          </w:tcPr>
          <w:p>
            <w:pPr>
              <w:pStyle w:val="Normal"/>
              <w:tabs>
                <w:tab w:val="center" w:pos="4153" w:leader="none"/>
                <w:tab w:val="right" w:pos="8306" w:leader="none"/>
              </w:tabs>
              <w:rPr>
                <w:color w:val="000000" w:themeColor="text1"/>
                <w:lang w:eastAsia="lv-LV"/>
              </w:rPr>
            </w:pPr>
            <w:r>
              <w:rPr>
                <w:color w:val="000000" w:themeColor="text1"/>
                <w:highlight w:val="lightGray"/>
                <w:lang w:eastAsia="lv-LV"/>
              </w:rPr>
              <w:t xml:space="preserve">&lt;Paraksttiesīgās personas </w:t>
            </w:r>
            <w:r>
              <w:rPr>
                <w:color w:val="000000" w:themeColor="text1"/>
                <w:lang w:eastAsia="lv-LV"/>
              </w:rPr>
              <w:t>paraksts&gt;]</w:t>
            </w:r>
            <w:r>
              <w:rPr>
                <w:rStyle w:val="FootnoteAnchor"/>
                <w:color w:val="000000" w:themeColor="text1"/>
                <w:lang w:eastAsia="lv-LV"/>
              </w:rPr>
              <w:footnoteReference w:id="22"/>
            </w:r>
          </w:p>
        </w:tc>
      </w:tr>
    </w:tbl>
    <w:p>
      <w:pPr>
        <w:pStyle w:val="Normal"/>
        <w:ind w:left="360" w:hanging="0"/>
        <w:jc w:val="both"/>
        <w:rPr>
          <w:color w:val="FF0000"/>
          <w:lang w:eastAsia="x-none"/>
        </w:rPr>
      </w:pPr>
      <w:r>
        <w:rPr>
          <w:color w:val="FF0000"/>
          <w:lang w:eastAsia="x-none"/>
        </w:rPr>
      </w:r>
    </w:p>
    <w:p>
      <w:pPr>
        <w:pStyle w:val="Normal"/>
        <w:ind w:left="360" w:hanging="0"/>
        <w:jc w:val="both"/>
        <w:rPr>
          <w:color w:val="FF0000"/>
          <w:lang w:eastAsia="x-none"/>
        </w:rPr>
      </w:pPr>
      <w:r>
        <w:rPr>
          <w:color w:val="FF0000"/>
          <w:lang w:eastAsia="x-none"/>
        </w:rPr>
      </w:r>
    </w:p>
    <w:p>
      <w:pPr>
        <w:pStyle w:val="Normal"/>
        <w:numPr>
          <w:ilvl w:val="0"/>
          <w:numId w:val="0"/>
        </w:numPr>
        <w:tabs>
          <w:tab w:val="left" w:pos="720" w:leader="none"/>
        </w:tabs>
        <w:jc w:val="right"/>
        <w:outlineLvl w:val="0"/>
        <w:rPr>
          <w:b/>
          <w:b/>
          <w:lang w:eastAsia="lv-LV"/>
        </w:rPr>
      </w:pPr>
      <w:bookmarkStart w:id="121" w:name="_Toc295375963"/>
      <w:r>
        <w:rPr>
          <w:b/>
          <w:lang w:eastAsia="lv-LV"/>
        </w:rPr>
        <w:t>9.pielikums</w:t>
      </w:r>
    </w:p>
    <w:p>
      <w:pPr>
        <w:pStyle w:val="Normal"/>
        <w:numPr>
          <w:ilvl w:val="0"/>
          <w:numId w:val="0"/>
        </w:numPr>
        <w:tabs>
          <w:tab w:val="left" w:pos="720" w:leader="none"/>
        </w:tabs>
        <w:jc w:val="right"/>
        <w:outlineLvl w:val="0"/>
        <w:rPr>
          <w:b/>
          <w:b/>
          <w:lang w:eastAsia="lv-LV"/>
        </w:rPr>
      </w:pPr>
      <w:r>
        <w:rPr>
          <w:b/>
          <w:lang w:eastAsia="lv-LV"/>
        </w:rPr>
        <w:t xml:space="preserve"> </w:t>
      </w:r>
      <w:r>
        <w:rPr>
          <w:b/>
          <w:lang w:eastAsia="lv-LV"/>
        </w:rPr>
        <w:t>Apakšuzņēmēju  saraksta veidne</w:t>
      </w:r>
      <w:bookmarkEnd w:id="121"/>
      <w:r>
        <w:rPr>
          <w:b/>
          <w:lang w:eastAsia="lv-LV"/>
        </w:rPr>
        <w:t xml:space="preserve"> </w:t>
      </w:r>
    </w:p>
    <w:p>
      <w:pPr>
        <w:pStyle w:val="Normal"/>
        <w:tabs>
          <w:tab w:val="left" w:pos="720" w:leader="none"/>
          <w:tab w:val="left" w:pos="7290" w:leader="none"/>
        </w:tabs>
        <w:jc w:val="center"/>
        <w:rPr>
          <w:b/>
          <w:b/>
          <w:sz w:val="28"/>
          <w:szCs w:val="28"/>
          <w:lang w:eastAsia="lv-LV"/>
        </w:rPr>
      </w:pPr>
      <w:r>
        <w:rPr>
          <w:b/>
          <w:sz w:val="28"/>
          <w:szCs w:val="28"/>
          <w:lang w:eastAsia="lv-LV"/>
        </w:rPr>
      </w:r>
    </w:p>
    <w:p>
      <w:pPr>
        <w:pStyle w:val="Normal"/>
        <w:tabs>
          <w:tab w:val="left" w:pos="720" w:leader="none"/>
          <w:tab w:val="left" w:pos="7290" w:leader="none"/>
        </w:tabs>
        <w:jc w:val="center"/>
        <w:rPr>
          <w:b/>
          <w:b/>
          <w:sz w:val="28"/>
          <w:szCs w:val="28"/>
          <w:lang w:eastAsia="lv-LV"/>
        </w:rPr>
      </w:pPr>
      <w:r>
        <w:rPr>
          <w:b/>
          <w:sz w:val="28"/>
          <w:szCs w:val="28"/>
          <w:lang w:eastAsia="lv-LV"/>
        </w:rPr>
      </w:r>
    </w:p>
    <w:p>
      <w:pPr>
        <w:pStyle w:val="Normal"/>
        <w:tabs>
          <w:tab w:val="left" w:pos="720" w:leader="none"/>
          <w:tab w:val="left" w:pos="7290" w:leader="none"/>
        </w:tabs>
        <w:jc w:val="center"/>
        <w:rPr>
          <w:b/>
          <w:b/>
          <w:sz w:val="28"/>
          <w:szCs w:val="28"/>
          <w:lang w:eastAsia="lv-LV"/>
        </w:rPr>
      </w:pPr>
      <w:r>
        <w:rPr>
          <w:b/>
          <w:sz w:val="28"/>
          <w:szCs w:val="28"/>
          <w:lang w:eastAsia="lv-LV"/>
        </w:rPr>
        <w:t>Apakšuzņēmēju saraksts</w:t>
      </w:r>
    </w:p>
    <w:p>
      <w:pPr>
        <w:pStyle w:val="Normal"/>
        <w:tabs>
          <w:tab w:val="left" w:pos="426" w:leader="none"/>
        </w:tabs>
        <w:jc w:val="both"/>
        <w:rPr>
          <w:i/>
          <w:i/>
        </w:rPr>
      </w:pPr>
      <w:r>
        <w:rPr>
          <w:b/>
          <w:i/>
          <w:lang w:eastAsia="lv-LV"/>
        </w:rPr>
        <w:tab/>
        <w:tab/>
      </w:r>
      <w:r>
        <w:rPr>
          <w:i/>
        </w:rPr>
        <w:t>Jānorāda Pretendenta apakšuzņēmēji un apakšuzņēmēju apakšuzņēmēji, kuru veicamo darbu daļa vai sniedzamo pakalpojumu vērtība ir vismaz 10% (desmit procenti) no kopējās iepirkuma līguma vērtības un katram no tiem ir jānorāda izpildei nododamā Darba daļa.</w:t>
      </w:r>
      <w:r>
        <w:rPr>
          <w:rStyle w:val="FootnoteAnchor"/>
          <w:i/>
        </w:rPr>
        <w:footnoteReference w:id="23"/>
      </w:r>
    </w:p>
    <w:p>
      <w:pPr>
        <w:pStyle w:val="Normal"/>
        <w:jc w:val="both"/>
        <w:rPr>
          <w:i/>
          <w:i/>
        </w:rPr>
      </w:pPr>
      <w:r>
        <w:rPr>
          <w:i/>
        </w:rPr>
        <w:t>Tai skaitā ir jānorāda arī apakšuzņēmēji, uz kuru iespējām kvalifikācijas pierādīšanai Pretendents balstās.</w:t>
      </w:r>
    </w:p>
    <w:p>
      <w:pPr>
        <w:pStyle w:val="Normal"/>
        <w:jc w:val="both"/>
        <w:rPr/>
      </w:pPr>
      <w:r>
        <w:rPr/>
      </w:r>
    </w:p>
    <w:tbl>
      <w:tblPr>
        <w:tblW w:w="925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606"/>
        <w:gridCol w:w="2692"/>
        <w:gridCol w:w="2268"/>
        <w:gridCol w:w="1276"/>
        <w:gridCol w:w="1134"/>
        <w:gridCol w:w="1"/>
        <w:gridCol w:w="1275"/>
      </w:tblGrid>
      <w:tr>
        <w:trPr>
          <w:cantSplit w:val="true"/>
        </w:trPr>
        <w:tc>
          <w:tcPr>
            <w:tcW w:w="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jc w:val="center"/>
              <w:rPr>
                <w:sz w:val="22"/>
                <w:szCs w:val="22"/>
              </w:rPr>
            </w:pPr>
            <w:r>
              <w:rPr>
                <w:sz w:val="22"/>
                <w:szCs w:val="22"/>
              </w:rPr>
            </w:r>
          </w:p>
          <w:p>
            <w:pPr>
              <w:pStyle w:val="Normal"/>
              <w:rPr>
                <w:sz w:val="22"/>
                <w:szCs w:val="22"/>
              </w:rPr>
            </w:pPr>
            <w:r>
              <w:rPr>
                <w:sz w:val="22"/>
                <w:szCs w:val="22"/>
              </w:rPr>
              <w:t>Nr.</w:t>
            </w:r>
          </w:p>
          <w:p>
            <w:pPr>
              <w:pStyle w:val="Normal"/>
              <w:rPr>
                <w:sz w:val="22"/>
                <w:szCs w:val="22"/>
              </w:rPr>
            </w:pPr>
            <w:r>
              <w:rPr>
                <w:sz w:val="22"/>
                <w:szCs w:val="22"/>
              </w:rPr>
              <w:t>p.k.</w:t>
            </w:r>
          </w:p>
        </w:tc>
        <w:tc>
          <w:tcPr>
            <w:tcW w:w="26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jc w:val="center"/>
              <w:rPr>
                <w:sz w:val="22"/>
                <w:szCs w:val="22"/>
              </w:rPr>
            </w:pPr>
            <w:r>
              <w:rPr>
                <w:sz w:val="22"/>
                <w:szCs w:val="22"/>
              </w:rPr>
              <w:t>Apakšuzņēmēja nosaukums</w:t>
            </w:r>
          </w:p>
        </w:tc>
        <w:tc>
          <w:tcPr>
            <w:tcW w:w="467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jc w:val="center"/>
              <w:rPr>
                <w:sz w:val="22"/>
                <w:szCs w:val="22"/>
              </w:rPr>
            </w:pPr>
            <w:r>
              <w:rPr>
                <w:sz w:val="22"/>
                <w:szCs w:val="22"/>
              </w:rPr>
              <w:t>Veicamā Darba daļa</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jc w:val="center"/>
              <w:rPr>
                <w:sz w:val="22"/>
                <w:szCs w:val="22"/>
              </w:rPr>
            </w:pPr>
            <w:r>
              <w:rPr>
                <w:sz w:val="22"/>
                <w:szCs w:val="22"/>
              </w:rPr>
              <w:t>Uzņēmuma statuss</w:t>
            </w:r>
          </w:p>
        </w:tc>
      </w:tr>
      <w:tr>
        <w:trPr>
          <w:cantSplit w:val="true"/>
        </w:trPr>
        <w:tc>
          <w:tcPr>
            <w:tcW w:w="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jc w:val="center"/>
              <w:rPr>
                <w:sz w:val="22"/>
                <w:szCs w:val="22"/>
              </w:rPr>
            </w:pPr>
            <w:r>
              <w:rPr>
                <w:sz w:val="22"/>
                <w:szCs w:val="22"/>
              </w:rPr>
            </w:r>
          </w:p>
        </w:tc>
        <w:tc>
          <w:tcPr>
            <w:tcW w:w="26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jc w:val="center"/>
              <w:rPr>
                <w:sz w:val="22"/>
                <w:szCs w:val="22"/>
              </w:rPr>
            </w:pPr>
            <w:r>
              <w:rPr>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jc w:val="center"/>
              <w:rPr>
                <w:sz w:val="22"/>
                <w:szCs w:val="22"/>
                <w:lang w:eastAsia="lv-LV"/>
              </w:rPr>
            </w:pPr>
            <w:r>
              <w:rPr>
                <w:sz w:val="22"/>
                <w:szCs w:val="22"/>
                <w:lang w:eastAsia="lv-LV"/>
              </w:rPr>
              <w:t xml:space="preserve">Veicamo Darba posmu Darbu apraksts </w:t>
            </w:r>
          </w:p>
          <w:p>
            <w:pPr>
              <w:pStyle w:val="Normal"/>
              <w:jc w:val="center"/>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jc w:val="center"/>
              <w:rPr>
                <w:sz w:val="22"/>
                <w:szCs w:val="22"/>
              </w:rPr>
            </w:pPr>
            <w:r>
              <w:rPr>
                <w:sz w:val="22"/>
                <w:szCs w:val="22"/>
              </w:rPr>
              <w:t xml:space="preserve">Apjoms </w:t>
            </w:r>
          </w:p>
          <w:p>
            <w:pPr>
              <w:pStyle w:val="Normal"/>
              <w:jc w:val="center"/>
              <w:rPr>
                <w:sz w:val="22"/>
                <w:szCs w:val="22"/>
              </w:rPr>
            </w:pPr>
            <w:r>
              <w:rPr>
                <w:sz w:val="22"/>
                <w:szCs w:val="22"/>
              </w:rPr>
              <w:t>(</w:t>
            </w:r>
            <w:r>
              <w:rPr>
                <w:i/>
                <w:sz w:val="22"/>
                <w:szCs w:val="22"/>
              </w:rPr>
              <w:t xml:space="preserve">EUR) </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jc w:val="center"/>
              <w:rPr>
                <w:sz w:val="22"/>
                <w:szCs w:val="22"/>
              </w:rPr>
            </w:pPr>
            <w:r>
              <w:rPr>
                <w:sz w:val="22"/>
                <w:szCs w:val="22"/>
              </w:rPr>
              <w:t>% no piedāvātās līgumcenas</w:t>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jc w:val="center"/>
              <w:rPr>
                <w:sz w:val="22"/>
                <w:szCs w:val="22"/>
              </w:rPr>
            </w:pPr>
            <w:r>
              <w:rPr>
                <w:sz w:val="22"/>
                <w:szCs w:val="22"/>
              </w:rPr>
              <w:t>Norādīt, vai atbilst mazā vai vidējā uzņēmuma statusam</w:t>
            </w:r>
            <w:r>
              <w:rPr>
                <w:rStyle w:val="FootnoteAnchor"/>
                <w:sz w:val="22"/>
                <w:szCs w:val="22"/>
              </w:rPr>
              <w:footnoteReference w:id="24"/>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ind w:left="360" w:hanging="0"/>
              <w:rPr>
                <w:sz w:val="22"/>
                <w:szCs w:val="22"/>
              </w:rPr>
            </w:pPr>
            <w:r>
              <w:rPr>
                <w:sz w:val="22"/>
                <w:szCs w:val="22"/>
              </w:rPr>
              <w:t>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ind w:left="360" w:hanging="0"/>
              <w:rPr>
                <w:sz w:val="22"/>
                <w:szCs w:val="22"/>
              </w:rPr>
            </w:pPr>
            <w:r>
              <w:rPr>
                <w:sz w:val="22"/>
                <w:szCs w:val="22"/>
              </w:rPr>
              <w:t>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ind w:left="360" w:hanging="0"/>
              <w:rPr>
                <w:b/>
                <w:b/>
                <w:sz w:val="22"/>
                <w:szCs w:val="22"/>
              </w:rPr>
            </w:pPr>
            <w:r>
              <w:rPr>
                <w:b/>
                <w:sz w:val="22"/>
                <w:szCs w:val="22"/>
              </w:rP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ind w:left="360" w:hanging="0"/>
              <w:rPr>
                <w:b/>
                <w:b/>
                <w:sz w:val="22"/>
                <w:szCs w:val="22"/>
              </w:rPr>
            </w:pPr>
            <w:r>
              <w:rPr>
                <w:b/>
                <w:sz w:val="22"/>
                <w:szCs w:val="22"/>
              </w:rP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ind w:left="360" w:hanging="0"/>
              <w:rPr>
                <w:b/>
                <w:b/>
                <w:sz w:val="22"/>
                <w:szCs w:val="22"/>
              </w:rPr>
            </w:pPr>
            <w:r>
              <w:rPr>
                <w:b/>
                <w:sz w:val="22"/>
                <w:szCs w:val="22"/>
              </w:rP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cantSplit w:val="true"/>
        </w:trPr>
        <w:tc>
          <w:tcPr>
            <w:tcW w:w="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ind w:left="360" w:hanging="0"/>
              <w:rPr>
                <w:b/>
                <w:b/>
                <w:sz w:val="22"/>
                <w:szCs w:val="22"/>
              </w:rPr>
            </w:pPr>
            <w:r>
              <w:rPr>
                <w:b/>
                <w:sz w:val="22"/>
                <w:szCs w:val="22"/>
              </w:rP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rPr>
                <w:sz w:val="22"/>
                <w:szCs w:val="22"/>
              </w:rPr>
            </w:pPr>
            <w:r>
              <w:rPr>
                <w:sz w:val="22"/>
                <w:szCs w:val="22"/>
              </w:rPr>
            </w:r>
          </w:p>
        </w:tc>
      </w:tr>
      <w:tr>
        <w:trPr>
          <w:trHeight w:val="297" w:hRule="atLeast"/>
          <w:cantSplit w:val="true"/>
        </w:trPr>
        <w:tc>
          <w:tcPr>
            <w:tcW w:w="6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0" w:type="dxa"/>
            </w:tcMar>
          </w:tcPr>
          <w:p>
            <w:pPr>
              <w:pStyle w:val="Normal"/>
              <w:ind w:left="360" w:hanging="0"/>
              <w:rPr>
                <w:b/>
                <w:b/>
                <w:sz w:val="22"/>
                <w:szCs w:val="22"/>
              </w:rPr>
            </w:pPr>
            <w:r>
              <w:rPr>
                <w:b/>
                <w:sz w:val="22"/>
                <w:szCs w:val="22"/>
              </w:rPr>
            </w:r>
          </w:p>
        </w:tc>
        <w:tc>
          <w:tcPr>
            <w:tcW w:w="269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0" w:type="dxa"/>
            </w:tcMar>
          </w:tcPr>
          <w:p>
            <w:pPr>
              <w:pStyle w:val="Normal"/>
              <w:rPr>
                <w:b/>
                <w:b/>
                <w:sz w:val="22"/>
                <w:szCs w:val="22"/>
              </w:rPr>
            </w:pPr>
            <w:r>
              <w:rPr>
                <w:b/>
                <w:sz w:val="22"/>
                <w:szCs w:val="22"/>
              </w:rPr>
            </w:r>
          </w:p>
        </w:tc>
        <w:tc>
          <w:tcPr>
            <w:tcW w:w="226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0" w:type="dxa"/>
            </w:tcMar>
          </w:tcPr>
          <w:p>
            <w:pPr>
              <w:pStyle w:val="Normal"/>
              <w:rPr>
                <w:sz w:val="22"/>
                <w:szCs w:val="22"/>
              </w:rPr>
            </w:pPr>
            <w:r>
              <w:rPr>
                <w:sz w:val="22"/>
                <w:szCs w:val="22"/>
              </w:rPr>
            </w:r>
          </w:p>
        </w:tc>
        <w:tc>
          <w:tcPr>
            <w:tcW w:w="113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0" w:type="dxa"/>
            </w:tcMar>
          </w:tcPr>
          <w:p>
            <w:pPr>
              <w:pStyle w:val="Normal"/>
              <w:rPr>
                <w:sz w:val="22"/>
                <w:szCs w:val="22"/>
              </w:rPr>
            </w:pPr>
            <w:r>
              <w:rPr>
                <w:sz w:val="22"/>
                <w:szCs w:val="22"/>
              </w:rPr>
            </w:r>
          </w:p>
        </w:tc>
        <w:tc>
          <w:tcPr>
            <w:tcW w:w="1276"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0" w:type="dxa"/>
            </w:tcMar>
          </w:tcPr>
          <w:p>
            <w:pPr>
              <w:pStyle w:val="Normal"/>
              <w:rPr>
                <w:sz w:val="22"/>
                <w:szCs w:val="22"/>
              </w:rPr>
            </w:pPr>
            <w:r>
              <w:rPr>
                <w:sz w:val="22"/>
                <w:szCs w:val="22"/>
              </w:rPr>
            </w:r>
          </w:p>
        </w:tc>
      </w:tr>
    </w:tbl>
    <w:p>
      <w:pPr>
        <w:pStyle w:val="Normal"/>
        <w:tabs>
          <w:tab w:val="left" w:pos="720" w:leader="none"/>
        </w:tabs>
        <w:rPr>
          <w:b/>
          <w:b/>
          <w:color w:val="FF0000"/>
          <w:lang w:eastAsia="lv-LV"/>
        </w:rPr>
      </w:pPr>
      <w:r>
        <w:rPr>
          <w:b/>
          <w:color w:val="FF0000"/>
          <w:lang w:eastAsia="lv-LV"/>
        </w:rPr>
      </w:r>
    </w:p>
    <w:p>
      <w:pPr>
        <w:pStyle w:val="Paragrfs"/>
        <w:tabs>
          <w:tab w:val="left" w:pos="720" w:leader="none"/>
        </w:tabs>
        <w:spacing w:lineRule="auto" w:line="276"/>
        <w:ind w:left="480" w:hanging="0"/>
        <w:rPr>
          <w:rFonts w:ascii="Times New Roman" w:hAnsi="Times New Roman"/>
          <w:sz w:val="24"/>
        </w:rPr>
      </w:pPr>
      <w:r>
        <w:rPr>
          <w:rFonts w:ascii="Times New Roman" w:hAnsi="Times New Roman"/>
          <w:sz w:val="24"/>
        </w:rPr>
        <w:t xml:space="preserve">Ar šo uzņemos pilnu atbildību par apakšuzņēmēju sarakstā ietverto informāciju. </w:t>
      </w:r>
    </w:p>
    <w:p>
      <w:pPr>
        <w:pStyle w:val="Normal"/>
        <w:jc w:val="both"/>
        <w:rPr/>
      </w:pPr>
      <w:r>
        <w:rPr/>
      </w:r>
    </w:p>
    <w:p>
      <w:pPr>
        <w:pStyle w:val="Normal"/>
        <w:jc w:val="both"/>
        <w:rPr/>
      </w:pPr>
      <w:r>
        <w:rPr/>
        <w:t>Vārds, Uzvārds</w:t>
        <w:tab/>
        <w:tab/>
        <w:tab/>
        <w:t>_____________________________________</w:t>
      </w:r>
    </w:p>
    <w:p>
      <w:pPr>
        <w:pStyle w:val="Normal"/>
        <w:jc w:val="both"/>
        <w:rPr/>
      </w:pPr>
      <w:r>
        <w:rPr/>
      </w:r>
    </w:p>
    <w:p>
      <w:pPr>
        <w:pStyle w:val="Normal"/>
        <w:jc w:val="both"/>
        <w:rPr/>
      </w:pPr>
      <w:r>
        <w:rPr/>
        <w:t>Ieņemamais amats</w:t>
        <w:tab/>
        <w:tab/>
        <w:tab/>
        <w:t>_____________________________________</w:t>
      </w:r>
    </w:p>
    <w:p>
      <w:pPr>
        <w:pStyle w:val="Normal"/>
        <w:jc w:val="both"/>
        <w:rPr/>
      </w:pPr>
      <w:r>
        <w:rPr/>
      </w:r>
    </w:p>
    <w:p>
      <w:pPr>
        <w:pStyle w:val="Normal"/>
        <w:jc w:val="both"/>
        <w:rPr/>
      </w:pPr>
      <w:r>
        <w:rPr/>
        <w:t>Paraksts</w:t>
        <w:tab/>
        <w:tab/>
        <w:tab/>
        <w:tab/>
        <w:t>_____________________________________</w:t>
      </w:r>
    </w:p>
    <w:p>
      <w:pPr>
        <w:pStyle w:val="Normal"/>
        <w:jc w:val="both"/>
        <w:rPr/>
      </w:pPr>
      <w:r>
        <w:rPr/>
        <w:tab/>
      </w:r>
    </w:p>
    <w:p>
      <w:pPr>
        <w:pStyle w:val="Normal"/>
        <w:jc w:val="both"/>
        <w:rPr/>
      </w:pPr>
      <w:r>
        <w:rPr/>
        <w:t>Datums</w:t>
        <w:tab/>
        <w:tab/>
        <w:tab/>
        <w:tab/>
        <w:t>__________</w:t>
        <w:tab/>
        <w:tab/>
        <w:t>_________________</w:t>
      </w:r>
    </w:p>
    <w:p>
      <w:pPr>
        <w:pStyle w:val="Normal"/>
        <w:spacing w:lineRule="auto" w:line="276" w:before="0" w:after="200"/>
        <w:rPr>
          <w:strike/>
          <w:szCs w:val="20"/>
          <w:lang w:bidi="lo-LA"/>
        </w:rPr>
      </w:pPr>
      <w:r>
        <w:rPr>
          <w:strike/>
          <w:szCs w:val="20"/>
          <w:lang w:bidi="lo-LA"/>
        </w:rPr>
      </w:r>
      <w:r>
        <w:br w:type="page"/>
      </w:r>
    </w:p>
    <w:p>
      <w:pPr>
        <w:pStyle w:val="Normal"/>
        <w:spacing w:beforeAutospacing="1" w:afterAutospacing="1"/>
        <w:jc w:val="both"/>
        <w:rPr>
          <w:strike/>
          <w:szCs w:val="20"/>
          <w:lang w:bidi="lo-LA"/>
        </w:rPr>
      </w:pPr>
      <w:r>
        <w:rPr>
          <w:strike/>
          <w:szCs w:val="20"/>
          <w:lang w:bidi="lo-LA"/>
        </w:rPr>
      </w:r>
    </w:p>
    <w:p>
      <w:pPr>
        <w:pStyle w:val="Punkts"/>
        <w:numPr>
          <w:ilvl w:val="0"/>
          <w:numId w:val="0"/>
        </w:numPr>
        <w:tabs>
          <w:tab w:val="left" w:pos="720" w:leader="none"/>
        </w:tabs>
        <w:ind w:left="0" w:hanging="0"/>
        <w:jc w:val="right"/>
        <w:outlineLvl w:val="0"/>
        <w:rPr>
          <w:rFonts w:ascii="Times New Roman" w:hAnsi="Times New Roman"/>
          <w:sz w:val="24"/>
        </w:rPr>
      </w:pPr>
      <w:bookmarkStart w:id="122" w:name="_Toc295375964"/>
      <w:r>
        <w:rPr>
          <w:rFonts w:ascii="Times New Roman" w:hAnsi="Times New Roman"/>
          <w:sz w:val="24"/>
        </w:rPr>
        <w:t>10. pielikums</w:t>
      </w:r>
    </w:p>
    <w:p>
      <w:pPr>
        <w:pStyle w:val="Punkts"/>
        <w:numPr>
          <w:ilvl w:val="0"/>
          <w:numId w:val="0"/>
        </w:numPr>
        <w:tabs>
          <w:tab w:val="left" w:pos="720" w:leader="none"/>
        </w:tabs>
        <w:ind w:left="0" w:hanging="0"/>
        <w:jc w:val="right"/>
        <w:outlineLvl w:val="0"/>
        <w:rPr>
          <w:rFonts w:ascii="Times New Roman" w:hAnsi="Times New Roman"/>
          <w:sz w:val="24"/>
        </w:rPr>
      </w:pPr>
      <w:r>
        <w:rPr>
          <w:rFonts w:ascii="Times New Roman" w:hAnsi="Times New Roman"/>
          <w:sz w:val="24"/>
        </w:rPr>
        <w:t xml:space="preserve"> </w:t>
      </w:r>
      <w:bookmarkEnd w:id="122"/>
      <w:r>
        <w:rPr>
          <w:rFonts w:ascii="Times New Roman" w:hAnsi="Times New Roman"/>
          <w:sz w:val="24"/>
        </w:rPr>
        <w:t>Apakšuzņēmēja apliecinājuma veidne</w:t>
      </w:r>
    </w:p>
    <w:p>
      <w:pPr>
        <w:pStyle w:val="Normal"/>
        <w:ind w:left="851" w:hanging="0"/>
        <w:jc w:val="both"/>
        <w:rPr>
          <w:lang w:eastAsia="lv-LV"/>
        </w:rPr>
      </w:pPr>
      <w:r>
        <w:rPr>
          <w:lang w:eastAsia="lv-LV"/>
        </w:rPr>
      </w:r>
    </w:p>
    <w:p>
      <w:pPr>
        <w:pStyle w:val="Normal"/>
        <w:tabs>
          <w:tab w:val="left" w:pos="720" w:leader="none"/>
        </w:tabs>
        <w:rPr>
          <w:b/>
          <w:b/>
          <w:lang w:eastAsia="lv-LV"/>
        </w:rPr>
      </w:pPr>
      <w:r>
        <w:rPr>
          <w:b/>
          <w:lang w:eastAsia="lv-LV"/>
        </w:rPr>
      </w:r>
    </w:p>
    <w:p>
      <w:pPr>
        <w:pStyle w:val="Normal"/>
        <w:tabs>
          <w:tab w:val="left" w:pos="720" w:leader="none"/>
        </w:tabs>
        <w:rPr>
          <w:b/>
          <w:b/>
          <w:lang w:eastAsia="lv-LV"/>
        </w:rPr>
      </w:pPr>
      <w:r>
        <w:rPr>
          <w:b/>
          <w:lang w:eastAsia="lv-LV"/>
        </w:rPr>
      </w:r>
    </w:p>
    <w:p>
      <w:pPr>
        <w:pStyle w:val="Normal"/>
        <w:tabs>
          <w:tab w:val="left" w:pos="720" w:leader="none"/>
        </w:tabs>
        <w:jc w:val="right"/>
        <w:rPr>
          <w:lang w:eastAsia="lv-LV"/>
        </w:rPr>
      </w:pPr>
      <w:r>
        <w:rPr>
          <w:lang w:eastAsia="lv-LV"/>
        </w:rPr>
        <w:t>SIA”SALTAVOTS”</w:t>
      </w:r>
    </w:p>
    <w:p>
      <w:pPr>
        <w:pStyle w:val="Normal"/>
        <w:tabs>
          <w:tab w:val="left" w:pos="720" w:leader="none"/>
        </w:tabs>
        <w:jc w:val="right"/>
        <w:rPr>
          <w:lang w:eastAsia="lv-LV"/>
        </w:rPr>
      </w:pPr>
      <w:r>
        <w:rPr>
          <w:lang w:eastAsia="lv-LV"/>
        </w:rPr>
        <w:t>Reģistrācijas Nr. 40103055793</w:t>
      </w:r>
    </w:p>
    <w:p>
      <w:pPr>
        <w:pStyle w:val="Normal"/>
        <w:ind w:left="851" w:hanging="0"/>
        <w:jc w:val="right"/>
        <w:rPr>
          <w:lang w:eastAsia="lv-LV"/>
        </w:rPr>
      </w:pPr>
      <w:r>
        <w:rPr>
          <w:lang w:eastAsia="lv-LV"/>
        </w:rPr>
        <w:t>Lakstīgalas iela 9B, Sigulda, Siguldas novads, LV-2150</w:t>
      </w:r>
    </w:p>
    <w:p>
      <w:pPr>
        <w:pStyle w:val="Normal"/>
        <w:ind w:left="851" w:hanging="0"/>
        <w:jc w:val="both"/>
        <w:rPr>
          <w:lang w:eastAsia="lv-LV"/>
        </w:rPr>
      </w:pPr>
      <w:r>
        <w:rPr>
          <w:lang w:eastAsia="lv-LV"/>
        </w:rPr>
      </w:r>
    </w:p>
    <w:p>
      <w:pPr>
        <w:pStyle w:val="Normal"/>
        <w:tabs>
          <w:tab w:val="left" w:pos="720" w:leader="none"/>
        </w:tabs>
        <w:jc w:val="center"/>
        <w:rPr>
          <w:b/>
          <w:b/>
          <w:lang w:eastAsia="lv-LV"/>
        </w:rPr>
      </w:pPr>
      <w:r>
        <w:rPr>
          <w:b/>
          <w:lang w:eastAsia="lv-LV"/>
        </w:rPr>
      </w:r>
    </w:p>
    <w:p>
      <w:pPr>
        <w:pStyle w:val="Normal"/>
        <w:numPr>
          <w:ilvl w:val="0"/>
          <w:numId w:val="0"/>
        </w:numPr>
        <w:tabs>
          <w:tab w:val="left" w:pos="720" w:leader="none"/>
        </w:tabs>
        <w:jc w:val="center"/>
        <w:outlineLvl w:val="0"/>
        <w:rPr>
          <w:b/>
          <w:b/>
          <w:lang w:eastAsia="lv-LV"/>
        </w:rPr>
      </w:pPr>
      <w:r>
        <w:rPr>
          <w:b/>
          <w:lang w:eastAsia="lv-LV"/>
        </w:rPr>
        <w:t>APAKŠUZŅĒMĒJA APLIECINĀJUMS</w:t>
      </w:r>
      <w:r>
        <w:rPr>
          <w:rStyle w:val="FootnoteAnchor"/>
          <w:b/>
          <w:lang w:eastAsia="lv-LV"/>
        </w:rPr>
        <w:footnoteReference w:id="25"/>
      </w:r>
    </w:p>
    <w:p>
      <w:pPr>
        <w:pStyle w:val="Normal"/>
        <w:tabs>
          <w:tab w:val="left" w:pos="720" w:leader="none"/>
        </w:tabs>
        <w:rPr>
          <w:b/>
          <w:b/>
          <w:lang w:eastAsia="lv-LV"/>
        </w:rPr>
      </w:pPr>
      <w:r>
        <w:rPr>
          <w:b/>
          <w:lang w:eastAsia="lv-LV"/>
        </w:rPr>
      </w:r>
    </w:p>
    <w:p>
      <w:pPr>
        <w:pStyle w:val="Normal"/>
        <w:numPr>
          <w:ilvl w:val="0"/>
          <w:numId w:val="0"/>
        </w:numPr>
        <w:tabs>
          <w:tab w:val="left" w:pos="720" w:leader="none"/>
        </w:tabs>
        <w:jc w:val="center"/>
        <w:outlineLvl w:val="0"/>
        <w:rPr>
          <w:b/>
          <w:b/>
          <w:lang w:eastAsia="lv-LV"/>
        </w:rPr>
      </w:pPr>
      <w:r>
        <w:rPr>
          <w:b/>
          <w:lang w:eastAsia="lv-LV"/>
        </w:rPr>
        <w:t xml:space="preserve">Atklātam konkursam </w:t>
      </w:r>
      <w:r>
        <w:rPr>
          <w:b/>
          <w:bCs/>
          <w:lang w:eastAsia="lv-LV"/>
        </w:rPr>
        <w:t>“Kanalizācijas tīklu būvdarbi  Siguldas pilsētā”</w:t>
      </w:r>
      <w:r>
        <w:rPr>
          <w:b/>
          <w:bCs/>
          <w:iCs/>
          <w:lang w:eastAsia="lv-LV"/>
        </w:rPr>
        <w:t xml:space="preserve">, </w:t>
      </w:r>
    </w:p>
    <w:p>
      <w:pPr>
        <w:pStyle w:val="Normal"/>
        <w:numPr>
          <w:ilvl w:val="0"/>
          <w:numId w:val="0"/>
        </w:numPr>
        <w:tabs>
          <w:tab w:val="left" w:pos="720" w:leader="none"/>
        </w:tabs>
        <w:jc w:val="center"/>
        <w:outlineLvl w:val="0"/>
        <w:rPr>
          <w:b/>
          <w:b/>
          <w:lang w:eastAsia="lv-LV"/>
        </w:rPr>
      </w:pPr>
      <w:r>
        <w:rPr>
          <w:b/>
          <w:lang w:eastAsia="lv-LV"/>
        </w:rPr>
        <w:t>identifikācijas Nr. SA 2018 01/KF</w:t>
      </w:r>
    </w:p>
    <w:p>
      <w:pPr>
        <w:pStyle w:val="Normal"/>
        <w:ind w:left="851" w:hanging="0"/>
        <w:jc w:val="both"/>
        <w:rPr>
          <w:lang w:eastAsia="lv-LV"/>
        </w:rPr>
      </w:pPr>
      <w:r>
        <w:rPr>
          <w:lang w:eastAsia="lv-LV"/>
        </w:rPr>
      </w:r>
    </w:p>
    <w:p>
      <w:pPr>
        <w:pStyle w:val="Normal"/>
        <w:ind w:firstLine="720"/>
        <w:jc w:val="both"/>
        <w:rPr>
          <w:lang w:eastAsia="lv-LV"/>
        </w:rPr>
      </w:pPr>
      <w:r>
        <w:rPr>
          <w:lang w:eastAsia="lv-LV"/>
        </w:rPr>
      </w:r>
    </w:p>
    <w:p>
      <w:pPr>
        <w:pStyle w:val="Normal"/>
        <w:ind w:firstLine="720"/>
        <w:jc w:val="both"/>
        <w:rPr>
          <w:lang w:eastAsia="lv-LV"/>
        </w:rPr>
      </w:pPr>
      <w:r>
        <w:rPr>
          <w:lang w:eastAsia="lv-LV"/>
        </w:rPr>
        <w:t xml:space="preserve">Ar šo </w:t>
      </w:r>
      <w:r>
        <w:rPr>
          <w:highlight w:val="lightGray"/>
          <w:lang w:eastAsia="lv-LV"/>
        </w:rPr>
        <w:t>&lt;Apakšuzņēmēja nosaukums vai vārds un uzvārds (ja apakšuzņēmējs ir fiziska persona), reģistrācijas numurs vai personas kods (ja apakšuzņēmējs ir fiziska persona) un adrese&gt;</w:t>
      </w:r>
      <w:r>
        <w:rPr>
          <w:lang w:eastAsia="lv-LV"/>
        </w:rPr>
        <w:t xml:space="preserve"> apliecina, ka:</w:t>
      </w:r>
    </w:p>
    <w:p>
      <w:pPr>
        <w:pStyle w:val="Normal"/>
        <w:tabs>
          <w:tab w:val="left" w:pos="720" w:leader="none"/>
        </w:tabs>
        <w:rPr>
          <w:b/>
          <w:b/>
          <w:lang w:eastAsia="lv-LV"/>
        </w:rPr>
      </w:pPr>
      <w:r>
        <w:rPr>
          <w:b/>
          <w:lang w:eastAsia="lv-LV"/>
        </w:rPr>
      </w:r>
    </w:p>
    <w:p>
      <w:pPr>
        <w:pStyle w:val="Normal"/>
        <w:numPr>
          <w:ilvl w:val="0"/>
          <w:numId w:val="5"/>
        </w:numPr>
        <w:jc w:val="both"/>
        <w:rPr>
          <w:lang w:eastAsia="lv-LV"/>
        </w:rPr>
      </w:pPr>
      <w:r>
        <w:rPr>
          <w:lang w:eastAsia="lv-LV"/>
        </w:rPr>
        <w:t xml:space="preserve">piekrīt piedalīties SIA “SALTAVOTS”, reģistrācijas Nr. 40103055793, Lakstīgalas iela 9B, Sigulda, Siguldas novads, LV-2150 organizētajā iepirkuma procedūrā „Kanalizācijas tīklu būvdarbi  Siguldas pilsētā”, id. Nr. SA 2018 01/KF, (turpmāk – Pretendents) kā </w:t>
      </w:r>
      <w:r>
        <w:rPr>
          <w:highlight w:val="lightGray"/>
          <w:lang w:eastAsia="lv-LV"/>
        </w:rPr>
        <w:t>&lt;Pretendenta nosaukums, reģistrācijas numurs, adrese&gt;</w:t>
      </w:r>
      <w:r>
        <w:rPr>
          <w:lang w:eastAsia="lv-LV"/>
        </w:rPr>
        <w:t xml:space="preserve"> (turpmāk - Pretendents) apakšuzņēmējs, kā arī </w:t>
      </w:r>
    </w:p>
    <w:p>
      <w:pPr>
        <w:pStyle w:val="Normal"/>
        <w:tabs>
          <w:tab w:val="left" w:pos="720" w:leader="none"/>
        </w:tabs>
        <w:rPr>
          <w:b/>
          <w:b/>
          <w:lang w:eastAsia="lv-LV"/>
        </w:rPr>
      </w:pPr>
      <w:r>
        <w:rPr>
          <w:b/>
          <w:lang w:eastAsia="lv-LV"/>
        </w:rPr>
      </w:r>
    </w:p>
    <w:p>
      <w:pPr>
        <w:pStyle w:val="Normal"/>
        <w:numPr>
          <w:ilvl w:val="0"/>
          <w:numId w:val="5"/>
        </w:numPr>
        <w:jc w:val="both"/>
        <w:rPr>
          <w:lang w:eastAsia="lv-LV"/>
        </w:rPr>
      </w:pPr>
      <w:r>
        <w:rPr>
          <w:lang w:eastAsia="lv-LV"/>
        </w:rPr>
        <w:t>gadījumā, ja ar Pretendentu tiek noslēgts iepirkuma līgums, apņemas:</w:t>
      </w:r>
    </w:p>
    <w:p>
      <w:pPr>
        <w:pStyle w:val="Normal"/>
        <w:ind w:left="1080" w:hanging="0"/>
        <w:jc w:val="both"/>
        <w:rPr>
          <w:lang w:eastAsia="lv-LV"/>
        </w:rPr>
      </w:pPr>
      <w:r>
        <w:rPr>
          <w:lang w:eastAsia="lv-LV"/>
        </w:rPr>
      </w:r>
    </w:p>
    <w:p>
      <w:pPr>
        <w:pStyle w:val="Normal"/>
        <w:ind w:left="1080" w:hanging="0"/>
        <w:jc w:val="both"/>
        <w:rPr>
          <w:lang w:eastAsia="lv-LV"/>
        </w:rPr>
      </w:pPr>
      <w:r>
        <w:rPr>
          <w:lang w:eastAsia="lv-LV"/>
        </w:rPr>
        <w:t>veikt šādus būvdarbus:</w:t>
      </w:r>
    </w:p>
    <w:p>
      <w:pPr>
        <w:pStyle w:val="Normal"/>
        <w:tabs>
          <w:tab w:val="left" w:pos="720" w:leader="none"/>
        </w:tabs>
        <w:rPr>
          <w:b/>
          <w:b/>
          <w:highlight w:val="yellow"/>
          <w:lang w:eastAsia="lv-LV"/>
        </w:rPr>
      </w:pPr>
      <w:r>
        <w:rPr>
          <w:b/>
          <w:highlight w:val="yellow"/>
          <w:lang w:eastAsia="lv-LV"/>
        </w:rPr>
      </w:r>
    </w:p>
    <w:p>
      <w:pPr>
        <w:pStyle w:val="Normal"/>
        <w:ind w:left="1080" w:hanging="0"/>
        <w:jc w:val="both"/>
        <w:rPr>
          <w:highlight w:val="yellow"/>
          <w:lang w:eastAsia="lv-LV"/>
        </w:rPr>
      </w:pPr>
      <w:r>
        <w:rPr>
          <w:highlight w:val="lightGray"/>
          <w:lang w:eastAsia="lv-LV"/>
        </w:rPr>
        <w:t>&lt; būvdarbu apraksts (norādot ielas un veicamos darbus) atbilstoši Apakšuzņēmēju sarakstā norādītajam&gt;</w:t>
      </w:r>
    </w:p>
    <w:p>
      <w:pPr>
        <w:pStyle w:val="Normal"/>
        <w:tabs>
          <w:tab w:val="left" w:pos="720" w:leader="none"/>
        </w:tabs>
        <w:rPr>
          <w:b/>
          <w:b/>
          <w:highlight w:val="yellow"/>
          <w:lang w:eastAsia="lv-LV"/>
        </w:rPr>
      </w:pPr>
      <w:r>
        <w:rPr>
          <w:b/>
          <w:highlight w:val="yellow"/>
          <w:lang w:eastAsia="lv-LV"/>
        </w:rPr>
      </w:r>
    </w:p>
    <w:p>
      <w:pPr>
        <w:pStyle w:val="Normal"/>
        <w:tabs>
          <w:tab w:val="left" w:pos="720" w:leader="none"/>
        </w:tabs>
        <w:ind w:left="1080" w:hanging="0"/>
        <w:rPr>
          <w:lang w:eastAsia="lv-LV"/>
        </w:rPr>
      </w:pPr>
      <w:r>
        <w:rPr>
          <w:lang w:eastAsia="lv-LV"/>
        </w:rPr>
        <w:t>un nodot Pretendentam šādus resursus:</w:t>
      </w:r>
    </w:p>
    <w:p>
      <w:pPr>
        <w:pStyle w:val="Normal"/>
        <w:tabs>
          <w:tab w:val="left" w:pos="720" w:leader="none"/>
        </w:tabs>
        <w:ind w:left="1080" w:hanging="0"/>
        <w:rPr>
          <w:highlight w:val="yellow"/>
          <w:lang w:eastAsia="lv-LV"/>
        </w:rPr>
      </w:pPr>
      <w:r>
        <w:rPr>
          <w:highlight w:val="yellow"/>
          <w:lang w:eastAsia="lv-LV"/>
        </w:rPr>
      </w:r>
    </w:p>
    <w:p>
      <w:pPr>
        <w:pStyle w:val="Normal"/>
        <w:tabs>
          <w:tab w:val="left" w:pos="720" w:leader="none"/>
        </w:tabs>
        <w:ind w:left="1080" w:hanging="0"/>
        <w:rPr>
          <w:lang w:eastAsia="lv-LV"/>
        </w:rPr>
      </w:pPr>
      <w:r>
        <w:rPr>
          <w:highlight w:val="lightGray"/>
          <w:lang w:eastAsia="lv-LV"/>
        </w:rPr>
        <w:t>&lt;īss Pretendentam nododamo resursu (speciālistu un/vai tehniskā aprīkojuma) apraksts&gt;</w:t>
      </w:r>
      <w:r>
        <w:rPr>
          <w:lang w:eastAsia="lv-LV"/>
        </w:rPr>
        <w:t>.</w:t>
      </w:r>
    </w:p>
    <w:p>
      <w:pPr>
        <w:pStyle w:val="Normal"/>
        <w:jc w:val="both"/>
        <w:rPr>
          <w:lang w:eastAsia="lv-LV"/>
        </w:rPr>
      </w:pPr>
      <w:r>
        <w:rPr>
          <w:lang w:eastAsia="lv-LV"/>
        </w:rPr>
      </w:r>
    </w:p>
    <w:p>
      <w:pPr>
        <w:pStyle w:val="Normal"/>
        <w:jc w:val="both"/>
        <w:rPr>
          <w:lang w:eastAsia="lv-LV"/>
        </w:rPr>
      </w:pPr>
      <w:r>
        <w:rPr>
          <w:lang w:eastAsia="lv-LV"/>
        </w:rPr>
      </w:r>
    </w:p>
    <w:tbl>
      <w:tblPr>
        <w:tblW w:w="6333" w:type="dxa"/>
        <w:jc w:val="left"/>
        <w:tblInd w:w="0" w:type="dxa"/>
        <w:tblBorders/>
        <w:tblCellMar>
          <w:top w:w="0" w:type="dxa"/>
          <w:left w:w="108" w:type="dxa"/>
          <w:bottom w:w="0" w:type="dxa"/>
          <w:right w:w="108" w:type="dxa"/>
        </w:tblCellMar>
        <w:tblLook w:firstRow="1" w:noVBand="0" w:lastRow="1" w:firstColumn="1" w:lastColumn="1" w:noHBand="0" w:val="01e0"/>
      </w:tblPr>
      <w:tblGrid>
        <w:gridCol w:w="6333"/>
      </w:tblGrid>
      <w:tr>
        <w:trPr/>
        <w:tc>
          <w:tcPr>
            <w:tcW w:w="6333" w:type="dxa"/>
            <w:tcBorders/>
            <w:shd w:fill="auto" w:val="clear"/>
          </w:tcPr>
          <w:p>
            <w:pPr>
              <w:pStyle w:val="Normal"/>
              <w:rPr>
                <w:iCs/>
                <w:highlight w:val="lightGray"/>
                <w:lang w:eastAsia="lv-LV"/>
              </w:rPr>
            </w:pPr>
            <w:r>
              <w:rPr>
                <w:iCs/>
                <w:highlight w:val="lightGray"/>
                <w:lang w:eastAsia="lv-LV"/>
              </w:rPr>
              <w:t>&lt;Paraksttiesīgās personas amata nosaukums, vārds un uzvārds&gt;</w:t>
            </w:r>
          </w:p>
        </w:tc>
      </w:tr>
      <w:tr>
        <w:trPr/>
        <w:tc>
          <w:tcPr>
            <w:tcW w:w="6333" w:type="dxa"/>
            <w:tcBorders/>
            <w:shd w:fill="auto" w:val="clear"/>
          </w:tcPr>
          <w:p>
            <w:pPr>
              <w:pStyle w:val="Normal"/>
              <w:keepNext w:val="true"/>
              <w:numPr>
                <w:ilvl w:val="0"/>
                <w:numId w:val="0"/>
              </w:numPr>
              <w:outlineLvl w:val="0"/>
              <w:rPr>
                <w:bCs/>
                <w:kern w:val="2"/>
                <w:highlight w:val="lightGray"/>
                <w:lang w:eastAsia="lv-LV"/>
              </w:rPr>
            </w:pPr>
            <w:r>
              <w:rPr>
                <w:bCs/>
                <w:kern w:val="2"/>
                <w:highlight w:val="lightGray"/>
                <w:lang w:eastAsia="lv-LV"/>
              </w:rPr>
              <w:t>&lt;Paraksttiesīgās personas paraksts&gt;</w:t>
            </w:r>
          </w:p>
        </w:tc>
      </w:tr>
      <w:tr>
        <w:trPr/>
        <w:tc>
          <w:tcPr>
            <w:tcW w:w="6333" w:type="dxa"/>
            <w:tcBorders/>
            <w:shd w:fill="auto" w:val="clear"/>
          </w:tcPr>
          <w:p>
            <w:pPr>
              <w:pStyle w:val="Normal"/>
              <w:keepNext w:val="true"/>
              <w:numPr>
                <w:ilvl w:val="0"/>
                <w:numId w:val="0"/>
              </w:numPr>
              <w:outlineLvl w:val="0"/>
              <w:rPr>
                <w:bCs/>
                <w:kern w:val="2"/>
                <w:highlight w:val="lightGray"/>
                <w:lang w:eastAsia="lv-LV"/>
              </w:rPr>
            </w:pPr>
            <w:r>
              <w:rPr>
                <w:bCs/>
                <w:kern w:val="2"/>
                <w:highlight w:val="lightGray"/>
                <w:lang w:eastAsia="lv-LV"/>
              </w:rPr>
            </w:r>
          </w:p>
        </w:tc>
      </w:tr>
      <w:tr>
        <w:trPr/>
        <w:tc>
          <w:tcPr>
            <w:tcW w:w="6333" w:type="dxa"/>
            <w:tcBorders/>
            <w:shd w:fill="auto" w:val="clear"/>
          </w:tcPr>
          <w:p>
            <w:pPr>
              <w:pStyle w:val="Normal"/>
              <w:keepNext w:val="true"/>
              <w:numPr>
                <w:ilvl w:val="0"/>
                <w:numId w:val="0"/>
              </w:numPr>
              <w:outlineLvl w:val="0"/>
              <w:rPr>
                <w:bCs/>
                <w:kern w:val="2"/>
                <w:highlight w:val="lightGray"/>
                <w:lang w:eastAsia="lv-LV"/>
              </w:rPr>
            </w:pPr>
            <w:r>
              <w:rPr>
                <w:bCs/>
                <w:kern w:val="2"/>
                <w:highlight w:val="lightGray"/>
                <w:lang w:eastAsia="lv-LV"/>
              </w:rPr>
            </w:r>
          </w:p>
        </w:tc>
      </w:tr>
    </w:tbl>
    <w:p>
      <w:pPr>
        <w:pStyle w:val="Normal"/>
        <w:ind w:left="142" w:hanging="0"/>
        <w:jc w:val="both"/>
        <w:rPr/>
      </w:pPr>
      <w:r>
        <w:rPr>
          <w:b/>
          <w:highlight w:val="lightGray"/>
          <w:lang w:eastAsia="lv-LV"/>
        </w:rPr>
        <w:t xml:space="preserve">   </w:t>
      </w:r>
      <w:r>
        <w:rPr>
          <w:b/>
          <w:highlight w:val="lightGray"/>
          <w:lang w:eastAsia="lv-LV"/>
        </w:rPr>
        <w:t>&lt;</w:t>
      </w:r>
      <w:r>
        <w:rPr>
          <w:highlight w:val="lightGray"/>
        </w:rPr>
        <w:t>Datums&gt;</w:t>
      </w:r>
      <w:r>
        <w:rPr/>
        <w:tab/>
        <w:tab/>
        <w:tab/>
        <w:tab/>
      </w:r>
    </w:p>
    <w:p>
      <w:pPr>
        <w:pStyle w:val="Normal"/>
        <w:tabs>
          <w:tab w:val="left" w:pos="319" w:leader="none"/>
        </w:tabs>
        <w:spacing w:before="120" w:after="120"/>
        <w:jc w:val="both"/>
        <w:rPr>
          <w:bCs/>
        </w:rPr>
      </w:pPr>
      <w:r>
        <w:rPr>
          <w:bCs/>
        </w:rPr>
      </w:r>
    </w:p>
    <w:p>
      <w:pPr>
        <w:pStyle w:val="Normal"/>
        <w:tabs>
          <w:tab w:val="left" w:pos="720" w:leader="none"/>
        </w:tabs>
        <w:jc w:val="center"/>
        <w:rPr>
          <w:b/>
          <w:b/>
          <w:color w:val="FF0000"/>
          <w:lang w:eastAsia="lv-LV"/>
        </w:rPr>
      </w:pPr>
      <w:r>
        <w:rPr>
          <w:b/>
          <w:color w:val="FF0000"/>
          <w:lang w:eastAsia="lv-LV"/>
        </w:rPr>
      </w:r>
    </w:p>
    <w:p>
      <w:pPr>
        <w:pStyle w:val="Normal"/>
        <w:tabs>
          <w:tab w:val="left" w:pos="720" w:leader="none"/>
        </w:tabs>
        <w:jc w:val="center"/>
        <w:rPr>
          <w:b/>
          <w:b/>
          <w:color w:val="FF0000"/>
          <w:lang w:eastAsia="lv-LV"/>
        </w:rPr>
      </w:pPr>
      <w:r>
        <w:rPr>
          <w:b/>
          <w:color w:val="FF0000"/>
          <w:lang w:eastAsia="lv-LV"/>
        </w:rPr>
      </w:r>
    </w:p>
    <w:p>
      <w:pPr>
        <w:pStyle w:val="Normal"/>
        <w:tabs>
          <w:tab w:val="left" w:pos="720" w:leader="none"/>
        </w:tabs>
        <w:jc w:val="center"/>
        <w:rPr>
          <w:b/>
          <w:b/>
          <w:color w:val="FF0000"/>
          <w:lang w:eastAsia="lv-LV"/>
        </w:rPr>
      </w:pPr>
      <w:r>
        <w:rPr>
          <w:b/>
          <w:color w:val="FF0000"/>
          <w:lang w:eastAsia="lv-LV"/>
        </w:rPr>
      </w:r>
    </w:p>
    <w:p>
      <w:pPr>
        <w:pStyle w:val="Normal"/>
        <w:tabs>
          <w:tab w:val="left" w:pos="720" w:leader="none"/>
        </w:tabs>
        <w:jc w:val="center"/>
        <w:rPr>
          <w:b/>
          <w:b/>
          <w:color w:val="FF0000"/>
          <w:lang w:eastAsia="lv-LV"/>
        </w:rPr>
      </w:pPr>
      <w:r>
        <w:rPr>
          <w:b/>
          <w:color w:val="FF0000"/>
          <w:lang w:eastAsia="lv-LV"/>
        </w:rPr>
      </w:r>
    </w:p>
    <w:p>
      <w:pPr>
        <w:pStyle w:val="Punkts"/>
        <w:ind w:left="0" w:hanging="0"/>
        <w:jc w:val="right"/>
        <w:rPr>
          <w:rFonts w:ascii="Times New Roman" w:hAnsi="Times New Roman"/>
          <w:sz w:val="24"/>
        </w:rPr>
      </w:pPr>
      <w:r>
        <w:rPr>
          <w:rFonts w:ascii="Times New Roman" w:hAnsi="Times New Roman"/>
          <w:sz w:val="24"/>
        </w:rPr>
        <w:t>11.pielikums</w:t>
      </w:r>
    </w:p>
    <w:p>
      <w:pPr>
        <w:pStyle w:val="Punkts"/>
        <w:ind w:left="0" w:hanging="0"/>
        <w:jc w:val="right"/>
        <w:rPr>
          <w:rFonts w:ascii="Times New Roman" w:hAnsi="Times New Roman"/>
          <w:sz w:val="24"/>
        </w:rPr>
      </w:pPr>
      <w:r>
        <w:rPr>
          <w:rFonts w:ascii="Times New Roman" w:hAnsi="Times New Roman"/>
          <w:sz w:val="24"/>
        </w:rPr>
        <w:t xml:space="preserve"> </w:t>
      </w:r>
      <w:r>
        <w:rPr>
          <w:rFonts w:ascii="Times New Roman" w:hAnsi="Times New Roman"/>
          <w:sz w:val="24"/>
        </w:rPr>
        <w:t>Tehniskā piedāvājuma sagatavošanas vadlīnijas</w:t>
      </w:r>
    </w:p>
    <w:p>
      <w:pPr>
        <w:pStyle w:val="Normal"/>
        <w:jc w:val="both"/>
        <w:rPr/>
      </w:pPr>
      <w:r>
        <w:rPr/>
      </w:r>
    </w:p>
    <w:p>
      <w:pPr>
        <w:pStyle w:val="Normal"/>
        <w:jc w:val="both"/>
        <w:rPr/>
      </w:pPr>
      <w:r>
        <w:rPr/>
      </w:r>
    </w:p>
    <w:p>
      <w:pPr>
        <w:pStyle w:val="Punkts"/>
        <w:ind w:left="0" w:hanging="0"/>
        <w:jc w:val="center"/>
        <w:rPr>
          <w:rFonts w:ascii="Times New Roman" w:hAnsi="Times New Roman"/>
          <w:sz w:val="28"/>
          <w:szCs w:val="28"/>
        </w:rPr>
      </w:pPr>
      <w:r>
        <w:rPr>
          <w:rFonts w:ascii="Times New Roman" w:hAnsi="Times New Roman"/>
          <w:sz w:val="28"/>
          <w:szCs w:val="28"/>
        </w:rPr>
        <w:t>Tehniskā piedāvājuma sagatavošanas vadlīnijas</w:t>
      </w:r>
    </w:p>
    <w:p>
      <w:pPr>
        <w:pStyle w:val="Normal"/>
        <w:jc w:val="both"/>
        <w:rPr/>
      </w:pPr>
      <w:r>
        <w:rPr/>
      </w:r>
    </w:p>
    <w:p>
      <w:pPr>
        <w:pStyle w:val="Normal"/>
        <w:spacing w:lineRule="auto" w:line="276"/>
        <w:jc w:val="both"/>
        <w:rPr/>
      </w:pPr>
      <w:r>
        <w:rPr/>
        <w:t>Tehniskajā piedāvājumā Pretendents sniedz detalizētu skaidrojumu atbilstoši tālāk norādītajam Tehniskā piedāvājuma saturam un formai. Savu piedāvājumu Pretendents izstrādā atbilstoši iepirkuma procedūras Nolikumā, Tehniskajās specifikācijās, Būvprojektos Nr.1, Nr.2, Nr.3  un  iepirkuma līguma projektā uzstādītajām prasībām,   kā arī to papildina ar konkrēto piedāvāto būvizstrādājumu, iekārtu tehnisko specifikāciju.</w:t>
      </w:r>
    </w:p>
    <w:p>
      <w:pPr>
        <w:pStyle w:val="Punkts"/>
        <w:spacing w:lineRule="auto" w:line="276"/>
        <w:ind w:left="0" w:hanging="0"/>
        <w:jc w:val="both"/>
        <w:rPr>
          <w:rFonts w:ascii="Times New Roman" w:hAnsi="Times New Roman"/>
          <w:sz w:val="24"/>
        </w:rPr>
      </w:pPr>
      <w:r>
        <w:rPr>
          <w:rFonts w:ascii="Times New Roman" w:hAnsi="Times New Roman"/>
          <w:sz w:val="24"/>
        </w:rPr>
      </w:r>
    </w:p>
    <w:p>
      <w:pPr>
        <w:pStyle w:val="Punkts"/>
        <w:spacing w:lineRule="auto" w:line="276"/>
        <w:ind w:left="2547" w:hanging="2547"/>
        <w:jc w:val="both"/>
        <w:rPr>
          <w:rFonts w:ascii="Times New Roman" w:hAnsi="Times New Roman"/>
          <w:sz w:val="24"/>
        </w:rPr>
      </w:pPr>
      <w:r>
        <w:rPr>
          <w:rFonts w:ascii="Times New Roman" w:hAnsi="Times New Roman"/>
          <w:sz w:val="24"/>
        </w:rPr>
        <w:t>1. Būvizstrādājumi  un iekārtas</w:t>
      </w:r>
    </w:p>
    <w:p>
      <w:pPr>
        <w:pStyle w:val="Punkts"/>
        <w:spacing w:lineRule="auto" w:line="276"/>
        <w:ind w:left="0" w:hanging="0"/>
        <w:jc w:val="both"/>
        <w:rPr>
          <w:rFonts w:ascii="Times New Roman" w:hAnsi="Times New Roman"/>
          <w:b w:val="false"/>
          <w:b w:val="false"/>
          <w:sz w:val="24"/>
        </w:rPr>
      </w:pPr>
      <w:r>
        <w:rPr>
          <w:rFonts w:ascii="Times New Roman" w:hAnsi="Times New Roman"/>
          <w:sz w:val="24"/>
        </w:rPr>
        <w:t>1.1. Galveno piedāvāto būvizstrādājumu un iekārtu saraksts, pamatojoties uz Būvprojektu Nr.1, Tehniskajām specifikācijām, saskaņā ar 1. tabulu.</w:t>
      </w:r>
      <w:r>
        <w:rPr>
          <w:rFonts w:ascii="Times New Roman" w:hAnsi="Times New Roman"/>
          <w:b w:val="false"/>
          <w:sz w:val="24"/>
        </w:rPr>
        <w:t xml:space="preserve"> </w:t>
      </w:r>
    </w:p>
    <w:p>
      <w:pPr>
        <w:pStyle w:val="Punkts"/>
        <w:spacing w:lineRule="auto" w:line="276"/>
        <w:ind w:left="0" w:hanging="0"/>
        <w:jc w:val="both"/>
        <w:rPr>
          <w:rFonts w:ascii="Times New Roman" w:hAnsi="Times New Roman"/>
          <w:b w:val="false"/>
          <w:b w:val="false"/>
          <w:sz w:val="24"/>
        </w:rPr>
      </w:pPr>
      <w:r>
        <w:rPr>
          <w:rFonts w:ascii="Times New Roman" w:hAnsi="Times New Roman"/>
          <w:b w:val="false"/>
          <w:sz w:val="24"/>
        </w:rPr>
        <w:t xml:space="preserve">Ja Būvprojektā Nr.1 ir norādīti konkrētu ražotāju izstrādājumi, ir pieļaujama citu ražotāju ekvivalentu izstrādājumu piedāvāšana. Skatīt Tehniskās specifikācijas II nodaļas 1.1., 1.2. un 2.punktu. </w:t>
      </w:r>
    </w:p>
    <w:p>
      <w:pPr>
        <w:pStyle w:val="Apakpunkts"/>
        <w:jc w:val="both"/>
        <w:rPr>
          <w:rFonts w:ascii="Times New Roman" w:hAnsi="Times New Roman"/>
          <w:sz w:val="24"/>
        </w:rPr>
      </w:pPr>
      <w:r>
        <w:rPr>
          <w:rFonts w:ascii="Times New Roman" w:hAnsi="Times New Roman"/>
          <w:sz w:val="24"/>
        </w:rPr>
      </w:r>
    </w:p>
    <w:p>
      <w:pPr>
        <w:pStyle w:val="Apakpunkts"/>
        <w:jc w:val="both"/>
        <w:rPr>
          <w:rFonts w:ascii="Times New Roman" w:hAnsi="Times New Roman"/>
          <w:b w:val="false"/>
          <w:b w:val="false"/>
          <w:sz w:val="24"/>
          <w:lang w:val="lv-LV"/>
        </w:rPr>
      </w:pPr>
      <w:r>
        <w:rPr>
          <w:rFonts w:ascii="Times New Roman" w:hAnsi="Times New Roman"/>
          <w:b w:val="false"/>
          <w:sz w:val="24"/>
        </w:rPr>
        <w:t>1.tabula.</w:t>
      </w:r>
      <w:r>
        <w:rPr>
          <w:rFonts w:ascii="Times New Roman" w:hAnsi="Times New Roman"/>
          <w:b w:val="false"/>
          <w:sz w:val="24"/>
          <w:lang w:val="lv-LV"/>
        </w:rPr>
        <w:t xml:space="preserve"> </w:t>
      </w:r>
      <w:r>
        <w:rPr>
          <w:rFonts w:ascii="Times New Roman" w:hAnsi="Times New Roman"/>
          <w:b w:val="false"/>
          <w:sz w:val="24"/>
        </w:rPr>
        <w:t>Piedāvātie  b</w:t>
      </w:r>
      <w:r>
        <w:rPr>
          <w:rFonts w:ascii="Times New Roman" w:hAnsi="Times New Roman"/>
          <w:b w:val="false"/>
          <w:sz w:val="24"/>
          <w:lang w:val="lv-LV"/>
        </w:rPr>
        <w:t xml:space="preserve">ūvizstrādājumi </w:t>
      </w:r>
      <w:r>
        <w:rPr>
          <w:rFonts w:ascii="Times New Roman" w:hAnsi="Times New Roman"/>
          <w:b w:val="false"/>
          <w:sz w:val="24"/>
        </w:rPr>
        <w:t xml:space="preserve"> un iekārtas</w:t>
      </w:r>
      <w:r>
        <w:rPr>
          <w:rFonts w:ascii="Times New Roman" w:hAnsi="Times New Roman"/>
          <w:b w:val="false"/>
          <w:sz w:val="24"/>
          <w:lang w:val="lv-LV"/>
        </w:rPr>
        <w:t xml:space="preserve"> Būvprojektam Nr.1</w:t>
      </w:r>
    </w:p>
    <w:tbl>
      <w:tblPr>
        <w:tblW w:w="96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893"/>
        <w:gridCol w:w="2930"/>
        <w:gridCol w:w="1417"/>
        <w:gridCol w:w="1417"/>
        <w:gridCol w:w="2949"/>
      </w:tblGrid>
      <w:tr>
        <w:trPr>
          <w:tblHeader w:val="true"/>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Nr.p.k.</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Būvizstrādājums/ iekārta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Materiāla ražotājs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Marka, tips, Tehniskie parametri</w:t>
            </w:r>
            <w:r>
              <w:rPr>
                <w:rStyle w:val="FootnoteAnchor"/>
                <w:rFonts w:ascii="Times New Roman" w:hAnsi="Times New Roman"/>
                <w:b w:val="false"/>
                <w:sz w:val="22"/>
                <w:szCs w:val="22"/>
              </w:rPr>
              <w:footnoteReference w:id="26"/>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Ražotāja un/ vai  piegādātāja publiski pieejama interneta tīmekļvietne, kurā ir norādīta piedāvātā materiāla tehniskā specifikācija</w:t>
            </w:r>
            <w:r>
              <w:rPr>
                <w:rStyle w:val="FootnoteAnchor"/>
                <w:rFonts w:ascii="Times New Roman" w:hAnsi="Times New Roman"/>
                <w:b w:val="false"/>
                <w:sz w:val="22"/>
                <w:szCs w:val="22"/>
              </w:rPr>
              <w:footnoteReference w:id="27"/>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pašteces cauruļvadi OD 200 izbūvei ar tranšejas metodi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2.</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pašteces cauruļvadi OD 160 izbūvei ar tranšejas metodi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3.</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pašteces cauruļvadi, siltināti ar Būvprojektā Nr.1 norādītiem diametriem, izbūvei ar tranšejas metodi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4.</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Kanalizācijas pašteces cauruļvadi OD 160 izbūvei ar beztranšeju metodi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5.</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Kanalizācijas spiedvada cauruļvadi  OD 200, OD 63 izbūvei ar tranšejas metodi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6.</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Kanalizācijas spiedvada cauruļvads OD 63 izbūvei ar beztranšejas metodi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7.</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Saliekamās dzelzsbetona grodu skatakas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8.</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Apakpunkts"/>
              <w:ind w:left="0" w:hanging="0"/>
              <w:jc w:val="both"/>
              <w:rPr>
                <w:rFonts w:ascii="Times New Roman" w:hAnsi="Times New Roman"/>
                <w:b w:val="false"/>
                <w:b w:val="false"/>
                <w:sz w:val="22"/>
                <w:szCs w:val="22"/>
              </w:rPr>
            </w:pPr>
            <w:r>
              <w:rPr>
                <w:rFonts w:ascii="Times New Roman" w:hAnsi="Times New Roman"/>
                <w:b w:val="false"/>
                <w:sz w:val="22"/>
                <w:szCs w:val="22"/>
                <w:lang w:val="lv-LV"/>
              </w:rPr>
              <w:t xml:space="preserve">Polimērmateriāla akas </w:t>
            </w:r>
            <w:r>
              <w:rPr>
                <w:rFonts w:ascii="Times New Roman" w:hAnsi="Times New Roman"/>
                <w:b w:val="false"/>
                <w:sz w:val="22"/>
                <w:szCs w:val="22"/>
              </w:rPr>
              <w:t xml:space="preserve">Būvprojektā Nr.1 norādītajiem diametriem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9.</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Kaļamā ķeta lūkas dzelzsbetona grodu skatakām</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10.</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Kaļamā ķeta lūkas polimērmateriāla skatakām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11.</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sūkņu stacija Strēlnieku ielā (KSS – STR-1)</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12.</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u w:val="single"/>
              </w:rPr>
            </w:pPr>
            <w:r>
              <w:rPr>
                <w:rFonts w:ascii="Times New Roman" w:hAnsi="Times New Roman"/>
                <w:b w:val="false"/>
                <w:sz w:val="22"/>
                <w:szCs w:val="22"/>
              </w:rPr>
              <w:t xml:space="preserve">Kanalizācijas sūkņu stacijas Strēlnieku ielā sūkņi (KSS – STR-1)  </w:t>
            </w:r>
            <w:r>
              <w:rPr>
                <w:rFonts w:ascii="Times New Roman" w:hAnsi="Times New Roman"/>
                <w:b w:val="false"/>
                <w:sz w:val="22"/>
                <w:szCs w:val="22"/>
                <w:u w:val="single"/>
              </w:rPr>
              <w:t>(obligāti pievienot sūkņu raksturlīknes)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rHeight w:val="444" w:hRule="atLeast"/>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13.</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u w:val="single"/>
              </w:rPr>
            </w:pPr>
            <w:r>
              <w:rPr>
                <w:rFonts w:ascii="Times New Roman" w:hAnsi="Times New Roman"/>
                <w:b w:val="false"/>
                <w:sz w:val="22"/>
                <w:szCs w:val="22"/>
              </w:rPr>
              <w:t xml:space="preserve">Pārbūvējamās Atbrīvotāju ielas KSS sūkņi </w:t>
            </w:r>
            <w:r>
              <w:rPr>
                <w:rFonts w:ascii="Times New Roman" w:hAnsi="Times New Roman"/>
                <w:sz w:val="22"/>
                <w:szCs w:val="22"/>
              </w:rPr>
              <w:t>(</w:t>
            </w:r>
            <w:r>
              <w:rPr>
                <w:rFonts w:ascii="Times New Roman" w:hAnsi="Times New Roman"/>
                <w:b w:val="false"/>
                <w:sz w:val="22"/>
                <w:szCs w:val="22"/>
                <w:u w:val="single"/>
              </w:rPr>
              <w:t>obligāti pievienot sūkņu raksturlīknes)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rHeight w:val="444" w:hRule="atLeast"/>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14.</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sūkņu uzduļķošanas vārsti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15.</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Elektromagnētiskais plūsmas mērītājs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16.</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Elektromehāniskā telfera krānsija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rHeight w:val="203" w:hRule="atLeast"/>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17.</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Elektromehāniskā telfera iekārta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rPr>
            </w:pPr>
            <w:r>
              <w:rPr>
                <w:rFonts w:ascii="Times New Roman" w:hAnsi="Times New Roman"/>
                <w:sz w:val="22"/>
                <w:szCs w:val="22"/>
              </w:rPr>
            </w:r>
          </w:p>
        </w:tc>
      </w:tr>
      <w:tr>
        <w:trPr>
          <w:trHeight w:val="203" w:hRule="atLeast"/>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18.</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Sūkņu vadības automātika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19.</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Grants maisījums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bl>
    <w:p>
      <w:pPr>
        <w:pStyle w:val="Normal"/>
        <w:rPr>
          <w:lang w:eastAsia="lv-LV"/>
        </w:rPr>
      </w:pPr>
      <w:r>
        <w:rPr>
          <w:lang w:eastAsia="lv-LV"/>
        </w:rPr>
      </w:r>
    </w:p>
    <w:p>
      <w:pPr>
        <w:pStyle w:val="Punkts"/>
        <w:spacing w:lineRule="auto" w:line="276"/>
        <w:ind w:left="0" w:hanging="0"/>
        <w:jc w:val="both"/>
        <w:rPr>
          <w:rFonts w:ascii="Times New Roman" w:hAnsi="Times New Roman"/>
          <w:b w:val="false"/>
          <w:b w:val="false"/>
          <w:sz w:val="24"/>
        </w:rPr>
      </w:pPr>
      <w:r>
        <w:rPr>
          <w:rFonts w:ascii="Times New Roman" w:hAnsi="Times New Roman"/>
          <w:sz w:val="24"/>
        </w:rPr>
        <w:t>1.2. Galveno piedāvāto būvizstrādājumu un iekārtu saraksts, pamatojoties uz Būvprojektu Nr.2, Tehniskajām specifikācijām, saskaņā ar 2. tabulu.</w:t>
      </w:r>
      <w:r>
        <w:rPr>
          <w:rFonts w:ascii="Times New Roman" w:hAnsi="Times New Roman"/>
          <w:b w:val="false"/>
          <w:sz w:val="24"/>
        </w:rPr>
        <w:t xml:space="preserve"> Ja Būvprojektā Nr.2 ir norādīti konkrētu ražotāju izstrādājumi, ir pieļaujama citu ražotāju ekvivalentu izstrādājumu piedāvāšana. Skatīt Tehniskās specifikācijas II nodaļas 1.1., 1.2. un 2.punktu. </w:t>
      </w:r>
    </w:p>
    <w:p>
      <w:pPr>
        <w:pStyle w:val="Punkts"/>
        <w:spacing w:lineRule="auto" w:line="276"/>
        <w:ind w:left="0" w:hanging="0"/>
        <w:jc w:val="both"/>
        <w:rPr>
          <w:rFonts w:ascii="Times New Roman" w:hAnsi="Times New Roman"/>
          <w:b w:val="false"/>
          <w:b w:val="false"/>
          <w:sz w:val="24"/>
        </w:rPr>
      </w:pPr>
      <w:r>
        <w:rPr>
          <w:rFonts w:ascii="Times New Roman" w:hAnsi="Times New Roman"/>
          <w:b w:val="false"/>
          <w:sz w:val="24"/>
        </w:rPr>
      </w:r>
    </w:p>
    <w:p>
      <w:pPr>
        <w:pStyle w:val="Apakpunkts"/>
        <w:ind w:left="284" w:hanging="284"/>
        <w:rPr>
          <w:rFonts w:ascii="Times New Roman" w:hAnsi="Times New Roman"/>
          <w:sz w:val="24"/>
          <w:lang w:val="lv-LV" w:eastAsia="lv-LV"/>
        </w:rPr>
      </w:pPr>
      <w:r>
        <w:rPr>
          <w:rFonts w:ascii="Times New Roman" w:hAnsi="Times New Roman"/>
          <w:sz w:val="24"/>
          <w:lang w:val="lv-LV" w:eastAsia="lv-LV"/>
        </w:rPr>
      </w:r>
    </w:p>
    <w:p>
      <w:pPr>
        <w:pStyle w:val="Apakpunkts"/>
        <w:jc w:val="both"/>
        <w:rPr>
          <w:rFonts w:ascii="Times New Roman" w:hAnsi="Times New Roman"/>
          <w:b w:val="false"/>
          <w:b w:val="false"/>
          <w:sz w:val="24"/>
          <w:lang w:val="lv-LV"/>
        </w:rPr>
      </w:pPr>
      <w:r>
        <w:rPr>
          <w:rFonts w:ascii="Times New Roman" w:hAnsi="Times New Roman"/>
          <w:b w:val="false"/>
          <w:sz w:val="24"/>
        </w:rPr>
        <w:t>2.tabula.</w:t>
      </w:r>
      <w:r>
        <w:rPr>
          <w:rFonts w:ascii="Times New Roman" w:hAnsi="Times New Roman"/>
          <w:b w:val="false"/>
          <w:sz w:val="24"/>
          <w:lang w:val="lv-LV"/>
        </w:rPr>
        <w:t xml:space="preserve"> </w:t>
      </w:r>
      <w:r>
        <w:rPr>
          <w:rFonts w:ascii="Times New Roman" w:hAnsi="Times New Roman"/>
          <w:b w:val="false"/>
          <w:sz w:val="24"/>
        </w:rPr>
        <w:t>Piedāvātie  b</w:t>
      </w:r>
      <w:r>
        <w:rPr>
          <w:rFonts w:ascii="Times New Roman" w:hAnsi="Times New Roman"/>
          <w:b w:val="false"/>
          <w:sz w:val="24"/>
          <w:lang w:val="lv-LV"/>
        </w:rPr>
        <w:t xml:space="preserve">ūvizstrādājumi </w:t>
      </w:r>
      <w:r>
        <w:rPr>
          <w:rFonts w:ascii="Times New Roman" w:hAnsi="Times New Roman"/>
          <w:b w:val="false"/>
          <w:sz w:val="24"/>
        </w:rPr>
        <w:t xml:space="preserve"> un iekārtas</w:t>
      </w:r>
      <w:r>
        <w:rPr>
          <w:rFonts w:ascii="Times New Roman" w:hAnsi="Times New Roman"/>
          <w:b w:val="false"/>
          <w:sz w:val="24"/>
          <w:lang w:val="lv-LV"/>
        </w:rPr>
        <w:t xml:space="preserve">  Būvprojektam Nr.2 </w:t>
      </w:r>
    </w:p>
    <w:tbl>
      <w:tblPr>
        <w:tblW w:w="920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893"/>
        <w:gridCol w:w="2930"/>
        <w:gridCol w:w="1417"/>
        <w:gridCol w:w="1673"/>
        <w:gridCol w:w="2296"/>
      </w:tblGrid>
      <w:tr>
        <w:trPr>
          <w:tblHeader w:val="true"/>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Nr.p.k.</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Būvizstrādājumi iekārta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Materiāla ražotājs</w:t>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Marka, tips, tehniskie parametri</w:t>
            </w:r>
            <w:r>
              <w:rPr>
                <w:rStyle w:val="FootnoteAnchor"/>
                <w:rFonts w:ascii="Times New Roman" w:hAnsi="Times New Roman"/>
                <w:b w:val="false"/>
                <w:sz w:val="22"/>
                <w:szCs w:val="22"/>
              </w:rPr>
              <w:footnoteReference w:id="28"/>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Ražotāja un/ vai piegādātāja publiski pieejama interneta tīmekļvietne, kurā ir norādīta piedāvātā materiāla tehniskā specifikācija</w:t>
            </w:r>
            <w:r>
              <w:rPr>
                <w:rStyle w:val="FootnoteAnchor"/>
                <w:rFonts w:ascii="Times New Roman" w:hAnsi="Times New Roman"/>
                <w:b w:val="false"/>
                <w:sz w:val="22"/>
                <w:szCs w:val="22"/>
              </w:rPr>
              <w:footnoteReference w:id="29"/>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pašteces cauruļvadi OD 200, OD 250, izbūvei ar tranšejas metodi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2. </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Kanalizācijas spiedvads OD90  izbūvei ar tranšejas metodi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3.</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Apakpunkts"/>
              <w:ind w:left="0" w:hanging="0"/>
              <w:jc w:val="both"/>
              <w:rPr>
                <w:rFonts w:ascii="Times New Roman" w:hAnsi="Times New Roman"/>
                <w:b w:val="false"/>
                <w:b w:val="false"/>
                <w:sz w:val="22"/>
                <w:szCs w:val="22"/>
                <w:lang w:val="lv-LV"/>
              </w:rPr>
            </w:pPr>
            <w:r>
              <w:rPr>
                <w:rFonts w:ascii="Times New Roman" w:hAnsi="Times New Roman"/>
                <w:b w:val="false"/>
                <w:sz w:val="22"/>
                <w:szCs w:val="22"/>
                <w:lang w:val="lv-LV"/>
              </w:rPr>
              <w:t xml:space="preserve">Polimērmateriāla skatakakas </w:t>
            </w:r>
            <w:r>
              <w:rPr>
                <w:rFonts w:ascii="Times New Roman" w:hAnsi="Times New Roman"/>
                <w:b w:val="false"/>
                <w:sz w:val="22"/>
                <w:szCs w:val="22"/>
              </w:rPr>
              <w:t>Būvprojektā Nr.</w:t>
            </w:r>
            <w:r>
              <w:rPr>
                <w:rFonts w:ascii="Times New Roman" w:hAnsi="Times New Roman"/>
                <w:b w:val="false"/>
                <w:sz w:val="22"/>
                <w:szCs w:val="22"/>
                <w:lang w:val="lv-LV"/>
              </w:rPr>
              <w:t>2</w:t>
            </w:r>
            <w:r>
              <w:rPr>
                <w:rFonts w:ascii="Times New Roman" w:hAnsi="Times New Roman"/>
                <w:b w:val="false"/>
                <w:sz w:val="22"/>
                <w:szCs w:val="22"/>
              </w:rPr>
              <w:t xml:space="preserve"> norādītiem diametriem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4.</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Gūlijas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5.</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Kaļamā ķeta lūkas polimērmateriāla skatakām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6.</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Gūliju restes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7.</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Lietus ūdens drenāžas tunelis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8.</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Naftas produktu atdalītājs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9.</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Lietus kanalizācijas sūkņu stacija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10.</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u w:val="single"/>
              </w:rPr>
            </w:pPr>
            <w:r>
              <w:rPr>
                <w:rFonts w:ascii="Times New Roman" w:hAnsi="Times New Roman"/>
                <w:b w:val="false"/>
                <w:sz w:val="22"/>
                <w:szCs w:val="22"/>
              </w:rPr>
              <w:t xml:space="preserve">Lietus kanalizācijas  sūkņu stacijas sūkņi  </w:t>
            </w:r>
            <w:r>
              <w:rPr>
                <w:rFonts w:ascii="Times New Roman" w:hAnsi="Times New Roman"/>
                <w:b w:val="false"/>
                <w:sz w:val="22"/>
                <w:szCs w:val="22"/>
                <w:u w:val="single"/>
              </w:rPr>
              <w:t>(obligāti pievienot sūkņu raksturlīknes)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rHeight w:val="444" w:hRule="atLeast"/>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11.</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Lietus kanalizācijas sūkņu uzduļķošanas vārsts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12.</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Sūkņu vadības automātika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13.</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Bruģakmens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14.</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Ceļu apmales Būvprojektā Nr.2 norādītajiem izmēriem</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15.</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Nesaistīts minerālmateriāls bruģa seguma pamata apakškārtai, pamata nesošai kārtai un sīkškembas</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bl>
    <w:p>
      <w:pPr>
        <w:pStyle w:val="Apakpunkts"/>
        <w:jc w:val="both"/>
        <w:rPr>
          <w:rFonts w:ascii="Times New Roman" w:hAnsi="Times New Roman"/>
          <w:sz w:val="24"/>
          <w:highlight w:val="yellow"/>
        </w:rPr>
      </w:pPr>
      <w:r>
        <w:rPr>
          <w:rFonts w:ascii="Times New Roman" w:hAnsi="Times New Roman"/>
          <w:sz w:val="24"/>
          <w:highlight w:val="yellow"/>
        </w:rPr>
      </w:r>
    </w:p>
    <w:p>
      <w:pPr>
        <w:pStyle w:val="Punkts"/>
        <w:spacing w:lineRule="auto" w:line="276"/>
        <w:ind w:left="0" w:hanging="0"/>
        <w:jc w:val="both"/>
        <w:rPr>
          <w:rFonts w:ascii="Times New Roman" w:hAnsi="Times New Roman"/>
          <w:b w:val="false"/>
          <w:b w:val="false"/>
          <w:sz w:val="24"/>
        </w:rPr>
      </w:pPr>
      <w:r>
        <w:rPr>
          <w:rFonts w:ascii="Times New Roman" w:hAnsi="Times New Roman"/>
          <w:sz w:val="24"/>
        </w:rPr>
        <w:t>1.3. Galveno piedāvāto būvizstrādājumu saraksts, pamatojoties uz Būvprojektu Nr.3, Tehniskajām specifikācijām, saskaņā ar 3. tabulu.</w:t>
      </w:r>
      <w:r>
        <w:rPr>
          <w:rFonts w:ascii="Times New Roman" w:hAnsi="Times New Roman"/>
          <w:b w:val="false"/>
          <w:sz w:val="24"/>
        </w:rPr>
        <w:t xml:space="preserve"> Ja Būvprojektā Nr.3 ir norādīti konkrētu ražotāju izstrādājumi, ir pieļaujama citu ražotāju ekvivalentu izstrādājumu piedāvāšana. Skatīt Tehniskās specifikācijas II nodaļas 1.1., 1.2. un 2.punktu.</w:t>
      </w:r>
    </w:p>
    <w:p>
      <w:pPr>
        <w:pStyle w:val="Apakpunkts"/>
        <w:ind w:left="284" w:hanging="284"/>
        <w:rPr>
          <w:rFonts w:ascii="Times New Roman" w:hAnsi="Times New Roman"/>
          <w:sz w:val="24"/>
          <w:lang w:val="lv-LV" w:eastAsia="lv-LV"/>
        </w:rPr>
      </w:pPr>
      <w:r>
        <w:rPr>
          <w:rFonts w:ascii="Times New Roman" w:hAnsi="Times New Roman"/>
          <w:sz w:val="24"/>
          <w:lang w:val="lv-LV" w:eastAsia="lv-LV"/>
        </w:rPr>
      </w:r>
    </w:p>
    <w:p>
      <w:pPr>
        <w:pStyle w:val="Apakpunkts"/>
        <w:jc w:val="both"/>
        <w:rPr>
          <w:rFonts w:ascii="Times New Roman" w:hAnsi="Times New Roman"/>
          <w:b w:val="false"/>
          <w:b w:val="false"/>
          <w:sz w:val="24"/>
          <w:lang w:val="lv-LV"/>
        </w:rPr>
      </w:pPr>
      <w:r>
        <w:rPr>
          <w:rFonts w:ascii="Times New Roman" w:hAnsi="Times New Roman"/>
          <w:b w:val="false"/>
          <w:sz w:val="24"/>
        </w:rPr>
        <w:t>3.tabula.</w:t>
      </w:r>
      <w:r>
        <w:rPr>
          <w:rFonts w:ascii="Times New Roman" w:hAnsi="Times New Roman"/>
          <w:b w:val="false"/>
          <w:sz w:val="24"/>
          <w:lang w:val="lv-LV"/>
        </w:rPr>
        <w:t xml:space="preserve"> </w:t>
      </w:r>
      <w:r>
        <w:rPr>
          <w:rFonts w:ascii="Times New Roman" w:hAnsi="Times New Roman"/>
          <w:b w:val="false"/>
          <w:sz w:val="24"/>
        </w:rPr>
        <w:t>Piedāvātie  b</w:t>
      </w:r>
      <w:r>
        <w:rPr>
          <w:rFonts w:ascii="Times New Roman" w:hAnsi="Times New Roman"/>
          <w:b w:val="false"/>
          <w:sz w:val="24"/>
          <w:lang w:val="lv-LV"/>
        </w:rPr>
        <w:t xml:space="preserve">ūvizstrādājumi </w:t>
      </w:r>
      <w:r>
        <w:rPr>
          <w:rFonts w:ascii="Times New Roman" w:hAnsi="Times New Roman"/>
          <w:b w:val="false"/>
          <w:sz w:val="24"/>
        </w:rPr>
        <w:t xml:space="preserve"> un iekārtas</w:t>
      </w:r>
      <w:r>
        <w:rPr>
          <w:rFonts w:ascii="Times New Roman" w:hAnsi="Times New Roman"/>
          <w:b w:val="false"/>
          <w:sz w:val="24"/>
          <w:lang w:val="lv-LV"/>
        </w:rPr>
        <w:t xml:space="preserve">  Būvprojektam Nr.3 </w:t>
      </w:r>
    </w:p>
    <w:tbl>
      <w:tblPr>
        <w:tblW w:w="920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893"/>
        <w:gridCol w:w="2930"/>
        <w:gridCol w:w="1417"/>
        <w:gridCol w:w="1419"/>
        <w:gridCol w:w="2550"/>
      </w:tblGrid>
      <w:tr>
        <w:trPr>
          <w:tblHeader w:val="true"/>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Nr.p.k.</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Materiāls/ iekārta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Materiāla ražotājs</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Marka, tips, Tehniskie parametri</w:t>
            </w:r>
            <w:r>
              <w:rPr>
                <w:rStyle w:val="FootnoteAnchor"/>
                <w:rFonts w:ascii="Times New Roman" w:hAnsi="Times New Roman"/>
                <w:b w:val="false"/>
                <w:sz w:val="22"/>
                <w:szCs w:val="22"/>
              </w:rPr>
              <w:footnoteReference w:id="30"/>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Punkts"/>
              <w:ind w:left="0" w:hanging="0"/>
              <w:jc w:val="center"/>
              <w:rPr>
                <w:rFonts w:ascii="Times New Roman" w:hAnsi="Times New Roman"/>
                <w:b w:val="false"/>
                <w:b w:val="false"/>
                <w:sz w:val="22"/>
                <w:szCs w:val="22"/>
              </w:rPr>
            </w:pPr>
            <w:r>
              <w:rPr>
                <w:rFonts w:ascii="Times New Roman" w:hAnsi="Times New Roman"/>
                <w:b w:val="false"/>
                <w:sz w:val="22"/>
                <w:szCs w:val="22"/>
              </w:rPr>
              <w:t>Ražotāja un/ vai piegādātāja publiski pieejama interneta tīmekļvietne, kurā ir norādīta piedāvātā materiāla tehniskā specifikācija</w:t>
            </w:r>
            <w:r>
              <w:rPr>
                <w:rStyle w:val="FootnoteAnchor"/>
                <w:rFonts w:ascii="Times New Roman" w:hAnsi="Times New Roman"/>
                <w:b w:val="false"/>
                <w:sz w:val="22"/>
                <w:szCs w:val="22"/>
              </w:rPr>
              <w:footnoteReference w:id="31"/>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1.</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Kabeļi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2.</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Apgaismes stabi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3.</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Gaismas avoti (gaismekļi)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4.</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 xml:space="preserve">Gaismas avotu pārsegs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r>
        <w:trPr/>
        <w:tc>
          <w:tcPr>
            <w:tcW w:w="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rPr>
                <w:rFonts w:ascii="Times New Roman" w:hAnsi="Times New Roman"/>
                <w:b w:val="false"/>
                <w:b w:val="false"/>
                <w:sz w:val="22"/>
                <w:szCs w:val="22"/>
              </w:rPr>
            </w:pPr>
            <w:r>
              <w:rPr>
                <w:rFonts w:ascii="Times New Roman" w:hAnsi="Times New Roman"/>
                <w:b w:val="false"/>
                <w:sz w:val="22"/>
                <w:szCs w:val="22"/>
              </w:rPr>
              <w:t>5.</w:t>
            </w:r>
          </w:p>
        </w:tc>
        <w:tc>
          <w:tcPr>
            <w:tcW w:w="2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b w:val="false"/>
                <w:b w:val="false"/>
                <w:sz w:val="22"/>
                <w:szCs w:val="22"/>
              </w:rPr>
            </w:pPr>
            <w:r>
              <w:rPr>
                <w:rFonts w:ascii="Times New Roman" w:hAnsi="Times New Roman"/>
                <w:b w:val="false"/>
                <w:sz w:val="22"/>
                <w:szCs w:val="22"/>
              </w:rPr>
              <w:t>Automātslēdži gaismekļu darbības regulēšanai</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Punkts"/>
              <w:ind w:left="0" w:hanging="0"/>
              <w:jc w:val="both"/>
              <w:rPr>
                <w:rFonts w:ascii="Times New Roman" w:hAnsi="Times New Roman"/>
                <w:sz w:val="22"/>
                <w:szCs w:val="22"/>
                <w:highlight w:val="yellow"/>
              </w:rPr>
            </w:pPr>
            <w:r>
              <w:rPr>
                <w:rFonts w:ascii="Times New Roman" w:hAnsi="Times New Roman"/>
                <w:sz w:val="22"/>
                <w:szCs w:val="22"/>
                <w:highlight w:val="yellow"/>
              </w:rPr>
            </w:r>
          </w:p>
        </w:tc>
      </w:tr>
    </w:tbl>
    <w:p>
      <w:pPr>
        <w:pStyle w:val="Apakpunkts"/>
        <w:ind w:left="0" w:hanging="0"/>
        <w:rPr>
          <w:rFonts w:ascii="Times New Roman" w:hAnsi="Times New Roman"/>
          <w:b w:val="false"/>
          <w:b w:val="false"/>
          <w:i/>
          <w:i/>
          <w:sz w:val="24"/>
          <w:lang w:val="lv-LV"/>
        </w:rPr>
      </w:pPr>
      <w:r>
        <w:rPr>
          <w:rFonts w:ascii="Times New Roman" w:hAnsi="Times New Roman"/>
          <w:b w:val="false"/>
          <w:i/>
          <w:sz w:val="24"/>
          <w:lang w:val="lv-LV"/>
        </w:rPr>
      </w:r>
    </w:p>
    <w:p>
      <w:pPr>
        <w:pStyle w:val="Apakpunkts"/>
        <w:ind w:left="0" w:hanging="0"/>
        <w:rPr>
          <w:lang w:val="lv-LV" w:eastAsia="lv-LV"/>
        </w:rPr>
      </w:pPr>
      <w:r>
        <w:rPr>
          <w:lang w:val="lv-LV" w:eastAsia="lv-LV"/>
        </w:rPr>
      </w:r>
    </w:p>
    <w:p>
      <w:pPr>
        <w:pStyle w:val="Punkts"/>
        <w:tabs>
          <w:tab w:val="left" w:pos="284" w:leader="none"/>
        </w:tabs>
        <w:spacing w:lineRule="auto" w:line="276"/>
        <w:ind w:left="0" w:hanging="0"/>
        <w:jc w:val="both"/>
        <w:rPr>
          <w:rFonts w:ascii="Times New Roman" w:hAnsi="Times New Roman"/>
          <w:sz w:val="24"/>
        </w:rPr>
      </w:pPr>
      <w:r>
        <w:rPr>
          <w:rFonts w:ascii="Times New Roman" w:hAnsi="Times New Roman"/>
          <w:sz w:val="24"/>
        </w:rPr>
      </w:r>
    </w:p>
    <w:p>
      <w:pPr>
        <w:pStyle w:val="Punkts"/>
        <w:numPr>
          <w:ilvl w:val="0"/>
          <w:numId w:val="13"/>
        </w:numPr>
        <w:tabs>
          <w:tab w:val="left" w:pos="284" w:leader="none"/>
          <w:tab w:val="left" w:pos="851" w:leader="none"/>
        </w:tabs>
        <w:spacing w:lineRule="auto" w:line="276"/>
        <w:ind w:left="0" w:hanging="0"/>
        <w:jc w:val="both"/>
        <w:rPr>
          <w:rFonts w:ascii="Times New Roman" w:hAnsi="Times New Roman"/>
          <w:sz w:val="24"/>
        </w:rPr>
      </w:pPr>
      <w:r>
        <w:rPr>
          <w:rFonts w:ascii="Times New Roman" w:hAnsi="Times New Roman"/>
          <w:sz w:val="24"/>
        </w:rPr>
        <w:t xml:space="preserve">Detalizēts Atbrīvotāju ielas kanalizācijas sūkņu stacijas tehniskā aprīkojuma pārbūves apraksts - Būvprojekts Nr.1 ( II kārta) </w:t>
      </w:r>
    </w:p>
    <w:p>
      <w:pPr>
        <w:pStyle w:val="Punkts"/>
        <w:spacing w:lineRule="auto" w:line="276"/>
        <w:ind w:left="0" w:hanging="0"/>
        <w:jc w:val="both"/>
        <w:rPr>
          <w:rFonts w:ascii="Times New Roman" w:hAnsi="Times New Roman"/>
          <w:b w:val="false"/>
          <w:b w:val="false"/>
          <w:sz w:val="24"/>
        </w:rPr>
      </w:pPr>
      <w:r>
        <w:rPr>
          <w:rFonts w:ascii="Times New Roman" w:hAnsi="Times New Roman"/>
          <w:b w:val="false"/>
          <w:sz w:val="24"/>
        </w:rPr>
        <w:t xml:space="preserve">Pasūtītājs var apturēt Atbrīvotāju KSS darbību  sausā laika periodā ne ilgāk par 8 stundām. Ja Būvuzņēmējam ir nepieciešams ilgāks laiks Būvprojektā Nr.1 paredzētai pārbūvei ir jāiesniedz </w:t>
      </w:r>
      <w:r>
        <w:rPr>
          <w:rFonts w:ascii="Times New Roman" w:hAnsi="Times New Roman"/>
          <w:b w:val="false"/>
          <w:color w:val="000000"/>
          <w:sz w:val="24"/>
        </w:rPr>
        <w:t xml:space="preserve">notekūdeņu novadīšanas pasākumu apraksts esošās Atbrīvotāju KSS tehniskā aprīkojuma pārbūves laikā. </w:t>
      </w:r>
      <w:r>
        <w:rPr>
          <w:rFonts w:ascii="Times New Roman" w:hAnsi="Times New Roman"/>
          <w:b w:val="false"/>
          <w:sz w:val="24"/>
        </w:rPr>
        <w:t xml:space="preserve"> </w:t>
      </w:r>
    </w:p>
    <w:p>
      <w:pPr>
        <w:pStyle w:val="Apakpunkts"/>
        <w:tabs>
          <w:tab w:val="left" w:pos="426" w:leader="none"/>
        </w:tabs>
        <w:spacing w:lineRule="auto" w:line="276"/>
        <w:ind w:left="0" w:hanging="0"/>
        <w:jc w:val="both"/>
        <w:rPr>
          <w:rFonts w:ascii="Times New Roman" w:hAnsi="Times New Roman"/>
          <w:b w:val="false"/>
          <w:b w:val="false"/>
          <w:sz w:val="24"/>
          <w:lang w:val="lv-LV" w:eastAsia="lv-LV"/>
        </w:rPr>
      </w:pPr>
      <w:r>
        <w:rPr>
          <w:rFonts w:ascii="Times New Roman" w:hAnsi="Times New Roman"/>
          <w:b w:val="false"/>
          <w:sz w:val="24"/>
          <w:lang w:val="lv-LV" w:eastAsia="lv-LV"/>
        </w:rPr>
        <w:t>Visi Pretendenti</w:t>
      </w:r>
      <w:r>
        <w:rPr>
          <w:rFonts w:ascii="Times New Roman" w:hAnsi="Times New Roman"/>
          <w:b w:val="false"/>
          <w:sz w:val="24"/>
        </w:rPr>
        <w:t xml:space="preserve"> Atbrīvotāju ielas kanalizācijas sūkņu stacijas tehniskā aprīkojuma pārbūves </w:t>
      </w:r>
      <w:r>
        <w:rPr>
          <w:rFonts w:ascii="Times New Roman" w:hAnsi="Times New Roman"/>
          <w:b w:val="false"/>
          <w:sz w:val="24"/>
          <w:lang w:val="lv-LV"/>
        </w:rPr>
        <w:t xml:space="preserve">aprakstā </w:t>
      </w:r>
      <w:r>
        <w:rPr>
          <w:rFonts w:ascii="Times New Roman" w:hAnsi="Times New Roman"/>
          <w:b w:val="false"/>
          <w:sz w:val="24"/>
          <w:lang w:val="lv-LV" w:eastAsia="lv-LV"/>
        </w:rPr>
        <w:t>sniedz sekojošu informāciju:</w:t>
      </w:r>
    </w:p>
    <w:p>
      <w:pPr>
        <w:pStyle w:val="Apakpunkts"/>
        <w:numPr>
          <w:ilvl w:val="1"/>
          <w:numId w:val="9"/>
        </w:numPr>
        <w:tabs>
          <w:tab w:val="left" w:pos="426" w:leader="none"/>
          <w:tab w:val="left" w:pos="851" w:leader="none"/>
        </w:tabs>
        <w:spacing w:lineRule="auto" w:line="276"/>
        <w:ind w:left="0" w:hanging="0"/>
        <w:jc w:val="both"/>
        <w:rPr>
          <w:rFonts w:ascii="Times New Roman" w:hAnsi="Times New Roman"/>
          <w:b w:val="false"/>
          <w:b w:val="false"/>
          <w:sz w:val="24"/>
          <w:lang w:val="lv-LV" w:eastAsia="lv-LV"/>
        </w:rPr>
      </w:pPr>
      <w:r>
        <w:rPr>
          <w:rFonts w:ascii="Times New Roman" w:hAnsi="Times New Roman"/>
          <w:b w:val="false"/>
          <w:sz w:val="24"/>
          <w:lang w:val="lv-LV" w:eastAsia="lv-LV"/>
        </w:rPr>
        <w:t>Vai pirms pārbūves veiks Atbrīvotāju KSS sūknētavas skalošanu, ja veiks, sniedz šīs darbības un tehniskā aprīkojuma aprakstu, norādot, kur tiks novadīti skalošanas ūdeņi;</w:t>
      </w:r>
    </w:p>
    <w:p>
      <w:pPr>
        <w:pStyle w:val="Apakpunkts"/>
        <w:numPr>
          <w:ilvl w:val="1"/>
          <w:numId w:val="9"/>
        </w:numPr>
        <w:tabs>
          <w:tab w:val="left" w:pos="426" w:leader="none"/>
          <w:tab w:val="left" w:pos="851" w:leader="none"/>
        </w:tabs>
        <w:spacing w:lineRule="auto" w:line="276"/>
        <w:ind w:left="1080" w:hanging="1080"/>
        <w:jc w:val="both"/>
        <w:rPr>
          <w:rFonts w:ascii="Times New Roman" w:hAnsi="Times New Roman"/>
          <w:b w:val="false"/>
          <w:b w:val="false"/>
          <w:sz w:val="24"/>
          <w:lang w:val="lv-LV" w:eastAsia="lv-LV"/>
        </w:rPr>
      </w:pPr>
      <w:r>
        <w:rPr>
          <w:rFonts w:ascii="Times New Roman" w:hAnsi="Times New Roman"/>
          <w:b w:val="false"/>
          <w:sz w:val="24"/>
          <w:lang w:val="lv-LV" w:eastAsia="lv-LV"/>
        </w:rPr>
        <w:t>Darbinieku skaitu (bez darba vadītājiem), kuri tieši veiks pārbūvi;</w:t>
      </w:r>
    </w:p>
    <w:p>
      <w:pPr>
        <w:pStyle w:val="Apakpunkts"/>
        <w:numPr>
          <w:ilvl w:val="1"/>
          <w:numId w:val="10"/>
        </w:numPr>
        <w:spacing w:lineRule="auto" w:line="276"/>
        <w:jc w:val="both"/>
        <w:rPr>
          <w:rFonts w:ascii="Times New Roman" w:hAnsi="Times New Roman"/>
          <w:b w:val="false"/>
          <w:b w:val="false"/>
          <w:sz w:val="24"/>
          <w:lang w:val="lv-LV" w:eastAsia="lv-LV"/>
        </w:rPr>
      </w:pPr>
      <w:r>
        <w:rPr>
          <w:rFonts w:ascii="Times New Roman" w:hAnsi="Times New Roman"/>
          <w:b w:val="false"/>
          <w:sz w:val="24"/>
          <w:lang w:val="lv-LV" w:eastAsia="lv-LV"/>
        </w:rPr>
        <w:t>Detalizētu laika grafiku pārbūvei pa stundām;</w:t>
      </w:r>
    </w:p>
    <w:p>
      <w:pPr>
        <w:pStyle w:val="Apakpunkts"/>
        <w:numPr>
          <w:ilvl w:val="1"/>
          <w:numId w:val="10"/>
        </w:numPr>
        <w:spacing w:lineRule="auto" w:line="276"/>
        <w:jc w:val="both"/>
        <w:rPr>
          <w:rFonts w:ascii="Times New Roman" w:hAnsi="Times New Roman"/>
          <w:b w:val="false"/>
          <w:b w:val="false"/>
          <w:sz w:val="24"/>
          <w:lang w:val="lv-LV" w:eastAsia="lv-LV"/>
        </w:rPr>
      </w:pPr>
      <w:r>
        <w:rPr>
          <w:rFonts w:ascii="Times New Roman" w:hAnsi="Times New Roman"/>
          <w:b w:val="false"/>
          <w:sz w:val="24"/>
          <w:lang w:val="lv-LV" w:eastAsia="lv-LV"/>
        </w:rPr>
        <w:t xml:space="preserve">Pārbūves tehnoloģijas aprakstu un pielietotos materiālus; </w:t>
      </w:r>
    </w:p>
    <w:p>
      <w:pPr>
        <w:pStyle w:val="Apakpunkts"/>
        <w:numPr>
          <w:ilvl w:val="1"/>
          <w:numId w:val="10"/>
        </w:numPr>
        <w:tabs>
          <w:tab w:val="left" w:pos="284" w:leader="none"/>
          <w:tab w:val="left" w:pos="426" w:leader="none"/>
          <w:tab w:val="left" w:pos="851" w:leader="none"/>
        </w:tabs>
        <w:spacing w:lineRule="auto" w:line="276"/>
        <w:ind w:left="0" w:hanging="0"/>
        <w:jc w:val="both"/>
        <w:rPr>
          <w:rFonts w:ascii="Times New Roman" w:hAnsi="Times New Roman"/>
          <w:b w:val="false"/>
          <w:b w:val="false"/>
          <w:sz w:val="24"/>
          <w:lang w:val="lv-LV" w:eastAsia="lv-LV"/>
        </w:rPr>
      </w:pPr>
      <w:r>
        <w:rPr>
          <w:rFonts w:ascii="Times New Roman" w:hAnsi="Times New Roman"/>
          <w:b w:val="false"/>
          <w:sz w:val="24"/>
          <w:lang w:val="lv-LV" w:eastAsia="lv-LV"/>
        </w:rPr>
        <w:t>Apraksts sūknētavas korpusa pagarināšanai - vai tā tiks veikta Atbrīvotāju KSS darbības režīmā vai būs nepieciešama sūknētavas darbības apturēšana. Darbinieku skaitu (bez darbu vadītājiem), kuri būs tieši iesaistīti korpusa pagarināšanas darbos;</w:t>
      </w:r>
    </w:p>
    <w:p>
      <w:pPr>
        <w:pStyle w:val="Apakpunkts"/>
        <w:numPr>
          <w:ilvl w:val="1"/>
          <w:numId w:val="10"/>
        </w:numPr>
        <w:tabs>
          <w:tab w:val="left" w:pos="284" w:leader="none"/>
          <w:tab w:val="left" w:pos="426" w:leader="none"/>
          <w:tab w:val="left" w:pos="851" w:leader="none"/>
        </w:tabs>
        <w:spacing w:lineRule="auto" w:line="276"/>
        <w:ind w:left="0" w:hanging="0"/>
        <w:jc w:val="both"/>
        <w:rPr>
          <w:rFonts w:ascii="Times New Roman" w:hAnsi="Times New Roman"/>
          <w:b w:val="false"/>
          <w:b w:val="false"/>
          <w:sz w:val="24"/>
          <w:lang w:val="lv-LV" w:eastAsia="lv-LV"/>
        </w:rPr>
      </w:pPr>
      <w:r>
        <w:rPr>
          <w:rFonts w:ascii="Times New Roman" w:hAnsi="Times New Roman"/>
          <w:b w:val="false"/>
          <w:sz w:val="24"/>
          <w:lang w:val="lv-LV" w:eastAsia="lv-LV"/>
        </w:rPr>
        <w:t>Sniedz uzstādīto sūkņu regulēšanas darbu aprakstu;</w:t>
      </w:r>
    </w:p>
    <w:p>
      <w:pPr>
        <w:pStyle w:val="Apakpunkts"/>
        <w:numPr>
          <w:ilvl w:val="1"/>
          <w:numId w:val="10"/>
        </w:numPr>
        <w:tabs>
          <w:tab w:val="left" w:pos="284" w:leader="none"/>
          <w:tab w:val="left" w:pos="426" w:leader="none"/>
          <w:tab w:val="left" w:pos="851" w:leader="none"/>
        </w:tabs>
        <w:spacing w:lineRule="auto" w:line="276"/>
        <w:ind w:left="0" w:hanging="0"/>
        <w:jc w:val="both"/>
        <w:rPr>
          <w:rFonts w:ascii="Times New Roman" w:hAnsi="Times New Roman"/>
          <w:b w:val="false"/>
          <w:b w:val="false"/>
          <w:sz w:val="24"/>
          <w:lang w:val="lv-LV" w:eastAsia="lv-LV"/>
        </w:rPr>
      </w:pPr>
      <w:r>
        <w:rPr>
          <w:rFonts w:ascii="Times New Roman" w:hAnsi="Times New Roman"/>
          <w:b w:val="false"/>
          <w:sz w:val="24"/>
          <w:lang w:val="lv-LV" w:eastAsia="lv-LV"/>
        </w:rPr>
        <w:t xml:space="preserve">Darbinieku apmācības programmu; </w:t>
      </w:r>
    </w:p>
    <w:p>
      <w:pPr>
        <w:pStyle w:val="Apakpunkts"/>
        <w:numPr>
          <w:ilvl w:val="1"/>
          <w:numId w:val="10"/>
        </w:numPr>
        <w:tabs>
          <w:tab w:val="left" w:pos="284" w:leader="none"/>
          <w:tab w:val="left" w:pos="426" w:leader="none"/>
          <w:tab w:val="left" w:pos="851" w:leader="none"/>
        </w:tabs>
        <w:spacing w:lineRule="auto" w:line="276"/>
        <w:jc w:val="both"/>
        <w:rPr>
          <w:rFonts w:ascii="Times New Roman" w:hAnsi="Times New Roman"/>
          <w:b w:val="false"/>
          <w:b w:val="false"/>
          <w:sz w:val="24"/>
          <w:lang w:val="lv-LV" w:eastAsia="lv-LV"/>
        </w:rPr>
      </w:pPr>
      <w:r>
        <w:rPr>
          <w:rFonts w:ascii="Times New Roman" w:hAnsi="Times New Roman"/>
          <w:b w:val="false"/>
          <w:sz w:val="24"/>
          <w:lang w:val="lv-LV" w:eastAsia="lv-LV"/>
        </w:rPr>
        <w:t xml:space="preserve">  </w:t>
      </w:r>
      <w:r>
        <w:rPr>
          <w:rFonts w:ascii="Times New Roman" w:hAnsi="Times New Roman"/>
          <w:b w:val="false"/>
          <w:sz w:val="24"/>
          <w:lang w:val="lv-LV" w:eastAsia="lv-LV"/>
        </w:rPr>
        <w:t xml:space="preserve">Norāda Atbrīvotāju ielas KSS pārbūves darbu vadītāju/ vadītājus. </w:t>
      </w:r>
    </w:p>
    <w:p>
      <w:pPr>
        <w:pStyle w:val="Normal"/>
        <w:spacing w:lineRule="auto" w:line="276"/>
        <w:jc w:val="both"/>
        <w:rPr>
          <w:color w:val="000000"/>
        </w:rPr>
      </w:pPr>
      <w:r>
        <w:rPr>
          <w:color w:val="000000"/>
        </w:rPr>
      </w:r>
    </w:p>
    <w:p>
      <w:pPr>
        <w:pStyle w:val="ListParagraph"/>
        <w:numPr>
          <w:ilvl w:val="0"/>
          <w:numId w:val="10"/>
        </w:numPr>
        <w:spacing w:lineRule="auto" w:line="276"/>
        <w:jc w:val="both"/>
        <w:rPr>
          <w:b/>
          <w:b/>
        </w:rPr>
      </w:pPr>
      <w:r>
        <w:rPr>
          <w:b/>
        </w:rPr>
        <w:t xml:space="preserve">Darba veikšanas kalendārais grafiks </w:t>
      </w:r>
    </w:p>
    <w:p>
      <w:pPr>
        <w:pStyle w:val="Normal"/>
        <w:spacing w:lineRule="auto" w:line="276"/>
        <w:jc w:val="both"/>
        <w:rPr/>
      </w:pPr>
      <w:r>
        <w:rPr/>
        <w:t>Sagatavojot Darbu veikšanas kalendāro grafiku, ir jāizmanto 4. tabulā norādītais Darbu posmu dalījums. Darbu veikšanas kalendārajā grafikā jānorāda Darbu izpildes termiņi atbilstoši Nolikumā, Tehniskajās specifikācijās, iepirkuma līguma projektā un šajās vadlīnijās norādītajām prasībām. Darbu veikšanas kalendārajā grafikā ir jānorāda iesaistīto brigāžu</w:t>
      </w:r>
      <w:r>
        <w:rPr>
          <w:rStyle w:val="FootnoteAnchor"/>
        </w:rPr>
        <w:footnoteReference w:id="32"/>
      </w:r>
      <w:r>
        <w:rPr/>
        <w:t xml:space="preserve"> skaitu un darbinieku skaitu (bez galvenajiem speciāliestiem). </w:t>
      </w:r>
    </w:p>
    <w:p>
      <w:pPr>
        <w:pStyle w:val="ListParagraph"/>
        <w:numPr>
          <w:ilvl w:val="1"/>
          <w:numId w:val="11"/>
        </w:numPr>
        <w:spacing w:lineRule="auto" w:line="276"/>
        <w:jc w:val="both"/>
        <w:rPr/>
      </w:pPr>
      <w:r>
        <w:rPr/>
        <w:t>Tā kā nav precīzi prognozējams iepirkuma līguma noslēgšanas laiks, visi Pretendenti plānojumu Darbu veikšanas kalendārajā grafikā:</w:t>
      </w:r>
    </w:p>
    <w:p>
      <w:pPr>
        <w:pStyle w:val="ListParagraph"/>
        <w:numPr>
          <w:ilvl w:val="0"/>
          <w:numId w:val="12"/>
        </w:numPr>
        <w:spacing w:lineRule="auto" w:line="276"/>
        <w:jc w:val="both"/>
        <w:rPr/>
      </w:pPr>
      <w:r>
        <w:rPr/>
        <w:t xml:space="preserve">sāk ar 2018. gada 16. aprīli; </w:t>
      </w:r>
    </w:p>
    <w:p>
      <w:pPr>
        <w:pStyle w:val="ListParagraph"/>
        <w:numPr>
          <w:ilvl w:val="0"/>
          <w:numId w:val="12"/>
        </w:numPr>
        <w:spacing w:lineRule="auto" w:line="276"/>
        <w:jc w:val="both"/>
        <w:rPr/>
      </w:pPr>
      <w:r>
        <w:rPr/>
        <w:t xml:space="preserve">Tehniskajā piedāvājumā plānojumu veic pa mēnešiem. Pretendenta uzvaras gadījumā, Pretendents pirms līguma slēgšanas, ņemot vērā Līguma parakstīšanas datumu un,  pamatojoties uz Tehniskajā piedāvājumā iesniegto Darbu veikšanas kalendāro grafiku, sagatavos  Darbu veikšanas kalendāro grafiku pa nedēļām, kas būs iepirkuma līguma 4.  pielikums; </w:t>
      </w:r>
    </w:p>
    <w:p>
      <w:pPr>
        <w:pStyle w:val="ListParagraph"/>
        <w:numPr>
          <w:ilvl w:val="1"/>
          <w:numId w:val="11"/>
        </w:numPr>
        <w:spacing w:lineRule="auto" w:line="276"/>
        <w:ind w:left="0" w:hanging="0"/>
        <w:jc w:val="both"/>
        <w:rPr/>
      </w:pPr>
      <w:r>
        <w:rPr/>
        <w:t xml:space="preserve">Plānojot Darbu veikšanas kalendāro grafiku, </w:t>
      </w:r>
      <w:r>
        <w:rPr>
          <w:b/>
          <w:u w:val="single"/>
        </w:rPr>
        <w:t>ņem vērā iepirkuma procedūras dokumentos norādītos ierobežojumus, termiņus, prasības.</w:t>
      </w:r>
      <w:r>
        <w:rPr>
          <w:b/>
        </w:rPr>
        <w:t xml:space="preserve"> </w:t>
      </w:r>
      <w:r>
        <w:rPr/>
        <w:t>Plānojot ņemt vērā normatīvajos aktos norādītos maksimālos termiņus atļauju, garantiju, atzinumu saņemšanai un Līgumā paredzēto objektu nodošanai ekspluatācijā (šis termiņš nav plānojams mazāks par 1 mēnesi). Būvprojekta Nr.1 II kārtas un Būvprojekta Nr.2 Darbu nodošana ekspluatācijā plānojuma vienlaicīgi.</w:t>
      </w:r>
    </w:p>
    <w:p>
      <w:pPr>
        <w:pStyle w:val="ListParagraph"/>
        <w:numPr>
          <w:ilvl w:val="1"/>
          <w:numId w:val="11"/>
        </w:numPr>
        <w:spacing w:lineRule="auto" w:line="276"/>
        <w:jc w:val="both"/>
        <w:rPr/>
      </w:pPr>
      <w:r>
        <w:rPr/>
        <w:t xml:space="preserve"> </w:t>
      </w:r>
      <w:r>
        <w:rPr/>
        <w:t>Plānojot Darbu veikšanas kalendāro grafiku, ņemt vērā klimatiskos apstākļus.</w:t>
      </w:r>
    </w:p>
    <w:p>
      <w:pPr>
        <w:pStyle w:val="ListParagraph"/>
        <w:numPr>
          <w:ilvl w:val="1"/>
          <w:numId w:val="11"/>
        </w:numPr>
        <w:spacing w:lineRule="auto" w:line="276"/>
        <w:jc w:val="both"/>
        <w:rPr/>
      </w:pPr>
      <w:r>
        <w:rPr/>
        <w:t xml:space="preserve"> </w:t>
      </w:r>
      <w:r>
        <w:rPr/>
        <w:t>Sagatavošanās darbi nevar būt ilgāki par 20 (divdesmit) dienām</w:t>
      </w:r>
      <w:r>
        <w:rPr>
          <w:rStyle w:val="FootnoteAnchor"/>
        </w:rPr>
        <w:footnoteReference w:id="33"/>
      </w:r>
      <w:r>
        <w:rPr/>
        <w:t>.</w:t>
      </w:r>
    </w:p>
    <w:p>
      <w:pPr>
        <w:pStyle w:val="ListParagraph"/>
        <w:numPr>
          <w:ilvl w:val="1"/>
          <w:numId w:val="11"/>
        </w:numPr>
        <w:tabs>
          <w:tab w:val="left" w:pos="426" w:leader="none"/>
        </w:tabs>
        <w:spacing w:lineRule="auto" w:line="276"/>
        <w:ind w:left="0" w:hanging="0"/>
        <w:jc w:val="both"/>
        <w:rPr/>
      </w:pPr>
      <w:r>
        <w:rPr/>
        <w:t xml:space="preserve"> </w:t>
      </w:r>
      <w:r>
        <w:rPr/>
        <w:t>Plānojot darbu veikšanas kalendāro grafiku, ir jāņem vērā, ka pēc inženierkomunikāciju izbūves konkrētā ielā tūlīt ir jāuzsāk būvdarbu teritorijas labiekārtošanas darbi.</w:t>
      </w:r>
    </w:p>
    <w:p>
      <w:pPr>
        <w:pStyle w:val="ListParagraph"/>
        <w:numPr>
          <w:ilvl w:val="1"/>
          <w:numId w:val="11"/>
        </w:numPr>
        <w:spacing w:lineRule="auto" w:line="276"/>
        <w:ind w:left="0" w:hanging="0"/>
        <w:jc w:val="both"/>
        <w:rPr/>
      </w:pPr>
      <w:r>
        <w:rPr/>
        <w:t>Darbu veikšanas kalendārajam grafika sagatavošanai ir jāizmanto 4. tabulas veidne (Veicamo Darbu  posmu dalījums).</w:t>
      </w:r>
    </w:p>
    <w:p>
      <w:pPr>
        <w:pStyle w:val="ListParagraph"/>
        <w:spacing w:lineRule="auto" w:line="276"/>
        <w:ind w:left="0" w:hanging="0"/>
        <w:jc w:val="both"/>
        <w:rPr/>
      </w:pPr>
      <w:r>
        <w:rPr/>
      </w:r>
    </w:p>
    <w:p>
      <w:pPr>
        <w:pStyle w:val="ListParagraph"/>
        <w:spacing w:lineRule="auto" w:line="276"/>
        <w:ind w:left="540" w:hanging="0"/>
        <w:jc w:val="both"/>
        <w:rPr>
          <w:color w:val="000000"/>
        </w:rPr>
      </w:pPr>
      <w:r>
        <w:rPr>
          <w:color w:val="000000"/>
        </w:rPr>
        <w:t>4.tabula. Veicamo Darbu  posmu dalījums</w:t>
      </w:r>
    </w:p>
    <w:tbl>
      <w:tblPr>
        <w:tblStyle w:val="TableGrid"/>
        <w:tblW w:w="9640" w:type="dxa"/>
        <w:jc w:val="left"/>
        <w:tblInd w:w="-34" w:type="dxa"/>
        <w:tblCellMar>
          <w:top w:w="0" w:type="dxa"/>
          <w:left w:w="108" w:type="dxa"/>
          <w:bottom w:w="0" w:type="dxa"/>
          <w:right w:w="108" w:type="dxa"/>
        </w:tblCellMar>
        <w:tblLook w:firstRow="1" w:noVBand="1" w:lastRow="0" w:firstColumn="1" w:lastColumn="0" w:noHBand="0" w:val="04a0"/>
      </w:tblPr>
      <w:tblGrid>
        <w:gridCol w:w="851"/>
        <w:gridCol w:w="2268"/>
        <w:gridCol w:w="992"/>
        <w:gridCol w:w="709"/>
        <w:gridCol w:w="567"/>
        <w:gridCol w:w="567"/>
        <w:gridCol w:w="567"/>
        <w:gridCol w:w="567"/>
        <w:gridCol w:w="709"/>
        <w:gridCol w:w="567"/>
        <w:gridCol w:w="567"/>
        <w:gridCol w:w="708"/>
      </w:tblGrid>
      <w:tr>
        <w:trPr>
          <w:tblHeader w:val="true"/>
          <w:trHeight w:val="469" w:hRule="atLeast"/>
        </w:trPr>
        <w:tc>
          <w:tcPr>
            <w:tcW w:w="851" w:type="dxa"/>
            <w:vMerge w:val="restart"/>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 xml:space="preserve">Būvprojekta Nr./ kārtas Nr. </w:t>
            </w:r>
          </w:p>
        </w:tc>
        <w:tc>
          <w:tcPr>
            <w:tcW w:w="2268" w:type="dxa"/>
            <w:vMerge w:val="restart"/>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Darbu posmi</w:t>
            </w:r>
          </w:p>
        </w:tc>
        <w:tc>
          <w:tcPr>
            <w:tcW w:w="992" w:type="dxa"/>
            <w:vMerge w:val="restart"/>
            <w:tcBorders/>
            <w:shd w:fill="auto" w:val="clear"/>
            <w:tcMar>
              <w:left w:w="108" w:type="dxa"/>
            </w:tcMar>
          </w:tcPr>
          <w:p>
            <w:pPr>
              <w:pStyle w:val="ListParagraph"/>
              <w:spacing w:lineRule="auto" w:line="276" w:before="0" w:after="0"/>
              <w:ind w:left="0" w:right="-108" w:firstLine="34"/>
              <w:contextualSpacing/>
              <w:rPr>
                <w:color w:val="000000"/>
                <w:sz w:val="20"/>
                <w:szCs w:val="20"/>
              </w:rPr>
            </w:pPr>
            <w:r>
              <w:rPr>
                <w:rFonts w:eastAsia="Times New Roman" w:cs="Times New Roman"/>
                <w:color w:val="000000"/>
                <w:sz w:val="20"/>
                <w:szCs w:val="20"/>
                <w:lang w:eastAsia="lv-LV"/>
              </w:rPr>
              <w:t>Brigāžu skaits, strādājošo skaits katrā brigādē (bez galveniem speciālistiem)</w:t>
            </w:r>
          </w:p>
        </w:tc>
        <w:tc>
          <w:tcPr>
            <w:tcW w:w="5528" w:type="dxa"/>
            <w:gridSpan w:val="9"/>
            <w:tcBorders/>
            <w:shd w:fill="auto" w:val="clear"/>
            <w:tcMar>
              <w:left w:w="108" w:type="dxa"/>
            </w:tcMar>
          </w:tcPr>
          <w:p>
            <w:pPr>
              <w:pStyle w:val="ListParagraph"/>
              <w:spacing w:lineRule="auto" w:line="276" w:before="0" w:after="0"/>
              <w:ind w:left="0" w:hanging="0"/>
              <w:contextualSpacing/>
              <w:jc w:val="center"/>
              <w:rPr>
                <w:color w:val="000000"/>
                <w:sz w:val="20"/>
                <w:szCs w:val="20"/>
              </w:rPr>
            </w:pPr>
            <w:r>
              <w:rPr>
                <w:rFonts w:eastAsia="Times New Roman" w:cs="Times New Roman"/>
                <w:color w:val="000000"/>
                <w:sz w:val="20"/>
                <w:szCs w:val="20"/>
                <w:lang w:eastAsia="lv-LV"/>
              </w:rPr>
              <w:t>2018. gads/ mēnesis</w:t>
            </w:r>
          </w:p>
        </w:tc>
      </w:tr>
      <w:tr>
        <w:trPr>
          <w:tblHeader w:val="true"/>
          <w:trHeight w:val="274" w:hRule="atLeast"/>
        </w:trPr>
        <w:tc>
          <w:tcPr>
            <w:tcW w:w="851" w:type="dxa"/>
            <w:vMerge w:val="continue"/>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2268" w:type="dxa"/>
            <w:vMerge w:val="continue"/>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992" w:type="dxa"/>
            <w:vMerge w:val="continue"/>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right="-108" w:hanging="0"/>
              <w:contextualSpacing/>
              <w:jc w:val="both"/>
              <w:rPr>
                <w:color w:val="000000"/>
                <w:sz w:val="20"/>
                <w:szCs w:val="20"/>
              </w:rPr>
            </w:pPr>
            <w:r>
              <w:rPr>
                <w:rFonts w:eastAsia="Times New Roman" w:cs="Times New Roman"/>
                <w:color w:val="000000"/>
                <w:sz w:val="20"/>
                <w:szCs w:val="20"/>
                <w:lang w:eastAsia="lv-LV"/>
              </w:rPr>
              <w:t>IV</w:t>
            </w:r>
          </w:p>
        </w:tc>
        <w:tc>
          <w:tcPr>
            <w:tcW w:w="567"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V</w:t>
            </w:r>
          </w:p>
        </w:tc>
        <w:tc>
          <w:tcPr>
            <w:tcW w:w="567" w:type="dxa"/>
            <w:tcBorders/>
            <w:shd w:fill="auto" w:val="clear"/>
            <w:tcMar>
              <w:left w:w="108" w:type="dxa"/>
            </w:tcMar>
          </w:tcPr>
          <w:p>
            <w:pPr>
              <w:pStyle w:val="ListParagraph"/>
              <w:spacing w:lineRule="auto" w:line="276" w:before="0" w:after="0"/>
              <w:ind w:left="0" w:right="-108" w:hanging="0"/>
              <w:contextualSpacing/>
              <w:jc w:val="both"/>
              <w:rPr>
                <w:color w:val="000000"/>
                <w:sz w:val="20"/>
                <w:szCs w:val="20"/>
              </w:rPr>
            </w:pPr>
            <w:r>
              <w:rPr>
                <w:rFonts w:eastAsia="Times New Roman" w:cs="Times New Roman"/>
                <w:color w:val="000000"/>
                <w:sz w:val="20"/>
                <w:szCs w:val="20"/>
                <w:lang w:eastAsia="lv-LV"/>
              </w:rPr>
              <w:t>VI</w:t>
            </w:r>
          </w:p>
        </w:tc>
        <w:tc>
          <w:tcPr>
            <w:tcW w:w="567"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VII</w:t>
            </w:r>
          </w:p>
        </w:tc>
        <w:tc>
          <w:tcPr>
            <w:tcW w:w="567"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VIII</w:t>
            </w:r>
          </w:p>
        </w:tc>
        <w:tc>
          <w:tcPr>
            <w:tcW w:w="709"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IX</w:t>
            </w:r>
          </w:p>
        </w:tc>
        <w:tc>
          <w:tcPr>
            <w:tcW w:w="567"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X</w:t>
            </w:r>
          </w:p>
        </w:tc>
        <w:tc>
          <w:tcPr>
            <w:tcW w:w="567"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XI</w:t>
            </w:r>
          </w:p>
        </w:tc>
        <w:tc>
          <w:tcPr>
            <w:tcW w:w="70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XII</w:t>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 xml:space="preserve">Sagatavošanās darbi </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Nr.1/II kārta</w:t>
            </w:r>
          </w:p>
        </w:tc>
        <w:tc>
          <w:tcPr>
            <w:tcW w:w="2268" w:type="dxa"/>
            <w:tcBorders/>
            <w:shd w:fill="auto" w:val="clear"/>
            <w:tcMar>
              <w:left w:w="108" w:type="dxa"/>
            </w:tcMar>
          </w:tcPr>
          <w:p>
            <w:pPr>
              <w:pStyle w:val="Normal"/>
              <w:spacing w:lineRule="auto" w:line="240" w:before="0" w:after="0"/>
              <w:rPr>
                <w:rFonts w:ascii="Times New Roman" w:hAnsi="Times New Roman" w:eastAsia="Times New Roman" w:cs="Times New Roman"/>
                <w:lang w:eastAsia="lv-LV"/>
              </w:rPr>
            </w:pPr>
            <w:r>
              <w:rPr>
                <w:rFonts w:eastAsia="Times New Roman" w:cs="Times New Roman"/>
                <w:color w:val="000000"/>
                <w:sz w:val="20"/>
                <w:szCs w:val="20"/>
                <w:lang w:eastAsia="lv-LV"/>
              </w:rPr>
              <w:t xml:space="preserve">Sagatavošanās darbi </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Nr.2</w:t>
            </w:r>
          </w:p>
        </w:tc>
        <w:tc>
          <w:tcPr>
            <w:tcW w:w="2268" w:type="dxa"/>
            <w:tcBorders/>
            <w:shd w:fill="auto" w:val="clear"/>
            <w:tcMar>
              <w:left w:w="108" w:type="dxa"/>
            </w:tcMar>
          </w:tcPr>
          <w:p>
            <w:pPr>
              <w:pStyle w:val="Normal"/>
              <w:spacing w:lineRule="auto" w:line="240" w:before="0" w:after="0"/>
              <w:rPr>
                <w:rFonts w:ascii="Times New Roman" w:hAnsi="Times New Roman" w:eastAsia="Times New Roman" w:cs="Times New Roman"/>
                <w:lang w:eastAsia="lv-LV"/>
              </w:rPr>
            </w:pPr>
            <w:r>
              <w:rPr>
                <w:rFonts w:eastAsia="Times New Roman" w:cs="Times New Roman"/>
                <w:color w:val="000000"/>
                <w:sz w:val="20"/>
                <w:szCs w:val="20"/>
                <w:lang w:eastAsia="lv-LV"/>
              </w:rPr>
              <w:t xml:space="preserve">Sagatavošanās darbi </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Nr.3</w:t>
            </w:r>
          </w:p>
        </w:tc>
        <w:tc>
          <w:tcPr>
            <w:tcW w:w="2268" w:type="dxa"/>
            <w:tcBorders/>
            <w:shd w:fill="auto" w:val="clear"/>
            <w:tcMar>
              <w:left w:w="108" w:type="dxa"/>
            </w:tcMar>
          </w:tcPr>
          <w:p>
            <w:pPr>
              <w:pStyle w:val="Normal"/>
              <w:spacing w:lineRule="auto" w:line="240" w:before="0" w:after="0"/>
              <w:rPr>
                <w:rFonts w:ascii="Times New Roman" w:hAnsi="Times New Roman" w:eastAsia="Times New Roman" w:cs="Times New Roman"/>
                <w:lang w:eastAsia="lv-LV"/>
              </w:rPr>
            </w:pPr>
            <w:r>
              <w:rPr>
                <w:rFonts w:eastAsia="Times New Roman" w:cs="Times New Roman"/>
                <w:color w:val="000000"/>
                <w:sz w:val="20"/>
                <w:szCs w:val="20"/>
                <w:lang w:eastAsia="lv-LV"/>
              </w:rPr>
              <w:t xml:space="preserve">Sagatavošanās darbi </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Meldru ielas</w:t>
            </w:r>
            <w:r>
              <w:rPr>
                <w:rFonts w:eastAsia="Times New Roman" w:cs="Times New Roman"/>
                <w:color w:val="000000"/>
                <w:sz w:val="20"/>
                <w:szCs w:val="20"/>
                <w:lang w:eastAsia="lv-LV"/>
              </w:rPr>
              <w:t xml:space="preserve"> kanalizācijas tīklu izbūve, seguma atjaunošana, būvdarbu teritorijas labiekārtošanas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Kalmju ielas</w:t>
            </w:r>
            <w:r>
              <w:rPr>
                <w:rFonts w:eastAsia="Times New Roman" w:cs="Times New Roman"/>
                <w:color w:val="000000"/>
                <w:sz w:val="20"/>
                <w:szCs w:val="20"/>
                <w:lang w:eastAsia="lv-LV"/>
              </w:rPr>
              <w:t xml:space="preserve"> kanalizācijas tīklu izbūve, seguma atjaunošana, būvdarbu teritorijas labiekārtošanas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Mālkalnu ielas</w:t>
            </w:r>
            <w:r>
              <w:rPr>
                <w:rFonts w:eastAsia="Times New Roman" w:cs="Times New Roman"/>
                <w:color w:val="000000"/>
                <w:sz w:val="20"/>
                <w:szCs w:val="20"/>
                <w:lang w:eastAsia="lv-LV"/>
              </w:rPr>
              <w:t xml:space="preserve"> kanalizācijas tīklu izbūve,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sz w:val="20"/>
                <w:szCs w:val="20"/>
                <w:lang w:eastAsia="lv-LV"/>
              </w:rPr>
              <w:t>Būvobjekta nodošana, t.i., atzinumu pieprasīšana, saņemšana, būves ekspluatācijā pieņemšanas komisijas darbs</w:t>
            </w:r>
            <w:r>
              <w:rPr>
                <w:rStyle w:val="FootnoteAnchor"/>
                <w:rFonts w:eastAsia="Times New Roman" w:cs="Times New Roman"/>
                <w:sz w:val="20"/>
                <w:szCs w:val="20"/>
                <w:lang w:eastAsia="lv-LV"/>
              </w:rPr>
              <w:footnoteReference w:id="34"/>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Kr. Barona ielas</w:t>
            </w:r>
            <w:r>
              <w:rPr>
                <w:rFonts w:eastAsia="Times New Roman" w:cs="Times New Roman"/>
                <w:color w:val="000000"/>
                <w:sz w:val="20"/>
                <w:szCs w:val="20"/>
                <w:lang w:eastAsia="lv-LV"/>
              </w:rPr>
              <w:t xml:space="preserve"> posma kanalizācijas tīklu izbūve,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E. Veidenbauma</w:t>
            </w:r>
            <w:r>
              <w:rPr>
                <w:rFonts w:eastAsia="Times New Roman" w:cs="Times New Roman"/>
                <w:color w:val="000000"/>
                <w:sz w:val="20"/>
                <w:szCs w:val="20"/>
                <w:lang w:eastAsia="lv-LV"/>
              </w:rPr>
              <w:t xml:space="preserve"> </w:t>
            </w:r>
            <w:r>
              <w:rPr>
                <w:rFonts w:eastAsia="Times New Roman" w:cs="Times New Roman"/>
                <w:b/>
                <w:color w:val="000000"/>
                <w:sz w:val="20"/>
                <w:szCs w:val="20"/>
                <w:lang w:eastAsia="lv-LV"/>
              </w:rPr>
              <w:t>ielas</w:t>
            </w:r>
            <w:r>
              <w:rPr>
                <w:rFonts w:eastAsia="Times New Roman" w:cs="Times New Roman"/>
                <w:color w:val="000000"/>
                <w:sz w:val="20"/>
                <w:szCs w:val="20"/>
                <w:lang w:eastAsia="lv-LV"/>
              </w:rPr>
              <w:t xml:space="preserve"> kanalizācijas tīklu izbūve,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 xml:space="preserve">Asfaltbetona seguma darbi Kr. Barona ielā </w:t>
            </w:r>
            <w:r>
              <w:rPr>
                <w:rFonts w:eastAsia="Times New Roman" w:cs="Times New Roman"/>
                <w:color w:val="000000"/>
                <w:sz w:val="20"/>
                <w:szCs w:val="20"/>
                <w:lang w:eastAsia="lv-LV"/>
              </w:rPr>
              <w:t>- kanalizācijas trasējuma daļā, un pašvaldības daļā</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Atbrīvotāju ielas KSS un Strēlnieku ielas KSS iekārtu pasūtīšana</w:t>
            </w:r>
            <w:r>
              <w:rPr>
                <w:rStyle w:val="FootnoteAnchor"/>
                <w:rFonts w:eastAsia="Times New Roman" w:cs="Times New Roman"/>
                <w:color w:val="000000"/>
                <w:sz w:val="20"/>
                <w:szCs w:val="20"/>
                <w:lang w:eastAsia="lv-LV"/>
              </w:rPr>
              <w:footnoteReference w:id="35"/>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Atbrīvotāju ielas KSS</w:t>
            </w:r>
            <w:r>
              <w:rPr>
                <w:rFonts w:eastAsia="Times New Roman" w:cs="Times New Roman"/>
                <w:color w:val="000000"/>
                <w:sz w:val="20"/>
                <w:szCs w:val="20"/>
                <w:lang w:eastAsia="lv-LV"/>
              </w:rPr>
              <w:t xml:space="preserve"> tehnoloģiskā aprīkojuma pārbūve</w:t>
            </w:r>
            <w:r>
              <w:rPr>
                <w:rStyle w:val="FootnoteAnchor"/>
                <w:rFonts w:eastAsia="Times New Roman" w:cs="Times New Roman"/>
                <w:color w:val="000000"/>
                <w:sz w:val="20"/>
                <w:szCs w:val="20"/>
                <w:lang w:eastAsia="lv-LV"/>
              </w:rPr>
              <w:footnoteReference w:id="36"/>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Strēlnieku ielas KSS</w:t>
            </w:r>
            <w:r>
              <w:rPr>
                <w:rFonts w:eastAsia="Times New Roman" w:cs="Times New Roman"/>
                <w:color w:val="000000"/>
                <w:sz w:val="20"/>
                <w:szCs w:val="20"/>
                <w:lang w:eastAsia="lv-LV"/>
              </w:rPr>
              <w:t xml:space="preserve"> izbūve ar aprīkojumu, vadību</w:t>
            </w:r>
            <w:r>
              <w:rPr>
                <w:rStyle w:val="FootnoteAnchor"/>
                <w:rFonts w:eastAsia="Times New Roman" w:cs="Times New Roman"/>
                <w:color w:val="000000"/>
                <w:sz w:val="20"/>
                <w:szCs w:val="20"/>
                <w:lang w:eastAsia="lv-LV"/>
              </w:rPr>
              <w:footnoteReference w:id="37"/>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color w:val="000000"/>
                <w:sz w:val="20"/>
                <w:szCs w:val="20"/>
                <w:lang w:eastAsia="lv-LV"/>
              </w:rPr>
              <w:t>Atbrīvotāju ielas</w:t>
            </w:r>
            <w:r>
              <w:rPr>
                <w:rFonts w:eastAsia="Times New Roman" w:cs="Times New Roman"/>
                <w:color w:val="000000"/>
                <w:sz w:val="20"/>
                <w:szCs w:val="20"/>
                <w:lang w:eastAsia="lv-LV"/>
              </w:rPr>
              <w:t xml:space="preserve"> spiedvada posma izbūve,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sz w:val="20"/>
                <w:szCs w:val="20"/>
                <w:lang w:eastAsia="lv-LV"/>
              </w:rPr>
              <w:t>P. Brieža</w:t>
            </w:r>
            <w:r>
              <w:rPr>
                <w:rFonts w:eastAsia="Times New Roman" w:cs="Times New Roman"/>
                <w:sz w:val="20"/>
                <w:szCs w:val="20"/>
                <w:lang w:eastAsia="lv-LV"/>
              </w:rPr>
              <w:t xml:space="preserve"> </w:t>
            </w:r>
            <w:r>
              <w:rPr>
                <w:rFonts w:eastAsia="Times New Roman" w:cs="Times New Roman"/>
                <w:b/>
                <w:sz w:val="20"/>
                <w:szCs w:val="20"/>
                <w:lang w:eastAsia="lv-LV"/>
              </w:rPr>
              <w:t>ielas</w:t>
            </w:r>
            <w:r>
              <w:rPr>
                <w:rFonts w:eastAsia="Times New Roman" w:cs="Times New Roman"/>
                <w:sz w:val="20"/>
                <w:szCs w:val="20"/>
                <w:lang w:eastAsia="lv-LV"/>
              </w:rPr>
              <w:t xml:space="preserve"> posma </w:t>
            </w:r>
            <w:r>
              <w:rPr>
                <w:rFonts w:eastAsia="Times New Roman" w:cs="Times New Roman"/>
                <w:color w:val="000000"/>
                <w:sz w:val="20"/>
                <w:szCs w:val="20"/>
                <w:lang w:eastAsia="lv-LV"/>
              </w:rPr>
              <w:t>kanalizācijas tīklu izbūve, seguma atjaunošana, būvdarbu teritorijas sakārtošanas darbi</w:t>
            </w:r>
            <w:r>
              <w:rPr>
                <w:rFonts w:eastAsia="Times New Roman" w:cs="Times New Roman"/>
                <w:lang w:eastAsia="lv-LV"/>
              </w:rPr>
              <w:t xml:space="preserve"> </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sz w:val="20"/>
                <w:szCs w:val="20"/>
                <w:lang w:eastAsia="lv-LV"/>
              </w:rPr>
              <w:t>Allažu ielas</w:t>
            </w:r>
            <w:r>
              <w:rPr>
                <w:rFonts w:eastAsia="Times New Roman" w:cs="Times New Roman"/>
                <w:sz w:val="20"/>
                <w:szCs w:val="20"/>
                <w:lang w:eastAsia="lv-LV"/>
              </w:rPr>
              <w:t xml:space="preserve"> posma </w:t>
            </w:r>
            <w:r>
              <w:rPr>
                <w:rFonts w:eastAsia="Times New Roman" w:cs="Times New Roman"/>
                <w:color w:val="000000"/>
                <w:sz w:val="20"/>
                <w:szCs w:val="20"/>
                <w:lang w:eastAsia="lv-LV"/>
              </w:rPr>
              <w:t>kanalizācijas tīklu izbūve,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sz w:val="20"/>
                <w:szCs w:val="20"/>
                <w:lang w:eastAsia="lv-LV"/>
              </w:rPr>
              <w:t>Strēlnieku ielas posmā no Pulkveža Brieža līdz Laimas ielai</w:t>
            </w:r>
            <w:r>
              <w:rPr>
                <w:rFonts w:eastAsia="Times New Roman" w:cs="Times New Roman"/>
                <w:sz w:val="20"/>
                <w:szCs w:val="20"/>
                <w:lang w:eastAsia="lv-LV"/>
              </w:rPr>
              <w:t xml:space="preserve"> kanalizācijas tīklu izbūve,</w:t>
            </w:r>
            <w:r>
              <w:rPr>
                <w:rFonts w:eastAsia="Times New Roman" w:cs="Times New Roman"/>
                <w:color w:val="000000"/>
                <w:sz w:val="20"/>
                <w:szCs w:val="20"/>
                <w:lang w:eastAsia="lv-LV"/>
              </w:rPr>
              <w:t xml:space="preser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sz w:val="20"/>
                <w:szCs w:val="20"/>
                <w:lang w:eastAsia="lv-LV"/>
              </w:rPr>
              <w:t>Strēlnieku ielas posmā no Gāles līdz Parādes ielai</w:t>
            </w:r>
            <w:r>
              <w:rPr>
                <w:rFonts w:eastAsia="Times New Roman" w:cs="Times New Roman"/>
                <w:sz w:val="20"/>
                <w:szCs w:val="20"/>
                <w:lang w:eastAsia="lv-LV"/>
              </w:rPr>
              <w:t xml:space="preserve"> kanalizācijas tīklu izbūve,</w:t>
            </w:r>
            <w:r>
              <w:rPr>
                <w:rFonts w:eastAsia="Times New Roman" w:cs="Times New Roman"/>
                <w:color w:val="000000"/>
                <w:sz w:val="20"/>
                <w:szCs w:val="20"/>
                <w:lang w:eastAsia="lv-LV"/>
              </w:rPr>
              <w:t xml:space="preser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b/>
                <w:sz w:val="20"/>
                <w:szCs w:val="20"/>
                <w:lang w:eastAsia="lv-LV"/>
              </w:rPr>
              <w:t>Strēlnieku ielas posmā no Alauksta līdz Nītaures ielai</w:t>
            </w:r>
            <w:r>
              <w:rPr>
                <w:rFonts w:eastAsia="Times New Roman" w:cs="Times New Roman"/>
                <w:sz w:val="20"/>
                <w:szCs w:val="20"/>
                <w:lang w:eastAsia="lv-LV"/>
              </w:rPr>
              <w:t xml:space="preserve"> kanalizācijas tīklu izbūve,</w:t>
            </w:r>
            <w:r>
              <w:rPr>
                <w:rFonts w:eastAsia="Times New Roman" w:cs="Times New Roman"/>
                <w:color w:val="000000"/>
                <w:sz w:val="20"/>
                <w:szCs w:val="20"/>
                <w:lang w:eastAsia="lv-LV"/>
              </w:rPr>
              <w:t xml:space="preser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Normal"/>
              <w:spacing w:lineRule="auto" w:line="240" w:before="0" w:after="0"/>
              <w:rPr>
                <w:rFonts w:ascii="Times New Roman" w:hAnsi="Times New Roman" w:eastAsia="Times New Roman" w:cs="Times New Roman"/>
                <w:lang w:eastAsia="lv-LV"/>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b/>
                <w:sz w:val="20"/>
                <w:szCs w:val="20"/>
                <w:lang w:eastAsia="lv-LV"/>
              </w:rPr>
              <w:t>Nītaures ielas</w:t>
            </w:r>
            <w:r>
              <w:rPr>
                <w:rFonts w:eastAsia="Times New Roman" w:cs="Times New Roman"/>
                <w:sz w:val="20"/>
                <w:szCs w:val="20"/>
                <w:lang w:eastAsia="lv-LV"/>
              </w:rPr>
              <w:t xml:space="preserve"> kanalizācijas tīklu izbūve,</w:t>
            </w:r>
            <w:r>
              <w:rPr>
                <w:rFonts w:eastAsia="Times New Roman" w:cs="Times New Roman"/>
                <w:color w:val="000000"/>
                <w:sz w:val="20"/>
                <w:szCs w:val="20"/>
                <w:lang w:eastAsia="lv-LV"/>
              </w:rPr>
              <w:t xml:space="preserve"> seguma atjaunošana,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Normal"/>
              <w:spacing w:lineRule="auto" w:line="240" w:before="0" w:after="0"/>
              <w:rPr>
                <w:rFonts w:ascii="Times New Roman" w:hAnsi="Times New Roman" w:eastAsia="Times New Roman" w:cs="Times New Roman"/>
                <w:lang w:eastAsia="lv-LV"/>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b/>
                <w:sz w:val="20"/>
                <w:szCs w:val="20"/>
                <w:lang w:eastAsia="lv-LV"/>
              </w:rPr>
              <w:t>Kaijas ielas</w:t>
            </w:r>
            <w:r>
              <w:rPr>
                <w:rFonts w:eastAsia="Times New Roman" w:cs="Times New Roman"/>
                <w:sz w:val="20"/>
                <w:szCs w:val="20"/>
                <w:lang w:eastAsia="lv-LV"/>
              </w:rPr>
              <w:t xml:space="preserve"> kanalizācijas tīklu izbūve</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Nr.2</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b/>
                <w:sz w:val="20"/>
                <w:szCs w:val="20"/>
                <w:lang w:eastAsia="lv-LV"/>
              </w:rPr>
              <w:t>Kaijas ielas</w:t>
            </w:r>
            <w:r>
              <w:rPr>
                <w:rFonts w:eastAsia="Times New Roman" w:cs="Times New Roman"/>
                <w:sz w:val="20"/>
                <w:szCs w:val="20"/>
                <w:lang w:eastAsia="lv-LV"/>
              </w:rPr>
              <w:t xml:space="preserve"> lietus kanalizācijas infrastruktūras izbūve </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 II kārta</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b/>
                <w:sz w:val="20"/>
                <w:szCs w:val="20"/>
                <w:lang w:eastAsia="lv-LV"/>
              </w:rPr>
              <w:t>Kaijas ielas</w:t>
            </w:r>
            <w:r>
              <w:rPr>
                <w:rFonts w:eastAsia="Times New Roman" w:cs="Times New Roman"/>
                <w:sz w:val="20"/>
                <w:szCs w:val="20"/>
                <w:lang w:eastAsia="lv-LV"/>
              </w:rPr>
              <w:t xml:space="preserve"> seguma atjaunošana sadzīves kanalizācijas tīklu izbūves zonā un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Nr.2</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b/>
                <w:sz w:val="20"/>
                <w:szCs w:val="20"/>
                <w:lang w:eastAsia="lv-LV"/>
              </w:rPr>
              <w:t>Kaijas ielas</w:t>
            </w:r>
            <w:r>
              <w:rPr>
                <w:rFonts w:eastAsia="Times New Roman" w:cs="Times New Roman"/>
                <w:sz w:val="20"/>
                <w:szCs w:val="20"/>
                <w:lang w:eastAsia="lv-LV"/>
              </w:rPr>
              <w:t xml:space="preserve"> seguma atjaunošana lietus kanalizācijas infrastruktūras izbūves zonā un būvdarbu teritorijas sakārtošanas darbi</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 xml:space="preserve">Nr.3 </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b/>
                <w:sz w:val="20"/>
                <w:szCs w:val="20"/>
                <w:lang w:eastAsia="lv-LV"/>
              </w:rPr>
              <w:t>Kaijas ielas</w:t>
            </w:r>
            <w:r>
              <w:rPr>
                <w:rFonts w:eastAsia="Times New Roman" w:cs="Times New Roman"/>
                <w:sz w:val="20"/>
                <w:szCs w:val="20"/>
                <w:lang w:eastAsia="lv-LV"/>
              </w:rPr>
              <w:t xml:space="preserve"> apgaismojuma izbūve</w:t>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Nr.1/II kārta</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sz w:val="20"/>
                <w:szCs w:val="20"/>
                <w:lang w:eastAsia="lv-LV"/>
              </w:rPr>
              <w:t>Būvobjekta nodošana, t.i., atzinumu pieprasīšana, saņemšana, būves ekspluatācijā pieņemšanas komisijas darbs</w:t>
            </w:r>
            <w:r>
              <w:rPr>
                <w:rStyle w:val="FootnoteAnchor"/>
                <w:rFonts w:eastAsia="Times New Roman" w:cs="Times New Roman"/>
                <w:sz w:val="20"/>
                <w:szCs w:val="20"/>
                <w:lang w:eastAsia="lv-LV"/>
              </w:rPr>
              <w:footnoteReference w:id="38"/>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 xml:space="preserve">Nr.2 </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sz w:val="20"/>
                <w:szCs w:val="20"/>
                <w:lang w:eastAsia="lv-LV"/>
              </w:rPr>
              <w:t>Būvobjekta nodošana, t.i., atzinumu pieprasīšana, saņemšana, būves ekspluatācijā pieņemšanas komisijas darbs</w:t>
            </w:r>
            <w:r>
              <w:rPr>
                <w:rStyle w:val="FootnoteAnchor"/>
                <w:rFonts w:eastAsia="Times New Roman" w:cs="Times New Roman"/>
                <w:sz w:val="20"/>
                <w:szCs w:val="20"/>
                <w:lang w:eastAsia="lv-LV"/>
              </w:rPr>
              <w:footnoteReference w:id="39"/>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r>
        <w:trPr/>
        <w:tc>
          <w:tcPr>
            <w:tcW w:w="851" w:type="dxa"/>
            <w:tcBorders/>
            <w:shd w:fill="auto" w:val="clear"/>
            <w:tcMar>
              <w:left w:w="108" w:type="dxa"/>
            </w:tcMar>
          </w:tcPr>
          <w:p>
            <w:pPr>
              <w:pStyle w:val="ListParagraph"/>
              <w:spacing w:lineRule="auto" w:line="276" w:before="0" w:after="0"/>
              <w:ind w:left="0" w:hanging="0"/>
              <w:contextualSpacing/>
              <w:jc w:val="both"/>
              <w:rPr>
                <w:color w:val="000000"/>
                <w:sz w:val="20"/>
                <w:szCs w:val="20"/>
              </w:rPr>
            </w:pPr>
            <w:r>
              <w:rPr>
                <w:rFonts w:eastAsia="Times New Roman" w:cs="Times New Roman"/>
                <w:color w:val="000000"/>
                <w:sz w:val="20"/>
                <w:szCs w:val="20"/>
                <w:lang w:eastAsia="lv-LV"/>
              </w:rPr>
              <w:t xml:space="preserve">Nr.3 </w:t>
            </w:r>
          </w:p>
        </w:tc>
        <w:tc>
          <w:tcPr>
            <w:tcW w:w="2268" w:type="dxa"/>
            <w:tcBorders/>
            <w:shd w:fill="auto" w:val="clear"/>
            <w:tcMar>
              <w:left w:w="108" w:type="dxa"/>
            </w:tcMar>
          </w:tcPr>
          <w:p>
            <w:pPr>
              <w:pStyle w:val="ListParagraph"/>
              <w:spacing w:lineRule="auto" w:line="276" w:before="0" w:after="0"/>
              <w:ind w:left="0" w:hanging="0"/>
              <w:contextualSpacing/>
              <w:jc w:val="both"/>
              <w:rPr>
                <w:sz w:val="20"/>
                <w:szCs w:val="20"/>
              </w:rPr>
            </w:pPr>
            <w:r>
              <w:rPr>
                <w:rFonts w:eastAsia="Times New Roman" w:cs="Times New Roman"/>
                <w:sz w:val="20"/>
                <w:szCs w:val="20"/>
                <w:lang w:eastAsia="lv-LV"/>
              </w:rPr>
              <w:t>Būvobjekta nodošana, t.i., atzinumu pieprasīšana, saņemšana, būves ekspluatācijā pieņemšanas komisijas darbs</w:t>
            </w:r>
            <w:r>
              <w:rPr>
                <w:rStyle w:val="FootnoteAnchor"/>
                <w:rFonts w:eastAsia="Times New Roman" w:cs="Times New Roman"/>
                <w:sz w:val="20"/>
                <w:szCs w:val="20"/>
                <w:lang w:eastAsia="lv-LV"/>
              </w:rPr>
              <w:footnoteReference w:id="40"/>
            </w:r>
          </w:p>
        </w:tc>
        <w:tc>
          <w:tcPr>
            <w:tcW w:w="992"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9"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567"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c>
          <w:tcPr>
            <w:tcW w:w="708" w:type="dxa"/>
            <w:tcBorders/>
            <w:shd w:fill="auto" w:val="clear"/>
            <w:tcMar>
              <w:left w:w="108" w:type="dxa"/>
            </w:tcMar>
          </w:tcPr>
          <w:p>
            <w:pPr>
              <w:pStyle w:val="ListParagraph"/>
              <w:spacing w:lineRule="auto" w:line="276" w:before="0" w:after="0"/>
              <w:ind w:left="0" w:hanging="0"/>
              <w:contextualSpacing/>
              <w:jc w:val="both"/>
              <w:rPr>
                <w:rFonts w:ascii="Times New Roman" w:hAnsi="Times New Roman" w:eastAsia="Times New Roman" w:cs="Times New Roman"/>
                <w:color w:val="000000"/>
                <w:sz w:val="20"/>
                <w:szCs w:val="20"/>
                <w:lang w:eastAsia="lv-LV"/>
              </w:rPr>
            </w:pPr>
            <w:r>
              <w:rPr>
                <w:rFonts w:eastAsia="Times New Roman" w:cs="Times New Roman"/>
                <w:color w:val="000000"/>
                <w:sz w:val="20"/>
                <w:szCs w:val="20"/>
                <w:lang w:eastAsia="lv-LV"/>
              </w:rPr>
            </w:r>
          </w:p>
        </w:tc>
      </w:tr>
    </w:tbl>
    <w:p>
      <w:pPr>
        <w:pStyle w:val="ListParagraph"/>
        <w:spacing w:lineRule="auto" w:line="276"/>
        <w:ind w:left="540" w:hanging="0"/>
        <w:jc w:val="both"/>
        <w:rPr>
          <w:color w:val="000000"/>
        </w:rPr>
      </w:pPr>
      <w:r>
        <w:rPr>
          <w:color w:val="000000"/>
        </w:rPr>
      </w:r>
    </w:p>
    <w:p>
      <w:pPr>
        <w:pStyle w:val="ListParagraph"/>
        <w:numPr>
          <w:ilvl w:val="0"/>
          <w:numId w:val="11"/>
        </w:numPr>
        <w:spacing w:lineRule="auto" w:line="276"/>
        <w:jc w:val="both"/>
        <w:rPr>
          <w:b/>
          <w:b/>
          <w:color w:val="000000"/>
        </w:rPr>
      </w:pPr>
      <w:r>
        <w:rPr>
          <w:b/>
          <w:color w:val="000000"/>
        </w:rPr>
        <w:t xml:space="preserve">Būvdarbu teritorijas un pieguļošo ielu tīrības nodrošināšanas, iedzīvotāju un transporta līdzekļu pārvietošanās iespējas nodrošināšanas pasākumu apraksts </w:t>
      </w:r>
    </w:p>
    <w:p>
      <w:pPr>
        <w:pStyle w:val="Apakpunkts"/>
        <w:spacing w:lineRule="auto" w:line="276"/>
        <w:ind w:left="0" w:hanging="0"/>
        <w:jc w:val="both"/>
        <w:rPr>
          <w:rFonts w:ascii="Times New Roman" w:hAnsi="Times New Roman"/>
          <w:sz w:val="24"/>
        </w:rPr>
      </w:pPr>
      <w:r>
        <w:rPr>
          <w:rFonts w:ascii="Times New Roman" w:hAnsi="Times New Roman"/>
          <w:sz w:val="24"/>
        </w:rPr>
      </w:r>
    </w:p>
    <w:p>
      <w:pPr>
        <w:pStyle w:val="Apakpunkts"/>
        <w:numPr>
          <w:ilvl w:val="0"/>
          <w:numId w:val="11"/>
        </w:numPr>
        <w:spacing w:lineRule="auto" w:line="276"/>
        <w:jc w:val="both"/>
        <w:rPr>
          <w:rFonts w:ascii="Times New Roman" w:hAnsi="Times New Roman"/>
          <w:sz w:val="24"/>
          <w:lang w:val="lv-LV"/>
        </w:rPr>
      </w:pPr>
      <w:r>
        <w:rPr>
          <w:rFonts w:ascii="Times New Roman" w:hAnsi="Times New Roman"/>
          <w:sz w:val="24"/>
        </w:rPr>
        <w:t>Naudas plūsmas prognoze</w:t>
      </w:r>
    </w:p>
    <w:p>
      <w:pPr>
        <w:pStyle w:val="Apakpunkts"/>
        <w:spacing w:lineRule="auto" w:line="276"/>
        <w:ind w:left="0" w:hanging="0"/>
        <w:jc w:val="both"/>
        <w:rPr>
          <w:rFonts w:ascii="Times New Roman" w:hAnsi="Times New Roman"/>
          <w:b w:val="false"/>
          <w:b w:val="false"/>
          <w:sz w:val="24"/>
          <w:lang w:val="lv-LV"/>
        </w:rPr>
      </w:pPr>
      <w:r>
        <w:rPr>
          <w:rFonts w:ascii="Times New Roman" w:hAnsi="Times New Roman"/>
          <w:sz w:val="24"/>
          <w:lang w:val="lv-LV"/>
        </w:rPr>
        <w:t>S</w:t>
      </w:r>
      <w:r>
        <w:rPr>
          <w:rFonts w:ascii="Times New Roman" w:hAnsi="Times New Roman"/>
          <w:b w:val="false"/>
          <w:sz w:val="24"/>
        </w:rPr>
        <w:t>astādīta pa mēnešiem un ir balstīt</w:t>
      </w:r>
      <w:r>
        <w:rPr>
          <w:rFonts w:ascii="Times New Roman" w:hAnsi="Times New Roman"/>
          <w:b w:val="false"/>
          <w:sz w:val="24"/>
          <w:lang w:val="lv-LV"/>
        </w:rPr>
        <w:t>a</w:t>
      </w:r>
      <w:r>
        <w:rPr>
          <w:rFonts w:ascii="Times New Roman" w:hAnsi="Times New Roman"/>
          <w:b w:val="false"/>
          <w:sz w:val="24"/>
        </w:rPr>
        <w:t xml:space="preserve"> uz Pretendenta sagatavoto Darbu </w:t>
      </w:r>
      <w:r>
        <w:rPr>
          <w:rFonts w:ascii="Times New Roman" w:hAnsi="Times New Roman"/>
          <w:b w:val="false"/>
          <w:sz w:val="24"/>
          <w:lang w:val="lv-LV"/>
        </w:rPr>
        <w:t xml:space="preserve">veikšanas kalendāro </w:t>
      </w:r>
      <w:r>
        <w:rPr>
          <w:rFonts w:ascii="Times New Roman" w:hAnsi="Times New Roman"/>
          <w:b w:val="false"/>
          <w:sz w:val="24"/>
        </w:rPr>
        <w:t>grafiku,</w:t>
      </w:r>
      <w:r>
        <w:rPr>
          <w:rFonts w:ascii="Times New Roman" w:hAnsi="Times New Roman"/>
          <w:b w:val="false"/>
          <w:sz w:val="24"/>
          <w:lang w:val="lv-LV"/>
        </w:rPr>
        <w:t xml:space="preserve"> Nolikumu, Līguma projektu, Tehnisko specifikāciju un Pretendenta finanšu piedāvājumu. </w:t>
      </w:r>
    </w:p>
    <w:p>
      <w:pPr>
        <w:pStyle w:val="Apakpunkts"/>
        <w:spacing w:lineRule="auto" w:line="276"/>
        <w:jc w:val="both"/>
        <w:rPr>
          <w:rFonts w:ascii="Times New Roman" w:hAnsi="Times New Roman"/>
          <w:sz w:val="24"/>
        </w:rPr>
      </w:pPr>
      <w:r>
        <w:rPr>
          <w:rFonts w:ascii="Times New Roman" w:hAnsi="Times New Roman"/>
          <w:sz w:val="24"/>
        </w:rPr>
      </w:r>
    </w:p>
    <w:p>
      <w:pPr>
        <w:pStyle w:val="Apakpunkts"/>
        <w:spacing w:lineRule="auto" w:line="276"/>
        <w:ind w:left="0" w:hanging="0"/>
        <w:jc w:val="both"/>
        <w:rPr>
          <w:rFonts w:ascii="Times New Roman" w:hAnsi="Times New Roman"/>
          <w:b w:val="false"/>
          <w:b w:val="false"/>
          <w:sz w:val="24"/>
        </w:rPr>
      </w:pPr>
      <w:r>
        <w:rPr>
          <w:rFonts w:ascii="Times New Roman" w:hAnsi="Times New Roman"/>
          <w:b w:val="false"/>
          <w:sz w:val="24"/>
        </w:rPr>
      </w:r>
    </w:p>
    <w:p>
      <w:pPr>
        <w:pStyle w:val="Punkts"/>
        <w:spacing w:lineRule="auto" w:line="276"/>
        <w:ind w:left="0" w:hanging="0"/>
        <w:jc w:val="both"/>
        <w:rPr>
          <w:rFonts w:ascii="Times New Roman" w:hAnsi="Times New Roman"/>
          <w:sz w:val="24"/>
        </w:rPr>
      </w:pPr>
      <w:r>
        <w:rPr>
          <w:rFonts w:ascii="Times New Roman" w:hAnsi="Times New Roman"/>
          <w:sz w:val="24"/>
        </w:rPr>
      </w:r>
    </w:p>
    <w:p>
      <w:pPr>
        <w:pStyle w:val="Normal"/>
        <w:spacing w:lineRule="auto" w:line="276" w:before="0" w:after="200"/>
        <w:rPr>
          <w:b/>
          <w:b/>
          <w:color w:val="FF0000"/>
          <w:lang w:eastAsia="lv-LV"/>
        </w:rPr>
      </w:pPr>
      <w:r>
        <w:rPr>
          <w:b/>
          <w:color w:val="FF0000"/>
          <w:lang w:eastAsia="lv-LV"/>
        </w:rPr>
      </w:r>
      <w:r>
        <w:br w:type="page"/>
      </w:r>
    </w:p>
    <w:p>
      <w:pPr>
        <w:pStyle w:val="Normal"/>
        <w:tabs>
          <w:tab w:val="left" w:pos="720" w:leader="none"/>
        </w:tabs>
        <w:spacing w:lineRule="auto" w:line="276"/>
        <w:jc w:val="center"/>
        <w:rPr>
          <w:b/>
          <w:b/>
          <w:color w:val="FF0000"/>
          <w:lang w:eastAsia="lv-LV"/>
        </w:rPr>
      </w:pPr>
      <w:r>
        <w:rPr>
          <w:b/>
          <w:color w:val="FF0000"/>
          <w:lang w:eastAsia="lv-LV"/>
        </w:rPr>
      </w:r>
    </w:p>
    <w:p>
      <w:pPr>
        <w:pStyle w:val="Normal"/>
        <w:tabs>
          <w:tab w:val="left" w:pos="720" w:leader="none"/>
        </w:tabs>
        <w:spacing w:lineRule="auto" w:line="276"/>
        <w:jc w:val="center"/>
        <w:rPr>
          <w:b/>
          <w:b/>
          <w:color w:val="FF0000"/>
          <w:lang w:eastAsia="lv-LV"/>
        </w:rPr>
      </w:pPr>
      <w:r>
        <w:rPr>
          <w:b/>
          <w:color w:val="FF0000"/>
          <w:lang w:eastAsia="lv-LV"/>
        </w:rPr>
      </w:r>
    </w:p>
    <w:p>
      <w:pPr>
        <w:pStyle w:val="Punkts"/>
        <w:spacing w:lineRule="auto" w:line="276"/>
        <w:ind w:left="0" w:hanging="0"/>
        <w:jc w:val="right"/>
        <w:rPr>
          <w:rFonts w:ascii="Times New Roman" w:hAnsi="Times New Roman"/>
          <w:sz w:val="24"/>
        </w:rPr>
      </w:pPr>
      <w:r>
        <w:rPr>
          <w:rFonts w:ascii="Times New Roman" w:hAnsi="Times New Roman"/>
          <w:sz w:val="24"/>
        </w:rPr>
        <w:t>12.pielikums</w:t>
      </w:r>
    </w:p>
    <w:p>
      <w:pPr>
        <w:pStyle w:val="Punkts"/>
        <w:spacing w:lineRule="auto" w:line="276"/>
        <w:ind w:left="0" w:hanging="0"/>
        <w:jc w:val="right"/>
        <w:rPr>
          <w:rFonts w:ascii="Times New Roman" w:hAnsi="Times New Roman"/>
          <w:sz w:val="24"/>
        </w:rPr>
      </w:pPr>
      <w:r>
        <w:rPr>
          <w:rFonts w:ascii="Times New Roman" w:hAnsi="Times New Roman"/>
          <w:sz w:val="24"/>
        </w:rPr>
        <w:t xml:space="preserve"> </w:t>
      </w:r>
      <w:r>
        <w:rPr>
          <w:rFonts w:ascii="Times New Roman" w:hAnsi="Times New Roman"/>
          <w:sz w:val="24"/>
        </w:rPr>
        <w:t>Finanšu piedāvājuma sagatavošanas vadlīnijas</w:t>
      </w:r>
    </w:p>
    <w:p>
      <w:pPr>
        <w:pStyle w:val="Normal"/>
        <w:widowControl w:val="false"/>
        <w:spacing w:lineRule="auto" w:line="276"/>
        <w:ind w:left="720" w:hanging="0"/>
        <w:jc w:val="both"/>
        <w:rPr/>
      </w:pPr>
      <w:r>
        <w:rPr/>
      </w:r>
    </w:p>
    <w:p>
      <w:pPr>
        <w:pStyle w:val="Normal"/>
        <w:tabs>
          <w:tab w:val="left" w:pos="0" w:leader="none"/>
        </w:tabs>
        <w:spacing w:lineRule="auto" w:line="276"/>
        <w:jc w:val="both"/>
        <w:rPr/>
      </w:pPr>
      <w:r>
        <w:rPr>
          <w:spacing w:val="4"/>
        </w:rPr>
        <w:t xml:space="preserve">1.1. Iepirkuma līgums, Būvprojekti Nr.1 (tajā skaitā sadaļu ,,Izpildītie Darbi līdz 27.11.2017.”), Nr.2, Nr.3, Tehniskās specifikācijas ir lasāmi kontekstā ar Finanšu piedāvājuma tāmēs sniegto informāciju. </w:t>
      </w:r>
      <w:r>
        <w:rPr/>
        <w:t xml:space="preserve">Gadījumā, ja Pretendents Finanšu piedāvājuma sagatavošanas gaitā konstatē neatbilstību starp Finanšu piedāvājuma veidnē (Nolikuma 13. pielikums) dotajiem Darbu apjomiem un </w:t>
      </w:r>
      <w:r>
        <w:rPr>
          <w:spacing w:val="4"/>
        </w:rPr>
        <w:t xml:space="preserve">Būvprojektu Nr.1 (tajā skaitā sadaļu ,,Izpildītie Darbi līdz 27.11.2017.”), Nr.2, Nr.3 </w:t>
      </w:r>
      <w:r>
        <w:rPr/>
        <w:t xml:space="preserve">rasējumos dotajiem risinājumiem par noteicošo jāpieņem </w:t>
      </w:r>
      <w:r>
        <w:rPr>
          <w:spacing w:val="4"/>
        </w:rPr>
        <w:t>Būvprojektos Nr.1(ņemot vērā sadaļu ,,Izpildītie Darbi līdz 27.11.2017.”), Nr.2, Nr.3</w:t>
      </w:r>
      <w:r>
        <w:rPr/>
        <w:t xml:space="preserve"> norādītais. Pretendents ir atbildīgs par Finanšu piedāvājumā ietverto darbu apjomu atbilstību </w:t>
      </w:r>
      <w:r>
        <w:rPr>
          <w:spacing w:val="4"/>
        </w:rPr>
        <w:t>Būvprojektu Nr.1 (ņemot vērā sadaļu ,,Izpildītie Darbi līdz 27.11.2017.”), Nr.2, Nr.3</w:t>
      </w:r>
      <w:r>
        <w:rPr/>
        <w:t xml:space="preserve"> risinājumiem.</w:t>
      </w:r>
    </w:p>
    <w:p>
      <w:pPr>
        <w:pStyle w:val="Normal"/>
        <w:widowControl w:val="false"/>
        <w:spacing w:lineRule="auto" w:line="276"/>
        <w:jc w:val="both"/>
        <w:rPr>
          <w:spacing w:val="4"/>
        </w:rPr>
      </w:pPr>
      <w:r>
        <w:rPr/>
        <w:t xml:space="preserve">Izpildītājam </w:t>
      </w:r>
      <w:r>
        <w:rPr>
          <w:spacing w:val="4"/>
        </w:rPr>
        <w:t>atbilstoši savai darba praksei un pieredzei, izcenojot norādītos apjomus, ir nepieciešams iekļaut sev nepieciešamo materiālu rezervi.</w:t>
      </w:r>
    </w:p>
    <w:p>
      <w:pPr>
        <w:pStyle w:val="Normal"/>
        <w:widowControl w:val="false"/>
        <w:spacing w:lineRule="auto" w:line="276"/>
        <w:jc w:val="both"/>
        <w:rPr/>
      </w:pPr>
      <w:r>
        <w:rPr/>
        <w:t xml:space="preserve">1.2. Finanšu piedāvājuma kopējo </w:t>
      </w:r>
      <w:r>
        <w:rPr>
          <w:color w:val="000000" w:themeColor="text1"/>
        </w:rPr>
        <w:t xml:space="preserve">līgumcenu norāda  Pieteikumā dalībai iepirkuma procedūrā (Nolikuma 1.pielikums) un sagatavo izvērstu Finanšu piedāvājumu saskaņā ar Būvprojektos </w:t>
      </w:r>
      <w:r>
        <w:rPr/>
        <w:t>norādītajiem darbu apjomiem,</w:t>
      </w:r>
      <w:r>
        <w:rPr>
          <w:spacing w:val="4"/>
        </w:rPr>
        <w:t xml:space="preserve"> </w:t>
      </w:r>
      <w:r>
        <w:rPr/>
        <w:t>Nolikuma 13.pielikumu, ievērojot  30.06.2015. Ministru kabineta noteikumu Nr.330 “Noteikumi par Latvijas būvnormatīvu LBN ievērojot 501 - 15 “Būvizmaksu noteikšanas kārtība”” prasības</w:t>
      </w:r>
      <w:r>
        <w:rPr>
          <w:rStyle w:val="FootnoteAnchor"/>
        </w:rPr>
        <w:footnoteReference w:id="41"/>
      </w:r>
      <w:r>
        <w:rPr/>
        <w:t xml:space="preserve"> un  Nolikuma  Finanšu piedāvājuma sagatavošanas vadlīnijas.</w:t>
      </w:r>
    </w:p>
    <w:p>
      <w:pPr>
        <w:pStyle w:val="Normal"/>
        <w:widowControl w:val="false"/>
        <w:spacing w:lineRule="auto" w:line="276"/>
        <w:jc w:val="both"/>
        <w:rPr>
          <w:spacing w:val="4"/>
        </w:rPr>
      </w:pPr>
      <w:r>
        <w:rPr/>
        <w:t xml:space="preserve">1.3. Finanšu piedāvājuma veidnēs, salīdzinājumā ar </w:t>
      </w:r>
      <w:r>
        <w:rPr>
          <w:spacing w:val="4"/>
        </w:rPr>
        <w:t xml:space="preserve">Būvprojektu Nr.1, Nr.2, Nr.3 Darbu apjomu  tāmēs norādīto, ir mainīta lokālo tāmju numerācija, vairāku ielu Darbi ir apvienoti lokālajās tāmēs, izdalīta Atbrīvotāju ielas kanalizācijas sūkņu stacijas tehnoloģiskā aprīkojuma pārbūve, ir izslēgta pozīcija “tranšeju nostiprināšana ar metāla vairogiem” un veikti dažādi citi koriģējumi, kuri saistīti ar to, ka Finanšu piedāvājums sastāv un apvieno   Būvprojektu  Nr.1. Nr.2., Nr.3 Darbu apjomus. </w:t>
      </w:r>
      <w:r>
        <w:rPr>
          <w:b/>
          <w:spacing w:val="4"/>
        </w:rPr>
        <w:t xml:space="preserve">Tranšeju nostiprināšanas ar metāla vairogiem izmaksas Finanšu piedāvājumā </w:t>
      </w:r>
      <w:r>
        <w:rPr>
          <w:b/>
          <w:color w:val="000000" w:themeColor="text1"/>
          <w:spacing w:val="4"/>
        </w:rPr>
        <w:t>ir jāievērtē atbilstoša diametra cauruļvadu iebūves izmaksu pozīcijā (izvērtējot iebūves dziļumus)</w:t>
      </w:r>
      <w:r>
        <w:rPr>
          <w:b/>
          <w:spacing w:val="4"/>
        </w:rPr>
        <w:t>, caurteku iebūves pozīcijā, lietus kanalizācijas cauruļvadu iebūves izmaksu pozīcijā, kanalizācijas (sadzīves, lietus) sūkņu staciju, lietus ūdens drenāžas tuneļu montāžas pozīcijā, kanalizācijas sūkņu stacijas  un naftas produktu  atdalītāja   izbūves gadījumā pie Darbu pozīcijas, kura saista ar tvertnes iebūvi</w:t>
      </w:r>
      <w:r>
        <w:rPr>
          <w:spacing w:val="4"/>
        </w:rPr>
        <w:t>.  Finanšu piedāvājuma veidnē Būvprojektam Nr.1 ir trīs kopsavilkuma aprēķini: I būves kārtas, II būves kārtas kopsavilkuma aprēķins Nr.1 un II būves kārtas kopsavilkuma aprēķins Nr.2. Dalījums nepieciešams, lai identificētu Darbus, kuri attiecas uz kanalizācijas tīklu izbūves daļu no Darbiem, kuri uz to neattiecas.</w:t>
      </w:r>
    </w:p>
    <w:p>
      <w:pPr>
        <w:pStyle w:val="Normal"/>
        <w:widowControl w:val="false"/>
        <w:spacing w:lineRule="auto" w:line="276"/>
        <w:jc w:val="both"/>
        <w:rPr>
          <w:spacing w:val="4"/>
        </w:rPr>
      </w:pPr>
      <w:r>
        <w:rPr>
          <w:spacing w:val="4"/>
        </w:rPr>
        <w:t xml:space="preserve"> </w:t>
      </w:r>
      <w:r>
        <w:rPr>
          <w:spacing w:val="4"/>
        </w:rPr>
        <w:t xml:space="preserve">1.4. </w:t>
      </w:r>
      <w:r>
        <w:rPr>
          <w:b/>
          <w:spacing w:val="4"/>
        </w:rPr>
        <w:t>Pie atbilstošu Darbu cenām Finanšu piedāvājumā, ņemot vērā Būvprojekta Nr.1 ģeotehnisko izpēti, ir jāievērtē visi pasākumi, kuri nepieciešami ūdens novadīšanai no tranšejām, būvgrāvjiem</w:t>
      </w:r>
      <w:r>
        <w:rPr>
          <w:spacing w:val="4"/>
        </w:rPr>
        <w:t>.</w:t>
      </w:r>
    </w:p>
    <w:p>
      <w:pPr>
        <w:pStyle w:val="Normal"/>
        <w:widowControl w:val="false"/>
        <w:spacing w:lineRule="auto" w:line="276"/>
        <w:jc w:val="both"/>
        <w:rPr>
          <w:spacing w:val="4"/>
        </w:rPr>
      </w:pPr>
      <w:r>
        <w:rPr>
          <w:spacing w:val="4"/>
        </w:rPr>
        <w:t xml:space="preserve">1.5. Būvprojektu Nr.1, Nr.2, Nr.3 Darbu veidiem, kuriem uzrādīta tilpuma mērvienība, tilpums ir materiāliem blīvētā veidā.  </w:t>
      </w:r>
    </w:p>
    <w:p>
      <w:pPr>
        <w:pStyle w:val="Normal"/>
        <w:widowControl w:val="false"/>
        <w:spacing w:lineRule="auto" w:line="276"/>
        <w:jc w:val="both"/>
        <w:rPr/>
      </w:pPr>
      <w:r>
        <w:rPr/>
        <w:t xml:space="preserve">1.6. Ja Finanšu piedāvājuma lokālajās tāmēs nav paredzētas atsevišķas pozīcijas, tad pozīciju izmaksās ir jāiekļauj visas izmaksas, kas saistītas ar: </w:t>
      </w:r>
    </w:p>
    <w:p>
      <w:pPr>
        <w:pStyle w:val="Normal"/>
        <w:widowControl w:val="false"/>
        <w:spacing w:lineRule="auto" w:line="276"/>
        <w:jc w:val="both"/>
        <w:rPr/>
      </w:pPr>
      <w:r>
        <w:rPr/>
      </w:r>
    </w:p>
    <w:p>
      <w:pPr>
        <w:pStyle w:val="ListParagraph"/>
        <w:numPr>
          <w:ilvl w:val="0"/>
          <w:numId w:val="28"/>
        </w:numPr>
        <w:spacing w:lineRule="auto" w:line="276"/>
        <w:rPr/>
      </w:pPr>
      <w:r>
        <w:rPr/>
        <w:t>grunts rakšanu visos sastopamos grunts veidos, ieskaitot (bet neierobežojoties ar norādīto aprakstu) visa veida augsnes, granti, dolomītus, laukakmeņus, mālus un augu segu norādītajā platumā, dziļumā un slīpumā; ieskaitot darba vietas un caurules diametram atbilstošu papildus padziļinājumu uzmavām izveidi;</w:t>
      </w:r>
    </w:p>
    <w:p>
      <w:pPr>
        <w:pStyle w:val="ListParagraph"/>
        <w:numPr>
          <w:ilvl w:val="0"/>
          <w:numId w:val="28"/>
        </w:numPr>
        <w:spacing w:lineRule="auto" w:line="276"/>
        <w:rPr/>
      </w:pPr>
      <w:r>
        <w:rPr/>
        <w:t>papildus materiāliem un Darbiem, kas nav minēti šajās lokālajās tāmēs, bet bez kuriem nebūtu iespējama būvdarbu tehnoloģiski pareiza un spēkā esošajiem normatīviem atbilstoša veikšana pilnā apjomā;</w:t>
      </w:r>
    </w:p>
    <w:p>
      <w:pPr>
        <w:pStyle w:val="ListParagraph"/>
        <w:numPr>
          <w:ilvl w:val="0"/>
          <w:numId w:val="28"/>
        </w:numPr>
        <w:spacing w:lineRule="auto" w:line="276"/>
        <w:rPr/>
      </w:pPr>
      <w:r>
        <w:rPr/>
        <w:t>atļauju, atzinumu saņemšana;</w:t>
      </w:r>
    </w:p>
    <w:p>
      <w:pPr>
        <w:pStyle w:val="ListParagraph"/>
        <w:numPr>
          <w:ilvl w:val="0"/>
          <w:numId w:val="28"/>
        </w:numPr>
        <w:spacing w:lineRule="auto" w:line="276"/>
        <w:rPr/>
      </w:pPr>
      <w:r>
        <w:rPr/>
        <w:t>paziņojumiem un maksājumiem atbilstošajām institūcijām;</w:t>
      </w:r>
    </w:p>
    <w:p>
      <w:pPr>
        <w:pStyle w:val="ListParagraph"/>
        <w:numPr>
          <w:ilvl w:val="0"/>
          <w:numId w:val="28"/>
        </w:numPr>
        <w:spacing w:lineRule="auto" w:line="276"/>
        <w:rPr/>
      </w:pPr>
      <w:r>
        <w:rPr/>
        <w:t>satiksmes organizāciju būvdarbu laikā;</w:t>
      </w:r>
    </w:p>
    <w:p>
      <w:pPr>
        <w:pStyle w:val="ListParagraph"/>
        <w:numPr>
          <w:ilvl w:val="0"/>
          <w:numId w:val="28"/>
        </w:numPr>
        <w:spacing w:lineRule="auto" w:line="276"/>
        <w:jc w:val="both"/>
        <w:rPr/>
      </w:pPr>
      <w:r>
        <w:rPr/>
        <w:t xml:space="preserve">darbu pārbaudēm nepieciešamo iekārtu piegāde, pārbaudes un aprīkojums, tajā skaitā, </w:t>
      </w:r>
      <w:r>
        <w:rPr>
          <w:color w:val="FF0000"/>
        </w:rPr>
        <w:t xml:space="preserve"> </w:t>
      </w:r>
      <w:r>
        <w:rPr>
          <w:color w:val="000000" w:themeColor="text1"/>
        </w:rPr>
        <w:t>pārbaudes, kas saistītas ar ielas pamata, betona bruģa izbūves, asfaltbetona seguma atjaunošanas darbiem atbilstoši „Ceļu specifikācijās 2015” norādītajām prasībām;</w:t>
      </w:r>
    </w:p>
    <w:p>
      <w:pPr>
        <w:pStyle w:val="ListParagraph"/>
        <w:numPr>
          <w:ilvl w:val="0"/>
          <w:numId w:val="28"/>
        </w:numPr>
        <w:spacing w:lineRule="auto" w:line="276"/>
        <w:jc w:val="both"/>
        <w:rPr/>
      </w:pPr>
      <w:r>
        <w:rPr/>
        <w:t>grunts atbērtņu uzturēšanu;</w:t>
      </w:r>
      <w:r>
        <w:rPr>
          <w:color w:val="FF0000"/>
        </w:rPr>
        <w:t xml:space="preserve"> </w:t>
      </w:r>
    </w:p>
    <w:p>
      <w:pPr>
        <w:pStyle w:val="ListParagraph"/>
        <w:numPr>
          <w:ilvl w:val="0"/>
          <w:numId w:val="28"/>
        </w:numPr>
        <w:spacing w:lineRule="auto" w:line="276"/>
        <w:jc w:val="both"/>
        <w:rPr/>
      </w:pPr>
      <w:r>
        <w:rPr/>
        <w:t>krūmāju izciršanai, celmu u.c. novākšanai, ja nav atrunāts citādi;</w:t>
      </w:r>
    </w:p>
    <w:p>
      <w:pPr>
        <w:pStyle w:val="ListParagraph"/>
        <w:numPr>
          <w:ilvl w:val="0"/>
          <w:numId w:val="28"/>
        </w:numPr>
        <w:spacing w:lineRule="auto" w:line="276"/>
        <w:jc w:val="both"/>
        <w:rPr/>
      </w:pPr>
      <w:r>
        <w:rPr/>
        <w:t>ielu, gājēju celiņu, veloceliņu  atjaunošanas pozīcijas ietver pagaidu un pilnīgu atjaunošanu. Ja Būvuzņēmējam  atbilstoši sava darba praksei un pieredzei, izcenojot norādītos segumu atjaunošanas apjomus ir nepieciešams atjaunot lielāku ielu segumu apjomu, tad izcenojot norādītos apjomus, ir nepieciešams iekļaut sev nepieciešamo izmaksu rezervi;</w:t>
      </w:r>
    </w:p>
    <w:p>
      <w:pPr>
        <w:pStyle w:val="ListParagraph"/>
        <w:numPr>
          <w:ilvl w:val="0"/>
          <w:numId w:val="28"/>
        </w:numPr>
        <w:spacing w:lineRule="auto" w:line="276"/>
        <w:jc w:val="both"/>
        <w:rPr/>
      </w:pPr>
      <w:r>
        <w:rPr/>
        <w:t xml:space="preserve">Darbu izpildes vietas un apkārtējās teritorijas tīrības nodrošināšanai atbilstoši Tehniskās specifikācijas I nodaļas 14. punkta prasībām; </w:t>
      </w:r>
    </w:p>
    <w:p>
      <w:pPr>
        <w:pStyle w:val="ListParagraph"/>
        <w:numPr>
          <w:ilvl w:val="0"/>
          <w:numId w:val="28"/>
        </w:numPr>
        <w:spacing w:lineRule="auto" w:line="276"/>
        <w:jc w:val="both"/>
        <w:rPr/>
      </w:pPr>
      <w:r>
        <w:rPr/>
        <w:t>Latvijas Valsts likumdošanā paredzētiem nodokļiem.  PVN nodokli iekļauj un norāda tikai Būvniecības koptāmē.</w:t>
      </w:r>
    </w:p>
    <w:p>
      <w:pPr>
        <w:pStyle w:val="ListParagraph"/>
        <w:numPr>
          <w:ilvl w:val="1"/>
          <w:numId w:val="42"/>
        </w:numPr>
        <w:spacing w:lineRule="auto" w:line="276"/>
        <w:ind w:left="426" w:hanging="426"/>
        <w:jc w:val="both"/>
        <w:rPr/>
      </w:pPr>
      <w:r>
        <w:rPr/>
        <w:t xml:space="preserve"> </w:t>
      </w:r>
      <w:r>
        <w:rPr/>
        <w:t>Kopsavilkuma aprēķinos “Virsizdevumi” iekļauj:</w:t>
      </w:r>
    </w:p>
    <w:p>
      <w:pPr>
        <w:pStyle w:val="ListParagraph"/>
        <w:numPr>
          <w:ilvl w:val="0"/>
          <w:numId w:val="29"/>
        </w:numPr>
        <w:tabs>
          <w:tab w:val="left" w:pos="993" w:leader="none"/>
        </w:tabs>
        <w:spacing w:lineRule="auto" w:line="276"/>
        <w:ind w:left="720" w:hanging="11"/>
        <w:jc w:val="both"/>
        <w:rPr/>
      </w:pPr>
      <w:r>
        <w:rPr/>
        <w:t>izdevumus darba aizsardzībai;</w:t>
      </w:r>
    </w:p>
    <w:p>
      <w:pPr>
        <w:pStyle w:val="ListParagraph"/>
        <w:numPr>
          <w:ilvl w:val="0"/>
          <w:numId w:val="29"/>
        </w:numPr>
        <w:tabs>
          <w:tab w:val="left" w:pos="993" w:leader="none"/>
        </w:tabs>
        <w:spacing w:lineRule="auto" w:line="276"/>
        <w:ind w:left="720" w:hanging="11"/>
        <w:jc w:val="both"/>
        <w:rPr/>
      </w:pPr>
      <w:r>
        <w:rPr/>
        <w:t xml:space="preserve">izdevumus pagaidu uzturēšanās vagoniņiem, būvlaukuma mobilajiem žogiem, </w:t>
      </w:r>
    </w:p>
    <w:p>
      <w:pPr>
        <w:pStyle w:val="ListParagraph"/>
        <w:numPr>
          <w:ilvl w:val="0"/>
          <w:numId w:val="29"/>
        </w:numPr>
        <w:tabs>
          <w:tab w:val="left" w:pos="993" w:leader="none"/>
        </w:tabs>
        <w:spacing w:lineRule="auto" w:line="276"/>
        <w:ind w:left="720" w:hanging="11"/>
        <w:jc w:val="both"/>
        <w:rPr/>
      </w:pPr>
      <w:r>
        <w:rPr/>
        <w:t>pagaidu ūdens, elektrības pieslēgumam, apsardzei būvniecības laikā;</w:t>
      </w:r>
    </w:p>
    <w:p>
      <w:pPr>
        <w:pStyle w:val="ListParagraph"/>
        <w:numPr>
          <w:ilvl w:val="0"/>
          <w:numId w:val="29"/>
        </w:numPr>
        <w:tabs>
          <w:tab w:val="left" w:pos="993" w:leader="none"/>
        </w:tabs>
        <w:spacing w:lineRule="auto" w:line="276"/>
        <w:ind w:left="993" w:hanging="284"/>
        <w:jc w:val="both"/>
        <w:rPr/>
      </w:pPr>
      <w:r>
        <w:rPr/>
        <w:t xml:space="preserve">būvju un inženierkomunikāciju trasējuma nospraušanai, ja lokālajās tāmēs nav izdalīts atsevišķi; </w:t>
      </w:r>
    </w:p>
    <w:p>
      <w:pPr>
        <w:pStyle w:val="ListParagraph"/>
        <w:numPr>
          <w:ilvl w:val="0"/>
          <w:numId w:val="29"/>
        </w:numPr>
        <w:tabs>
          <w:tab w:val="left" w:pos="993" w:leader="none"/>
        </w:tabs>
        <w:spacing w:lineRule="auto" w:line="276"/>
        <w:ind w:left="720" w:hanging="11"/>
        <w:jc w:val="both"/>
        <w:rPr/>
      </w:pPr>
      <w:r>
        <w:rPr/>
        <w:t>digitālo izpildmērījumu izstrādei, ja lokālajās tāmes nav izdalīts atsevišķi;</w:t>
      </w:r>
    </w:p>
    <w:p>
      <w:pPr>
        <w:pStyle w:val="ListParagraph"/>
        <w:numPr>
          <w:ilvl w:val="0"/>
          <w:numId w:val="29"/>
        </w:numPr>
        <w:tabs>
          <w:tab w:val="left" w:pos="993" w:leader="none"/>
        </w:tabs>
        <w:spacing w:lineRule="auto" w:line="276"/>
        <w:ind w:left="720" w:hanging="11"/>
        <w:jc w:val="both"/>
        <w:rPr/>
      </w:pPr>
      <w:r>
        <w:rPr/>
        <w:t xml:space="preserve"> </w:t>
      </w:r>
      <w:r>
        <w:rPr/>
        <w:t>izpilddokumentācijas izstrādei;</w:t>
      </w:r>
    </w:p>
    <w:p>
      <w:pPr>
        <w:pStyle w:val="ListParagraph"/>
        <w:numPr>
          <w:ilvl w:val="0"/>
          <w:numId w:val="29"/>
        </w:numPr>
        <w:tabs>
          <w:tab w:val="left" w:pos="993" w:leader="none"/>
        </w:tabs>
        <w:spacing w:lineRule="auto" w:line="276"/>
        <w:ind w:left="993" w:hanging="295"/>
        <w:jc w:val="both"/>
        <w:rPr/>
      </w:pPr>
      <w:r>
        <w:rPr/>
        <w:t>informatīvā stenda (ja nepieciešams Būvprojektam Nr.2), patstāvīgās informācijas plāksnes un informācijas plāksnīšu izgatavošanai un uzstādīšanai saskaņā ar Tehniskās specifikācijas I nodaļas 5. punkta prasībām;</w:t>
      </w:r>
    </w:p>
    <w:p>
      <w:pPr>
        <w:pStyle w:val="ListParagraph"/>
        <w:numPr>
          <w:ilvl w:val="0"/>
          <w:numId w:val="29"/>
        </w:numPr>
        <w:tabs>
          <w:tab w:val="left" w:pos="993" w:leader="none"/>
        </w:tabs>
        <w:spacing w:lineRule="auto" w:line="276"/>
        <w:ind w:left="720" w:hanging="11"/>
        <w:jc w:val="both"/>
        <w:rPr/>
      </w:pPr>
      <w:r>
        <w:rPr/>
        <w:t xml:space="preserve"> </w:t>
      </w:r>
      <w:r>
        <w:rPr/>
        <w:t xml:space="preserve">apdrošināšanas izmaksas, </w:t>
      </w:r>
    </w:p>
    <w:p>
      <w:pPr>
        <w:pStyle w:val="ListParagraph"/>
        <w:numPr>
          <w:ilvl w:val="0"/>
          <w:numId w:val="29"/>
        </w:numPr>
        <w:tabs>
          <w:tab w:val="left" w:pos="993" w:leader="none"/>
        </w:tabs>
        <w:spacing w:lineRule="auto" w:line="276"/>
        <w:ind w:left="720" w:hanging="11"/>
        <w:jc w:val="both"/>
        <w:rPr/>
      </w:pPr>
      <w:r>
        <w:rPr/>
        <w:t>saistību izpildes garantijas, garantijas laika garantija saņemšanas izmaksas;</w:t>
      </w:r>
    </w:p>
    <w:p>
      <w:pPr>
        <w:pStyle w:val="ListParagraph"/>
        <w:numPr>
          <w:ilvl w:val="0"/>
          <w:numId w:val="29"/>
        </w:numPr>
        <w:tabs>
          <w:tab w:val="left" w:pos="993" w:leader="none"/>
        </w:tabs>
        <w:spacing w:lineRule="auto" w:line="276"/>
        <w:ind w:left="720" w:hanging="11"/>
        <w:jc w:val="both"/>
        <w:rPr/>
      </w:pPr>
      <w:r>
        <w:rPr/>
        <w:t>fotofiksāžu veikšanas izmaksas;</w:t>
      </w:r>
    </w:p>
    <w:p>
      <w:pPr>
        <w:pStyle w:val="ListParagraph"/>
        <w:numPr>
          <w:ilvl w:val="0"/>
          <w:numId w:val="29"/>
        </w:numPr>
        <w:tabs>
          <w:tab w:val="left" w:pos="993" w:leader="none"/>
        </w:tabs>
        <w:spacing w:lineRule="auto" w:line="276"/>
        <w:ind w:left="720" w:hanging="11"/>
        <w:jc w:val="both"/>
        <w:rPr/>
      </w:pPr>
      <w:r>
        <w:rPr/>
        <w:t>cita veida netiešās izmaksas, kas saistītas ar darbu veikšanu atbilstoši Būvprojektiem Nr.1, Nr.2, Nr.3, Tehniskajām specifikācijām, iepirkuma līguma prasībām.</w:t>
      </w:r>
    </w:p>
    <w:p>
      <w:pPr>
        <w:pStyle w:val="ListParagraph"/>
        <w:numPr>
          <w:ilvl w:val="1"/>
          <w:numId w:val="42"/>
        </w:numPr>
        <w:tabs>
          <w:tab w:val="left" w:pos="0" w:leader="none"/>
          <w:tab w:val="left" w:pos="426" w:leader="none"/>
        </w:tabs>
        <w:spacing w:lineRule="auto" w:line="276"/>
        <w:ind w:left="0" w:hanging="0"/>
        <w:jc w:val="both"/>
        <w:rPr/>
      </w:pPr>
      <w:r>
        <w:rPr/>
        <w:t>Atsevišķa samaksa nav paredzēta par atkritumiem, atgriezumiem, papildus materiāliem, darbaspēku, iekārtām, kas radušies Izpildītāja izmantotās darbu veikšanas tehnoloģijas rezultātā, izņemot gadījumus, kad speciāli norādīts citādi.</w:t>
      </w:r>
    </w:p>
    <w:p>
      <w:pPr>
        <w:pStyle w:val="ListParagraph"/>
        <w:numPr>
          <w:ilvl w:val="1"/>
          <w:numId w:val="42"/>
        </w:numPr>
        <w:tabs>
          <w:tab w:val="left" w:pos="0" w:leader="none"/>
          <w:tab w:val="left" w:pos="426" w:leader="none"/>
        </w:tabs>
        <w:spacing w:lineRule="auto" w:line="276"/>
        <w:ind w:left="0" w:hanging="0"/>
        <w:jc w:val="both"/>
        <w:rPr>
          <w:lang w:eastAsia="lv-LV"/>
        </w:rPr>
      </w:pPr>
      <w:r>
        <w:rPr>
          <w:lang w:eastAsia="lv-LV"/>
        </w:rPr>
        <w:t xml:space="preserve">Finanšu piedāvājuma tāmēs cenas jānorāda EUR, </w:t>
      </w:r>
      <w:r>
        <w:rPr>
          <w:b/>
          <w:bCs/>
          <w:u w:val="single"/>
          <w:lang w:eastAsia="lv-LV"/>
        </w:rPr>
        <w:t>cenu norādot ar diviem cipariem aiz komata.</w:t>
      </w:r>
      <w:r>
        <w:rPr>
          <w:lang w:eastAsia="lv-LV"/>
        </w:rPr>
        <w:t xml:space="preserve">  </w:t>
      </w:r>
    </w:p>
    <w:p>
      <w:pPr>
        <w:pStyle w:val="ListParagraph"/>
        <w:numPr>
          <w:ilvl w:val="1"/>
          <w:numId w:val="42"/>
        </w:numPr>
        <w:tabs>
          <w:tab w:val="left" w:pos="0" w:leader="none"/>
          <w:tab w:val="left" w:pos="567" w:leader="none"/>
        </w:tabs>
        <w:spacing w:lineRule="auto" w:line="276"/>
        <w:ind w:left="0" w:hanging="0"/>
        <w:jc w:val="both"/>
        <w:rPr>
          <w:lang w:eastAsia="lv-LV"/>
        </w:rPr>
      </w:pPr>
      <w:r>
        <w:rPr>
          <w:lang w:eastAsia="lv-LV"/>
        </w:rPr>
        <w:t>Pretendents, atbilstoši savai darba praksei un pieredzei izvērtē riskus un Finanšu piedāvājumā iekļauj nepieciešamās izmaksas.</w:t>
      </w:r>
    </w:p>
    <w:p>
      <w:pPr>
        <w:pStyle w:val="ListParagraph"/>
        <w:widowControl w:val="false"/>
        <w:numPr>
          <w:ilvl w:val="1"/>
          <w:numId w:val="42"/>
        </w:numPr>
        <w:tabs>
          <w:tab w:val="left" w:pos="567" w:leader="none"/>
        </w:tabs>
        <w:spacing w:lineRule="auto" w:line="276"/>
        <w:ind w:left="0" w:hanging="0"/>
        <w:jc w:val="both"/>
        <w:rPr/>
      </w:pPr>
      <w:r>
        <w:rPr/>
        <w:t>Pozīciju vienību cenas Līguma izpildes laikā nav paaugstināmas.</w:t>
      </w:r>
    </w:p>
    <w:p>
      <w:pPr>
        <w:pStyle w:val="ListParagraph"/>
        <w:widowControl w:val="false"/>
        <w:numPr>
          <w:ilvl w:val="1"/>
          <w:numId w:val="42"/>
        </w:numPr>
        <w:tabs>
          <w:tab w:val="left" w:pos="426" w:leader="none"/>
          <w:tab w:val="left" w:pos="567" w:leader="none"/>
        </w:tabs>
        <w:spacing w:lineRule="auto" w:line="276"/>
        <w:ind w:left="0" w:hanging="0"/>
        <w:jc w:val="both"/>
        <w:rPr/>
      </w:pPr>
      <w:r>
        <w:rPr/>
        <w:t>Līguma izpildes laikā netiek pieļauta Līgumcenas maiņa, pamatojoties uz izmaksu pieaugumu, jo tas, pamatojoties uz 1.10. un 1.11. punktu, ir jāiekļauj Finanšu piedāvājumā.  Izpildītājs uzņemas visu risku, kurš saistīts ar iespējamo materiālu, darbaspēka un citu resursu cenu sadārdzinājumu Darbu veikšana laikā un tas nekādā veidā nevar ietekmēt Līgumcenu.</w:t>
      </w:r>
    </w:p>
    <w:p>
      <w:pPr>
        <w:pStyle w:val="ListParagraph"/>
        <w:widowControl w:val="false"/>
        <w:numPr>
          <w:ilvl w:val="1"/>
          <w:numId w:val="42"/>
        </w:numPr>
        <w:tabs>
          <w:tab w:val="left" w:pos="567" w:leader="none"/>
        </w:tabs>
        <w:spacing w:lineRule="auto" w:line="276"/>
        <w:ind w:left="0" w:hanging="0"/>
        <w:jc w:val="both"/>
        <w:rPr/>
      </w:pPr>
      <w:r>
        <w:rPr>
          <w:lang w:eastAsia="lv-LV"/>
        </w:rPr>
        <w:t>Neskatoties uz jebkādiem ierobežojumiem, ko var ietvert atsevišķu posteņu vai šīs Finanšu piedāvājuma veidnes formulējumi, Pretendentam jāsaprot, ka summas, ko Pretendents  ierakstījis Finanšu piedāvājuma kopsavilkumā, attiecināmas tikai uz pilnībā pabeigtu Darbu.</w:t>
      </w:r>
    </w:p>
    <w:p>
      <w:pPr>
        <w:pStyle w:val="ListParagraph"/>
        <w:widowControl w:val="false"/>
        <w:numPr>
          <w:ilvl w:val="1"/>
          <w:numId w:val="42"/>
        </w:numPr>
        <w:tabs>
          <w:tab w:val="left" w:pos="567" w:leader="none"/>
        </w:tabs>
        <w:spacing w:lineRule="auto" w:line="276"/>
        <w:ind w:left="0" w:hanging="0"/>
        <w:jc w:val="both"/>
        <w:rPr/>
      </w:pPr>
      <w:r>
        <w:rPr>
          <w:lang w:eastAsia="lv-LV"/>
        </w:rPr>
        <w:t xml:space="preserve">Veicot Finanšu piedāvājuma lokālo tāmju aritmētisko pārbaudi, iepirkuma komisija </w:t>
      </w:r>
      <w:r>
        <w:rPr>
          <w:b/>
          <w:lang w:eastAsia="lv-LV"/>
        </w:rPr>
        <w:t xml:space="preserve">Darba summas aritmētisko pārbaudi veiks sekojoši: </w:t>
      </w:r>
    </w:p>
    <w:p>
      <w:pPr>
        <w:pStyle w:val="Normal"/>
        <w:spacing w:lineRule="auto" w:line="276"/>
        <w:jc w:val="both"/>
        <w:rPr>
          <w:b/>
          <w:b/>
          <w:color w:val="000000" w:themeColor="text1"/>
          <w:lang w:eastAsia="lv-LV"/>
        </w:rPr>
      </w:pPr>
      <w:r>
        <w:rPr>
          <w:b/>
          <w:color w:val="000000" w:themeColor="text1"/>
          <w:lang w:eastAsia="lv-LV"/>
        </w:rPr>
        <w:t>(Darba daudzums x darba algas vienības izmaksa) + (Darba daudzums x materiālu vienības izmaksa)+ (Darba daudzums x mehānismu vienības izmaksa) = Darba summa.</w:t>
      </w:r>
    </w:p>
    <w:p>
      <w:pPr>
        <w:pStyle w:val="Normal"/>
        <w:spacing w:lineRule="auto" w:line="276" w:before="0" w:after="200"/>
        <w:rPr>
          <w:lang w:eastAsia="lv-LV"/>
        </w:rPr>
      </w:pPr>
      <w:r>
        <w:rPr>
          <w:lang w:eastAsia="lv-LV"/>
        </w:rPr>
      </w:r>
      <w:r>
        <w:br w:type="page"/>
      </w:r>
    </w:p>
    <w:p>
      <w:pPr>
        <w:pStyle w:val="Normal"/>
        <w:jc w:val="both"/>
        <w:rPr>
          <w:lang w:eastAsia="lv-LV"/>
        </w:rPr>
      </w:pPr>
      <w:r>
        <w:rPr>
          <w:lang w:eastAsia="lv-LV"/>
        </w:rPr>
      </w:r>
    </w:p>
    <w:p>
      <w:pPr>
        <w:pStyle w:val="Normal"/>
        <w:rPr/>
      </w:pPr>
      <w:r>
        <w:rPr/>
      </w:r>
    </w:p>
    <w:p>
      <w:pPr>
        <w:pStyle w:val="Punkts"/>
        <w:spacing w:lineRule="auto" w:line="276"/>
        <w:ind w:left="0" w:hanging="0"/>
        <w:jc w:val="right"/>
        <w:rPr>
          <w:rFonts w:ascii="Times New Roman" w:hAnsi="Times New Roman"/>
          <w:sz w:val="24"/>
        </w:rPr>
      </w:pPr>
      <w:r>
        <w:rPr>
          <w:rFonts w:ascii="Times New Roman" w:hAnsi="Times New Roman"/>
          <w:sz w:val="24"/>
        </w:rPr>
        <w:t>13.pielikums</w:t>
      </w:r>
    </w:p>
    <w:p>
      <w:pPr>
        <w:pStyle w:val="Punkts"/>
        <w:spacing w:lineRule="auto" w:line="276"/>
        <w:ind w:left="0" w:hanging="0"/>
        <w:jc w:val="right"/>
        <w:rPr>
          <w:rFonts w:ascii="Times New Roman" w:hAnsi="Times New Roman"/>
          <w:sz w:val="24"/>
        </w:rPr>
      </w:pPr>
      <w:r>
        <w:rPr>
          <w:rFonts w:ascii="Times New Roman" w:hAnsi="Times New Roman"/>
          <w:sz w:val="24"/>
        </w:rPr>
        <w:t xml:space="preserve"> </w:t>
      </w:r>
      <w:r>
        <w:rPr>
          <w:rFonts w:ascii="Times New Roman" w:hAnsi="Times New Roman"/>
          <w:sz w:val="24"/>
        </w:rPr>
        <w:t>Finanšu piedāvājuma sagatavošanas veidnes</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Pievienots Nolikumam kā atsevišķs dokuments excel formātā.</w:t>
      </w:r>
    </w:p>
    <w:p>
      <w:pPr>
        <w:pStyle w:val="Normal"/>
        <w:spacing w:lineRule="auto" w:line="276" w:before="0" w:after="200"/>
        <w:rPr/>
      </w:pPr>
      <w:r>
        <w:rPr/>
      </w:r>
      <w:r>
        <w:br w:type="page"/>
      </w:r>
    </w:p>
    <w:p>
      <w:pPr>
        <w:pStyle w:val="Punkts"/>
        <w:spacing w:lineRule="auto" w:line="276"/>
        <w:ind w:left="0" w:hanging="0"/>
        <w:jc w:val="right"/>
        <w:rPr>
          <w:rFonts w:ascii="Times New Roman" w:hAnsi="Times New Roman"/>
          <w:sz w:val="24"/>
        </w:rPr>
      </w:pPr>
      <w:r>
        <w:rPr>
          <w:rFonts w:ascii="Times New Roman" w:hAnsi="Times New Roman"/>
          <w:sz w:val="24"/>
        </w:rPr>
        <w:t>14.pielikums</w:t>
      </w:r>
    </w:p>
    <w:p>
      <w:pPr>
        <w:pStyle w:val="Punkts"/>
        <w:spacing w:lineRule="auto" w:line="276"/>
        <w:ind w:left="0" w:hanging="0"/>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Iepirkuma līguma projekts </w:t>
      </w:r>
    </w:p>
    <w:p>
      <w:pPr>
        <w:pStyle w:val="Normal"/>
        <w:jc w:val="center"/>
        <w:rPr/>
      </w:pPr>
      <w:r>
        <w:rPr/>
      </w:r>
    </w:p>
    <w:p>
      <w:pPr>
        <w:pStyle w:val="Normal"/>
        <w:jc w:val="center"/>
        <w:rPr/>
      </w:pPr>
      <w:r>
        <w:rPr/>
      </w:r>
    </w:p>
    <w:p>
      <w:pPr>
        <w:pStyle w:val="Normal"/>
        <w:tabs>
          <w:tab w:val="left" w:pos="319" w:leader="none"/>
        </w:tabs>
        <w:suppressAutoHyphens w:val="true"/>
        <w:spacing w:lineRule="auto" w:line="276"/>
        <w:rPr>
          <w:lang w:eastAsia="ar-SA"/>
        </w:rPr>
      </w:pPr>
      <w:r>
        <w:rPr>
          <w:lang w:eastAsia="ar-SA"/>
        </w:rPr>
      </w:r>
    </w:p>
    <w:p>
      <w:pPr>
        <w:pStyle w:val="Normal"/>
        <w:keepNext w:val="true"/>
        <w:numPr>
          <w:ilvl w:val="0"/>
          <w:numId w:val="0"/>
        </w:numPr>
        <w:tabs>
          <w:tab w:val="left" w:pos="0" w:leader="none"/>
        </w:tabs>
        <w:suppressAutoHyphens w:val="true"/>
        <w:spacing w:lineRule="auto" w:line="276"/>
        <w:jc w:val="center"/>
        <w:outlineLvl w:val="2"/>
        <w:rPr>
          <w:b/>
          <w:b/>
          <w:bCs/>
          <w:lang w:val="de-DE" w:eastAsia="ar-SA"/>
        </w:rPr>
      </w:pPr>
      <w:r>
        <w:rPr>
          <w:bCs/>
          <w:lang w:eastAsia="ar-SA"/>
        </w:rPr>
        <w:t>LĪGUMS Nr._____________</w:t>
      </w:r>
    </w:p>
    <w:p>
      <w:pPr>
        <w:pStyle w:val="Normal"/>
        <w:suppressAutoHyphens w:val="true"/>
        <w:spacing w:lineRule="auto" w:line="276"/>
        <w:jc w:val="both"/>
        <w:rPr>
          <w:lang w:eastAsia="ar-SA"/>
        </w:rPr>
      </w:pPr>
      <w:r>
        <w:rPr>
          <w:lang w:eastAsia="ar-SA"/>
        </w:rPr>
      </w:r>
    </w:p>
    <w:p>
      <w:pPr>
        <w:pStyle w:val="Normal"/>
        <w:suppressAutoHyphens w:val="true"/>
        <w:spacing w:lineRule="auto" w:line="276"/>
        <w:jc w:val="both"/>
        <w:rPr>
          <w:lang w:eastAsia="ar-SA"/>
        </w:rPr>
      </w:pPr>
      <w:r>
        <w:rPr>
          <w:lang w:eastAsia="ar-SA"/>
        </w:rPr>
      </w:r>
    </w:p>
    <w:tbl>
      <w:tblPr>
        <w:tblW w:w="9577" w:type="dxa"/>
        <w:jc w:val="left"/>
        <w:tblInd w:w="0" w:type="dxa"/>
        <w:tblBorders/>
        <w:tblCellMar>
          <w:top w:w="0" w:type="dxa"/>
          <w:left w:w="108" w:type="dxa"/>
          <w:bottom w:w="0" w:type="dxa"/>
          <w:right w:w="108" w:type="dxa"/>
        </w:tblCellMar>
        <w:tblLook w:firstRow="0" w:noVBand="0" w:lastRow="0" w:firstColumn="0" w:lastColumn="0" w:noHBand="0" w:val="0000"/>
      </w:tblPr>
      <w:tblGrid>
        <w:gridCol w:w="4788"/>
        <w:gridCol w:w="4788"/>
      </w:tblGrid>
      <w:tr>
        <w:trPr/>
        <w:tc>
          <w:tcPr>
            <w:tcW w:w="4788" w:type="dxa"/>
            <w:tcBorders/>
            <w:shd w:fill="auto" w:val="clear"/>
          </w:tcPr>
          <w:p>
            <w:pPr>
              <w:pStyle w:val="Normal"/>
              <w:suppressAutoHyphens w:val="true"/>
              <w:snapToGrid w:val="false"/>
              <w:spacing w:lineRule="auto" w:line="276"/>
              <w:ind w:firstLine="540"/>
              <w:jc w:val="both"/>
              <w:rPr>
                <w:lang w:eastAsia="ar-SA"/>
              </w:rPr>
            </w:pPr>
            <w:r>
              <w:rPr>
                <w:lang w:eastAsia="ar-SA"/>
              </w:rPr>
              <w:t>Sigulda</w:t>
            </w:r>
          </w:p>
        </w:tc>
        <w:tc>
          <w:tcPr>
            <w:tcW w:w="4788" w:type="dxa"/>
            <w:tcBorders/>
            <w:shd w:fill="auto" w:val="clear"/>
          </w:tcPr>
          <w:p>
            <w:pPr>
              <w:pStyle w:val="Normal"/>
              <w:suppressAutoHyphens w:val="true"/>
              <w:snapToGrid w:val="false"/>
              <w:spacing w:lineRule="auto" w:line="276"/>
              <w:ind w:firstLine="540"/>
              <w:jc w:val="center"/>
              <w:rPr>
                <w:lang w:eastAsia="ar-SA"/>
              </w:rPr>
            </w:pPr>
            <w:r>
              <w:rPr>
                <w:lang w:eastAsia="ar-SA"/>
              </w:rPr>
              <w:t>2018. gada ______________________</w:t>
            </w:r>
          </w:p>
        </w:tc>
      </w:tr>
    </w:tbl>
    <w:p>
      <w:pPr>
        <w:pStyle w:val="Normal"/>
        <w:suppressAutoHyphens w:val="true"/>
        <w:spacing w:lineRule="auto" w:line="276"/>
        <w:jc w:val="both"/>
        <w:rPr>
          <w:b/>
          <w:b/>
          <w:lang w:eastAsia="ar-SA"/>
        </w:rPr>
      </w:pPr>
      <w:r>
        <w:rPr>
          <w:b/>
          <w:lang w:eastAsia="ar-SA"/>
        </w:rPr>
      </w:r>
    </w:p>
    <w:p>
      <w:pPr>
        <w:pStyle w:val="Normal"/>
        <w:suppressAutoHyphens w:val="true"/>
        <w:spacing w:lineRule="auto" w:line="276"/>
        <w:jc w:val="both"/>
        <w:rPr>
          <w:b/>
          <w:b/>
          <w:lang w:eastAsia="ar-SA"/>
        </w:rPr>
      </w:pPr>
      <w:r>
        <w:rPr>
          <w:b/>
          <w:lang w:eastAsia="ar-SA"/>
        </w:rPr>
      </w:r>
    </w:p>
    <w:p>
      <w:pPr>
        <w:pStyle w:val="Normal"/>
        <w:suppressAutoHyphens w:val="true"/>
        <w:spacing w:lineRule="auto" w:line="276"/>
        <w:ind w:firstLine="720"/>
        <w:jc w:val="both"/>
        <w:rPr>
          <w:lang w:eastAsia="ar-SA"/>
        </w:rPr>
      </w:pPr>
      <w:r>
        <w:rPr>
          <w:b/>
          <w:bCs/>
          <w:lang w:eastAsia="ar-SA"/>
        </w:rPr>
        <w:t>SIA “SALTAVOTS”</w:t>
      </w:r>
      <w:r>
        <w:rPr>
          <w:lang w:eastAsia="ar-SA"/>
        </w:rPr>
        <w:t xml:space="preserve">, </w:t>
      </w:r>
      <w:r>
        <w:rPr>
          <w:bCs/>
          <w:lang w:eastAsia="ar-SA"/>
        </w:rPr>
        <w:t xml:space="preserve">reģistrācijas Nr.40103055793, juridiskā adrese Lakstīgalas iela 9B, Sigulda, Siguldas novads, LV-2150, </w:t>
      </w:r>
      <w:r>
        <w:rPr>
          <w:lang w:eastAsia="ar-SA"/>
        </w:rPr>
        <w:t xml:space="preserve">tās valdes locekļa  Guntara Dambenieka personā, kurš rīkojas saskaņā ar statūtiem, (turpmāk – </w:t>
      </w:r>
      <w:r>
        <w:rPr>
          <w:bCs/>
          <w:iCs/>
          <w:lang w:eastAsia="ar-SA"/>
        </w:rPr>
        <w:t>Pasūtītājs)</w:t>
      </w:r>
      <w:r>
        <w:rPr>
          <w:lang w:eastAsia="ar-SA"/>
        </w:rPr>
        <w:t xml:space="preserve">, no vienas puses, un </w:t>
      </w:r>
    </w:p>
    <w:p>
      <w:pPr>
        <w:pStyle w:val="Normal"/>
        <w:suppressAutoHyphens w:val="true"/>
        <w:spacing w:lineRule="auto" w:line="276"/>
        <w:ind w:firstLine="720"/>
        <w:jc w:val="both"/>
        <w:rPr>
          <w:b/>
          <w:b/>
          <w:bCs/>
          <w:lang w:eastAsia="ar-SA"/>
        </w:rPr>
      </w:pPr>
      <w:r>
        <w:rPr>
          <w:b/>
          <w:bCs/>
          <w:lang w:eastAsia="ar-SA"/>
        </w:rPr>
      </w:r>
    </w:p>
    <w:p>
      <w:pPr>
        <w:pStyle w:val="Normal"/>
        <w:suppressAutoHyphens w:val="true"/>
        <w:spacing w:lineRule="auto" w:line="276"/>
        <w:ind w:firstLine="567"/>
        <w:jc w:val="both"/>
        <w:rPr>
          <w:lang w:eastAsia="ar-SA"/>
        </w:rPr>
      </w:pPr>
      <w:r>
        <w:rPr>
          <w:b/>
          <w:bCs/>
          <w:i/>
          <w:lang w:eastAsia="ar-SA"/>
        </w:rPr>
        <w:t>&lt;Uzņēmuma nosaukums&gt;</w:t>
      </w:r>
      <w:r>
        <w:rPr>
          <w:b/>
          <w:i/>
          <w:lang w:eastAsia="ar-SA"/>
        </w:rPr>
        <w:t>,</w:t>
      </w:r>
      <w:r>
        <w:rPr>
          <w:bCs/>
          <w:lang w:eastAsia="ar-SA"/>
        </w:rPr>
        <w:t xml:space="preserve"> vienotais </w:t>
      </w:r>
      <w:r>
        <w:rPr>
          <w:lang w:eastAsia="ar-SA"/>
        </w:rPr>
        <w:t>reģistrācijas Nr.</w:t>
      </w:r>
      <w:r>
        <w:rPr>
          <w:highlight w:val="lightGray"/>
          <w:lang w:eastAsia="ar-SA"/>
        </w:rPr>
        <w:t>&lt;</w:t>
      </w:r>
      <w:r>
        <w:rPr>
          <w:i/>
          <w:highlight w:val="lightGray"/>
          <w:lang w:eastAsia="ar-SA"/>
        </w:rPr>
        <w:t>__________, juridiskā adrese, parakstiesīgās personas amats vārds, uzvārds</w:t>
      </w:r>
      <w:r>
        <w:rPr>
          <w:highlight w:val="lightGray"/>
          <w:lang w:eastAsia="ar-SA"/>
        </w:rPr>
        <w:t>&gt;</w:t>
      </w:r>
      <w:r>
        <w:rPr>
          <w:lang w:eastAsia="ar-SA"/>
        </w:rPr>
        <w:t xml:space="preserve"> personā, kurš rīkojas uz </w:t>
      </w:r>
      <w:r>
        <w:rPr>
          <w:i/>
          <w:highlight w:val="lightGray"/>
          <w:lang w:eastAsia="ar-SA"/>
        </w:rPr>
        <w:t>&lt;dokumenta nosaukums&gt;</w:t>
      </w:r>
      <w:r>
        <w:rPr>
          <w:lang w:eastAsia="ar-SA"/>
        </w:rPr>
        <w:t xml:space="preserve"> pamata (turpmāk –Izpildītājs), no otras puses, bet abas puses kopā </w:t>
      </w:r>
      <w:r>
        <w:rPr>
          <w:bCs/>
          <w:lang w:eastAsia="ar-SA"/>
        </w:rPr>
        <w:t>Puses</w:t>
      </w:r>
      <w:r>
        <w:rPr>
          <w:lang w:eastAsia="ar-SA"/>
        </w:rPr>
        <w:t xml:space="preserve">, </w:t>
      </w:r>
    </w:p>
    <w:p>
      <w:pPr>
        <w:pStyle w:val="Normal"/>
        <w:suppressAutoHyphens w:val="true"/>
        <w:spacing w:lineRule="auto" w:line="276"/>
        <w:ind w:firstLine="567"/>
        <w:jc w:val="both"/>
        <w:rPr>
          <w:b/>
          <w:b/>
          <w:lang w:eastAsia="ar-SA"/>
        </w:rPr>
      </w:pPr>
      <w:r>
        <w:rPr>
          <w:lang w:eastAsia="ar-SA"/>
        </w:rPr>
        <w:t xml:space="preserve">Saskaņā ar SIA “SALTAVOTS” atklātā konkursa </w:t>
      </w:r>
      <w:r>
        <w:rPr>
          <w:bCs/>
          <w:lang w:eastAsia="ar-SA"/>
        </w:rPr>
        <w:t>“Kanalizācijas tīklu būvdarbi Siguldas pilsētā”</w:t>
      </w:r>
      <w:r>
        <w:rPr>
          <w:bCs/>
          <w:i/>
          <w:lang w:eastAsia="ar-SA"/>
        </w:rPr>
        <w:t xml:space="preserve"> </w:t>
      </w:r>
      <w:r>
        <w:rPr>
          <w:lang w:eastAsia="ar-SA"/>
        </w:rPr>
        <w:t xml:space="preserve">identifikācijas Nr. SA 2018 01/ KF (turpmāk – Konkurss), rezultātiem un Izpildītāja iesniegto piedāvājumu Konkursam, noslēdz šādu Līgumu (turpmāk - Līgums): </w:t>
      </w:r>
    </w:p>
    <w:p>
      <w:pPr>
        <w:pStyle w:val="Normal"/>
        <w:suppressAutoHyphens w:val="true"/>
        <w:spacing w:lineRule="auto" w:line="276"/>
        <w:ind w:left="360" w:right="-427" w:hanging="0"/>
        <w:rPr>
          <w:b/>
          <w:b/>
          <w:lang w:eastAsia="ar-SA"/>
        </w:rPr>
      </w:pPr>
      <w:r>
        <w:rPr>
          <w:b/>
          <w:lang w:eastAsia="ar-SA"/>
        </w:rPr>
      </w:r>
    </w:p>
    <w:p>
      <w:pPr>
        <w:pStyle w:val="Normal"/>
        <w:keepNext w:val="true"/>
        <w:suppressAutoHyphens w:val="true"/>
        <w:spacing w:lineRule="auto" w:line="276"/>
        <w:ind w:firstLine="357"/>
        <w:jc w:val="center"/>
        <w:rPr>
          <w:lang w:eastAsia="ar-SA"/>
        </w:rPr>
      </w:pPr>
      <w:r>
        <w:rPr>
          <w:b/>
          <w:lang w:eastAsia="ar-SA"/>
        </w:rPr>
        <w:t>1. LĪGUMA PRIEKŠMETS</w:t>
      </w:r>
    </w:p>
    <w:p>
      <w:pPr>
        <w:pStyle w:val="Normal"/>
        <w:numPr>
          <w:ilvl w:val="1"/>
          <w:numId w:val="30"/>
        </w:numPr>
        <w:tabs>
          <w:tab w:val="left" w:pos="284" w:leader="none"/>
          <w:tab w:val="left" w:pos="720" w:leader="none"/>
        </w:tabs>
        <w:suppressAutoHyphens w:val="true"/>
        <w:spacing w:lineRule="auto" w:line="276"/>
        <w:ind w:left="709" w:hanging="709"/>
        <w:jc w:val="both"/>
        <w:rPr>
          <w:color w:val="FF0000"/>
          <w:lang w:eastAsia="ar-SA"/>
        </w:rPr>
      </w:pPr>
      <w:r>
        <w:rPr>
          <w:lang w:eastAsia="ar-SA"/>
        </w:rPr>
        <w:t>Pasūtītājs pasūta un Izpildītājs apņemas veikt kanalizācijas tīklu izbūvi Siguldas pilsētā un Kaijas ielas apgaismojuma izbūvi (turpmāk – Darbs) Līgumā noteiktajā laikā un saskaņā ar būvprojektiem: “Ūdenssaimniecības pakalpojumu attīstība Siguldas novada Siguldas pilsētā, V kārta” (turpmāk - Būvprojekts Nr.1),”Lietus kanalizācijas tīklu izbūve Kaijas ielā”  (turpmāk - Būvprojekts Nr.2), “Kaijas ielas apgaismojums Siguldā, Siguldas novadā” (turpmāk - Būvprojekts Nr.3), Tehniskajām specifikācijām, citām Līguma prasībām, Izpildītāja iesniegto piedāvājumu, normatīvajiem aktiem.</w:t>
      </w:r>
    </w:p>
    <w:p>
      <w:pPr>
        <w:pStyle w:val="ListParagraph"/>
        <w:numPr>
          <w:ilvl w:val="1"/>
          <w:numId w:val="30"/>
        </w:numPr>
        <w:tabs>
          <w:tab w:val="left" w:pos="284" w:leader="none"/>
        </w:tabs>
        <w:suppressAutoHyphens w:val="true"/>
        <w:spacing w:lineRule="auto" w:line="276"/>
        <w:ind w:left="709" w:hanging="709"/>
        <w:jc w:val="both"/>
        <w:rPr>
          <w:color w:val="FF0000"/>
          <w:lang w:eastAsia="ar-SA"/>
        </w:rPr>
      </w:pPr>
      <w:r>
        <w:rPr>
          <w:lang w:eastAsia="ar-SA"/>
        </w:rPr>
        <w:t xml:space="preserve">Izpildītājs apliecina, ka ir iepazinies un izpētījis Būvprojektu Nr.1, Būvprojektu Nr.2, Būvprojektu Nr.3, Darbu apjomus, Tehniskās specifikācijas, pielietojamos būvizstrādājumus, kā arī Darbu veikšanas vietu. </w:t>
      </w:r>
    </w:p>
    <w:p>
      <w:pPr>
        <w:pStyle w:val="Normal"/>
        <w:suppressAutoHyphens w:val="true"/>
        <w:spacing w:lineRule="auto" w:line="276"/>
        <w:jc w:val="both"/>
        <w:rPr>
          <w:strike/>
          <w:lang w:eastAsia="ar-SA"/>
        </w:rPr>
      </w:pPr>
      <w:r>
        <w:rPr>
          <w:strike/>
          <w:lang w:eastAsia="ar-SA"/>
        </w:rPr>
      </w:r>
    </w:p>
    <w:p>
      <w:pPr>
        <w:pStyle w:val="Normal"/>
        <w:keepNext w:val="true"/>
        <w:suppressAutoHyphens w:val="true"/>
        <w:spacing w:lineRule="auto" w:line="276"/>
        <w:jc w:val="center"/>
        <w:rPr>
          <w:lang w:eastAsia="ar-SA"/>
        </w:rPr>
      </w:pPr>
      <w:r>
        <w:rPr>
          <w:b/>
          <w:lang w:eastAsia="ar-SA"/>
        </w:rPr>
        <w:t>2. LĪGUMCENA</w:t>
      </w:r>
    </w:p>
    <w:p>
      <w:pPr>
        <w:pStyle w:val="Normal"/>
        <w:suppressAutoHyphens w:val="true"/>
        <w:spacing w:lineRule="auto" w:line="276"/>
        <w:ind w:left="709" w:hanging="757"/>
        <w:jc w:val="both"/>
        <w:rPr>
          <w:bCs/>
          <w:iCs/>
          <w:lang w:eastAsia="ar-SA"/>
        </w:rPr>
      </w:pPr>
      <w:r>
        <w:rPr>
          <w:lang w:eastAsia="ar-SA"/>
        </w:rPr>
        <w:t>2.1.</w:t>
        <w:tab/>
        <w:t xml:space="preserve">Par Līguma 1.1. punktā noteikto Darbu izpildi </w:t>
      </w:r>
      <w:r>
        <w:rPr>
          <w:bCs/>
          <w:iCs/>
          <w:lang w:eastAsia="ar-SA"/>
        </w:rPr>
        <w:t>Pasūtītājs</w:t>
      </w:r>
      <w:r>
        <w:rPr>
          <w:lang w:eastAsia="ar-SA"/>
        </w:rPr>
        <w:t xml:space="preserve"> samaksā </w:t>
      </w:r>
      <w:r>
        <w:rPr>
          <w:bCs/>
          <w:iCs/>
          <w:lang w:eastAsia="ar-SA"/>
        </w:rPr>
        <w:t>Izpildītājam Līguma cenu (turpmāk-Līgumcena)</w:t>
      </w:r>
      <w:r>
        <w:rPr>
          <w:bCs/>
          <w:iCs/>
          <w:highlight w:val="lightGray"/>
          <w:lang w:eastAsia="ar-SA"/>
        </w:rPr>
        <w:t xml:space="preserve"> &lt;EUR/summa cipariem/(summa vārdiem)&gt;.</w:t>
      </w:r>
      <w:r>
        <w:rPr>
          <w:bCs/>
          <w:iCs/>
          <w:lang w:eastAsia="ar-SA"/>
        </w:rPr>
        <w:t xml:space="preserve"> </w:t>
      </w:r>
    </w:p>
    <w:p>
      <w:pPr>
        <w:pStyle w:val="Normal"/>
        <w:spacing w:lineRule="auto" w:line="276"/>
        <w:ind w:left="709" w:hanging="757"/>
        <w:jc w:val="both"/>
        <w:rPr/>
      </w:pPr>
      <w:r>
        <w:rPr/>
        <w:t xml:space="preserve">             </w:t>
      </w:r>
      <w:r>
        <w:rPr/>
        <w:t xml:space="preserve">Pievienotās vērtības nodoklis 21% (divdesmit viens procents) ir </w:t>
      </w:r>
      <w:r>
        <w:rPr>
          <w:highlight w:val="lightGray"/>
        </w:rPr>
        <w:t>&lt; EUR /summa cipariem/ (summa vārdiem)&gt;</w:t>
      </w:r>
      <w:r>
        <w:rPr/>
        <w:t xml:space="preserve">. Līgumcenas un pievienotās vērtības nodokļa summa ir </w:t>
      </w:r>
      <w:r>
        <w:rPr>
          <w:highlight w:val="lightGray"/>
        </w:rPr>
        <w:t>&lt;EUR /summa cipariem/ (summa vārdiem)&gt;.</w:t>
      </w:r>
    </w:p>
    <w:p>
      <w:pPr>
        <w:pStyle w:val="Normal"/>
        <w:spacing w:lineRule="auto" w:line="276"/>
        <w:ind w:left="709" w:hanging="709"/>
        <w:jc w:val="both"/>
        <w:rPr/>
      </w:pPr>
      <w:r>
        <w:rPr/>
        <w:t>2.2.      Saskaņā ar Pievienotās vērtības nodokļa likuma 142.pantu pievienotās vērtības nodokli par būvdarbiem maksā Pasūtītājs (nodokļa apgrieztā maksāšana).</w:t>
      </w:r>
    </w:p>
    <w:p>
      <w:pPr>
        <w:pStyle w:val="ListParagraph"/>
        <w:numPr>
          <w:ilvl w:val="1"/>
          <w:numId w:val="9"/>
        </w:numPr>
        <w:spacing w:lineRule="auto" w:line="276"/>
        <w:ind w:left="709" w:hanging="709"/>
        <w:jc w:val="both"/>
        <w:rPr/>
      </w:pPr>
      <w:r>
        <w:rPr/>
        <w:t xml:space="preserve">Līgumcenā ir iekļauts viss Darbu komplekss, kas nepieciešams Darba paveikšanai. Ja kādam no Līgumā paredzētiem Darbiem nav nolīgta cena, tad šī Darba izmaksas ir iekļautas citu Darbu cenās. </w:t>
      </w:r>
    </w:p>
    <w:p>
      <w:pPr>
        <w:pStyle w:val="ListParagraph"/>
        <w:spacing w:lineRule="auto" w:line="276"/>
        <w:ind w:left="426" w:hanging="426"/>
        <w:jc w:val="both"/>
        <w:rPr/>
      </w:pPr>
      <w:r>
        <w:rPr/>
      </w:r>
    </w:p>
    <w:p>
      <w:pPr>
        <w:pStyle w:val="ListParagraph"/>
        <w:numPr>
          <w:ilvl w:val="1"/>
          <w:numId w:val="9"/>
        </w:numPr>
        <w:suppressAutoHyphens w:val="true"/>
        <w:spacing w:lineRule="auto" w:line="276"/>
        <w:ind w:left="709" w:hanging="709"/>
        <w:jc w:val="both"/>
        <w:rPr/>
      </w:pPr>
      <w:r>
        <w:rPr/>
        <w:t>Papildus Līgumcenai Pasūtītājs var veikt samaksu, neveicot jaunu iepirkuma procedūru, tikai tādu papildu darbu izmaksu segšanai, kas jau sākotnēji tika iekļauti Finanšu piedāvājuma lokālajās tāmēs</w:t>
      </w:r>
      <w:r>
        <w:rPr>
          <w:i/>
        </w:rPr>
        <w:t xml:space="preserve"> </w:t>
      </w:r>
      <w:r>
        <w:rPr/>
        <w:t xml:space="preserve">un par ko tika rīkota iepirkuma procedūra, bet kuru apjoms ir palielinājies (piemēram, izbūvēto cauruļvadu garums un ar to saistītais labiekārtojuma apjoms, skataku skaits, šķērsojošo komunikāciju skaita palielinājums, u.c.), par izmaksu pamatu ņemot Finanšu piedāvājumā norādītos vienību izcenojumus, ja tos konkrētajam gadījumam iespējams piemērot un par ko Pusēm jānoslēdz Vienošanās. Maksimālais pieļaujamais Līgumcenas palielinājums ir līdz 10% (desmit procenti) no Līgumcenas. </w:t>
      </w:r>
    </w:p>
    <w:p>
      <w:pPr>
        <w:pStyle w:val="ListParagraph"/>
        <w:numPr>
          <w:ilvl w:val="1"/>
          <w:numId w:val="9"/>
        </w:numPr>
        <w:suppressAutoHyphens w:val="true"/>
        <w:spacing w:lineRule="auto" w:line="276"/>
        <w:ind w:left="709" w:hanging="709"/>
        <w:jc w:val="both"/>
        <w:rPr/>
      </w:pPr>
      <w:r>
        <w:rPr/>
        <w:t xml:space="preserve">Līgumcena var samazināties jau sākotnēji iekļautajiem Darbiem Finanšu piedāvājuma tāmēs, pamatojoties, piemēram, uz izbūvēto cauruļvadu garumu un ar to saistīto  labiekārtojuma apjomu, skataku skaitu, šķērsojošo komunikāciju skaita samazinājumu, u.c. </w:t>
      </w:r>
    </w:p>
    <w:p>
      <w:pPr>
        <w:pStyle w:val="ListParagraph"/>
        <w:numPr>
          <w:ilvl w:val="1"/>
          <w:numId w:val="9"/>
        </w:numPr>
        <w:spacing w:lineRule="auto" w:line="276"/>
        <w:ind w:left="709" w:hanging="709"/>
        <w:jc w:val="both"/>
        <w:rPr>
          <w:lang w:eastAsia="ar-SA"/>
        </w:rPr>
      </w:pPr>
      <w:r>
        <w:rPr>
          <w:lang w:eastAsia="ar-SA"/>
        </w:rPr>
        <w:t>Pasūtītājs Līguma darbības laikā ir tiesīgs samazināt Izpildītājam uzdoto, bet vēl neizpildīto Darbu apjomu, atsakoties no sekojošiem Darbiem:</w:t>
      </w:r>
    </w:p>
    <w:p>
      <w:pPr>
        <w:pStyle w:val="ListParagraph"/>
        <w:numPr>
          <w:ilvl w:val="2"/>
          <w:numId w:val="9"/>
        </w:numPr>
        <w:spacing w:lineRule="auto" w:line="276"/>
        <w:ind w:left="709" w:hanging="709"/>
        <w:jc w:val="both"/>
        <w:rPr>
          <w:lang w:eastAsia="ar-SA"/>
        </w:rPr>
      </w:pPr>
      <w:r>
        <w:rPr>
          <w:lang w:eastAsia="ar-SA"/>
        </w:rPr>
        <w:t>Strēlnieku ielas posmos: Gāles iela - Parādes iela, Alauksta iela - Nītaures iela kanalizācijas tīklu izbūve (Būvprojekts Nr.1.II kārta);</w:t>
      </w:r>
    </w:p>
    <w:p>
      <w:pPr>
        <w:pStyle w:val="ListParagraph"/>
        <w:numPr>
          <w:ilvl w:val="2"/>
          <w:numId w:val="9"/>
        </w:numPr>
        <w:spacing w:lineRule="auto" w:line="276"/>
        <w:ind w:left="709" w:hanging="709"/>
        <w:jc w:val="both"/>
        <w:rPr>
          <w:lang w:eastAsia="ar-SA"/>
        </w:rPr>
      </w:pPr>
      <w:r>
        <w:rPr>
          <w:lang w:eastAsia="ar-SA"/>
        </w:rPr>
        <w:t>caurteku C-1, C-2, C-3 akmeņu bēruma nostiprināšana betonā (Būvprojekts Nr.1.I kārta) un rakstveidā par to paziņojot Izpildītājam.</w:t>
      </w:r>
    </w:p>
    <w:p>
      <w:pPr>
        <w:pStyle w:val="ListParagraph"/>
        <w:numPr>
          <w:ilvl w:val="1"/>
          <w:numId w:val="9"/>
        </w:numPr>
        <w:spacing w:lineRule="auto" w:line="276"/>
        <w:ind w:left="709" w:hanging="709"/>
        <w:jc w:val="both"/>
        <w:rPr>
          <w:lang w:eastAsia="ar-SA"/>
        </w:rPr>
      </w:pPr>
      <w:r>
        <w:rPr>
          <w:lang w:eastAsia="ar-SA"/>
        </w:rPr>
        <w:t>Samazinājums 2.5. un 2.6. punktā norādītajos gadījumos nedrīkst būt vairāk kā 10% (desmit procenti) no Līgumcenas, par ko Pusēm jānoslēdz Vienošanās.</w:t>
      </w:r>
    </w:p>
    <w:p>
      <w:pPr>
        <w:pStyle w:val="ListParagraph"/>
        <w:numPr>
          <w:ilvl w:val="1"/>
          <w:numId w:val="9"/>
        </w:numPr>
        <w:spacing w:lineRule="auto" w:line="276"/>
        <w:ind w:left="709" w:hanging="709"/>
        <w:jc w:val="both"/>
        <w:rPr>
          <w:lang w:eastAsia="ar-SA"/>
        </w:rPr>
      </w:pPr>
      <w:r>
        <w:rPr>
          <w:lang w:eastAsia="ar-SA"/>
        </w:rPr>
        <w:t xml:space="preserve"> </w:t>
      </w:r>
      <w:r>
        <w:rPr>
          <w:lang w:eastAsia="ar-SA"/>
        </w:rPr>
        <w:t>Par Līgumcenas izmaiņu pamatojumu nevar tikt uzskatītas jebkādas atsauces uz nepilnīgi veiktiem aprēķiniem tāmēs, kļūdainām materiālu apjomu aplēsēm, grafiskajos materiālos un tāmē, neievērtētiem elementiem, kuri ir norādīti tekstuāli vai grafiski Līguma 1. pielikuma dokumentos, būvniecības detaļām, kuras izriet no būvniecības elementu montāžas tehnoloģijām un ar to izpildi saistītajiem pasākumiem, kā arī, pamatojoties uz jebkuriem citiem apstākļiem, ar kuriem profesionāli jārēķinās Izpildītājam, iestājoties Līguma izpildē ar Līguma noteikumiem.</w:t>
      </w:r>
    </w:p>
    <w:p>
      <w:pPr>
        <w:pStyle w:val="ListParagraph"/>
        <w:numPr>
          <w:ilvl w:val="1"/>
          <w:numId w:val="9"/>
        </w:numPr>
        <w:spacing w:lineRule="auto" w:line="276"/>
        <w:ind w:left="709" w:hanging="709"/>
        <w:jc w:val="both"/>
        <w:rPr>
          <w:lang w:eastAsia="ar-SA"/>
        </w:rPr>
      </w:pPr>
      <w:r>
        <w:rPr>
          <w:lang w:eastAsia="ar-SA"/>
        </w:rPr>
        <w:t>Līguma izpildes laikā netiek pieļauta Līgumcenas maiņa, pamatojoties uz izmaksu pieaugumu. Vienīgi Izpildītājs uzņemas visu risku, kurš saistīts ar iespējamo materiālu, darbaspēka un citu resursu cenu sadārdzinājumu Darbu veikšana laikā un tas nekādā veidā nevar ietekmēt Līgumcenu.</w:t>
      </w:r>
    </w:p>
    <w:p>
      <w:pPr>
        <w:pStyle w:val="ListParagraph"/>
        <w:spacing w:lineRule="auto" w:line="276"/>
        <w:ind w:left="360" w:hanging="0"/>
        <w:jc w:val="both"/>
        <w:rPr>
          <w:highlight w:val="yellow"/>
          <w:lang w:eastAsia="ar-SA"/>
        </w:rPr>
      </w:pPr>
      <w:r>
        <w:rPr>
          <w:highlight w:val="yellow"/>
          <w:lang w:eastAsia="ar-SA"/>
        </w:rPr>
      </w:r>
    </w:p>
    <w:p>
      <w:pPr>
        <w:pStyle w:val="ListParagraph"/>
        <w:numPr>
          <w:ilvl w:val="0"/>
          <w:numId w:val="9"/>
        </w:numPr>
        <w:spacing w:lineRule="auto" w:line="276"/>
        <w:jc w:val="center"/>
        <w:rPr>
          <w:b/>
          <w:b/>
          <w:lang w:eastAsia="ar-SA"/>
        </w:rPr>
      </w:pPr>
      <w:r>
        <w:rPr>
          <w:b/>
          <w:lang w:eastAsia="ar-SA"/>
        </w:rPr>
        <w:t>LĪGUMA IZPILDES TERMIŅŠ</w:t>
      </w:r>
    </w:p>
    <w:p>
      <w:pPr>
        <w:pStyle w:val="ListParagraph"/>
        <w:numPr>
          <w:ilvl w:val="1"/>
          <w:numId w:val="9"/>
        </w:numPr>
        <w:spacing w:lineRule="auto" w:line="276"/>
        <w:ind w:left="709" w:hanging="709"/>
        <w:jc w:val="both"/>
        <w:rPr/>
      </w:pPr>
      <w:r>
        <w:rPr>
          <w:lang w:eastAsia="ar-SA"/>
        </w:rPr>
        <w:t xml:space="preserve">Līgums stājas spēkā dienā, kad Pasūtītājs ir saņēmis no Pretendenta Konkursa nolikuma 17.8.1., 17.8.2., 17.8.3., 17.8.4. punktā norādītos dokumentus un elektroniski paziņojis Izpildītājam par to, ka Līgums ir stājies spēkā, jo ir izpildīti visi Līguma spēkā stāšanās nosacījumi (vēstules oriģināls tiek nosūtīts pa pastu). </w:t>
      </w:r>
    </w:p>
    <w:p>
      <w:pPr>
        <w:pStyle w:val="ListParagraph"/>
        <w:numPr>
          <w:ilvl w:val="1"/>
          <w:numId w:val="9"/>
        </w:numPr>
        <w:spacing w:lineRule="auto" w:line="276"/>
        <w:ind w:left="709" w:hanging="709"/>
        <w:jc w:val="both"/>
        <w:rPr/>
      </w:pPr>
      <w:r>
        <w:rPr>
          <w:lang w:eastAsia="ar-SA"/>
        </w:rPr>
        <w:t xml:space="preserve"> </w:t>
      </w:r>
      <w:r>
        <w:rPr/>
        <w:t>Ja Līguma spēkā stāšanās nosacījumi nav izpildīti, tad Līgums tiek atzīts par spēkā neesošu un nenoslēgtu, par ko Pasūtītājs rakstveidā pa faksu vai elektroniski (vēstules oriģinālu nosūtot pa pastu) paziņo Izpildītājam 5 (piecu) darbdienu laikā no Konkursa nolikumā noteiktā dokumenta iesniegšanas dienas (ja iesniegts neatbilstošs dokuments) vai 5 (piecu) darbdienu laikā no Konkursa nolikumā noteiktā dokumenta iesniegšanas termiņa beigām (ja dokuments nav iesniegts vispār). Ja kāds no Līguma spēkā stāšanās nosacījumiem noteiktajā termiņā nav izpildīts objektīvu iemeslu dēļ, tad pēc Izpildītāja lūguma Pasūtītājs termiņu pagarina.</w:t>
      </w:r>
    </w:p>
    <w:p>
      <w:pPr>
        <w:pStyle w:val="ListParagraph"/>
        <w:numPr>
          <w:ilvl w:val="1"/>
          <w:numId w:val="9"/>
        </w:numPr>
        <w:spacing w:lineRule="auto" w:line="276"/>
        <w:ind w:left="709" w:hanging="709"/>
        <w:jc w:val="both"/>
        <w:rPr>
          <w:lang w:eastAsia="ar-SA"/>
        </w:rPr>
      </w:pPr>
      <w:r>
        <w:rPr>
          <w:lang w:eastAsia="ar-SA"/>
        </w:rPr>
        <w:t xml:space="preserve">Līguma izpildes termiņš ir līdz 201__. gada ________ </w:t>
      </w:r>
      <w:r>
        <w:rPr>
          <w:highlight w:val="lightGray"/>
          <w:lang w:eastAsia="ar-SA"/>
        </w:rPr>
        <w:t>&lt;ne ilgāk par 2018. gada 31. decembri&gt;.</w:t>
      </w:r>
    </w:p>
    <w:p>
      <w:pPr>
        <w:pStyle w:val="ListParagraph"/>
        <w:numPr>
          <w:ilvl w:val="1"/>
          <w:numId w:val="9"/>
        </w:numPr>
        <w:spacing w:lineRule="auto" w:line="276"/>
        <w:ind w:left="709" w:hanging="709"/>
        <w:jc w:val="both"/>
        <w:rPr>
          <w:lang w:eastAsia="ar-SA"/>
        </w:rPr>
      </w:pPr>
      <w:r>
        <w:rPr>
          <w:lang w:eastAsia="ar-SA"/>
        </w:rPr>
        <w:t xml:space="preserve">Darbu izpildes termiņš Būvprojekta Nr.1 pirmās kārtas darbiem ir___________ dienas no Līguma parakstīšanas dienas </w:t>
      </w:r>
      <w:r>
        <w:rPr>
          <w:highlight w:val="lightGray"/>
          <w:lang w:eastAsia="ar-SA"/>
        </w:rPr>
        <w:t>&lt; nepārsniedz 150 kalendārās dienas</w:t>
      </w:r>
      <w:r>
        <w:rPr>
          <w:lang w:eastAsia="ar-SA"/>
        </w:rPr>
        <w:t xml:space="preserve">. &gt; </w:t>
      </w:r>
    </w:p>
    <w:p>
      <w:pPr>
        <w:pStyle w:val="ListParagraph"/>
        <w:numPr>
          <w:ilvl w:val="1"/>
          <w:numId w:val="9"/>
        </w:numPr>
        <w:spacing w:lineRule="auto" w:line="276"/>
        <w:ind w:left="709" w:hanging="709"/>
        <w:jc w:val="both"/>
        <w:rPr>
          <w:lang w:eastAsia="ar-SA"/>
        </w:rPr>
      </w:pPr>
      <w:r>
        <w:rPr>
          <w:lang w:eastAsia="ar-SA"/>
        </w:rPr>
        <w:t xml:space="preserve">Darbu pieņemšana ekspluatācijā ir iekļauta 3.3. un 3.4. punktā norādītajā termiņā, un to apstiprina Siguldas novada būvvaldes akti par Būvprojekta Nr.1 pirmās kārtas, Būvprojekta Nr.1 otrās kārtas, Būvprojekta Nr.2 inženierbūvju pieņemšanu ekspluatācijā (turpmāk tekstā -  Darbu pieņemšana ekspluatācijā) un Siguldas novada būvvaldes lēmums par Būvprojekta Nr.3  būvdarbu pabeigšanu (turpmāk tekstā- Darbu pieņemšana ekspluatācijā). Būvprojekta Nr.1 otrās kārtas un Būvprojekta Nr.2 Darbu pieņemšana ekspluatācijā ir veicama vienlaicīgi. </w:t>
      </w:r>
    </w:p>
    <w:p>
      <w:pPr>
        <w:pStyle w:val="ListParagraph"/>
        <w:numPr>
          <w:ilvl w:val="1"/>
          <w:numId w:val="9"/>
        </w:numPr>
        <w:spacing w:lineRule="auto" w:line="276"/>
        <w:ind w:left="709" w:hanging="709"/>
        <w:jc w:val="both"/>
        <w:rPr>
          <w:lang w:eastAsia="ar-SA"/>
        </w:rPr>
      </w:pPr>
      <w:r>
        <w:rPr/>
        <w:t xml:space="preserve">Izpildītājs Darbu izpildi veic saskaņā Darbu veikšanas kalendāro grafiku (Līguma 4. pielikums). </w:t>
      </w:r>
    </w:p>
    <w:p>
      <w:pPr>
        <w:pStyle w:val="ListParagraph"/>
        <w:numPr>
          <w:ilvl w:val="1"/>
          <w:numId w:val="9"/>
        </w:numPr>
        <w:spacing w:lineRule="auto" w:line="276"/>
        <w:ind w:left="709" w:hanging="709"/>
        <w:jc w:val="both"/>
        <w:rPr>
          <w:lang w:eastAsia="ar-SA"/>
        </w:rPr>
      </w:pPr>
      <w:r>
        <w:rPr>
          <w:lang w:eastAsia="ar-SA"/>
        </w:rPr>
        <w:t xml:space="preserve">Izpildītājam, saņemot no Pasūtītāja Līguma 3.5. punktā norādītos Siguldas novada būvvaldes dokumentus, 5 (piecu) darbdienu laikā Pasūtītājam ir jāiesniedz </w:t>
      </w:r>
      <w:r>
        <w:rPr>
          <w:color w:val="000000" w:themeColor="text1"/>
        </w:rPr>
        <w:t xml:space="preserve">Latvijas Republikā vai citā Eiropas Savienības vai Eiropas Ekonomiskās zonas dalībvalstī reģistrētas bankas, kredītiestādes filiāles garantijas </w:t>
      </w:r>
      <w:r>
        <w:rPr>
          <w:color w:val="000000" w:themeColor="text1"/>
          <w:lang w:eastAsia="ar-SA"/>
        </w:rPr>
        <w:t xml:space="preserve">laika garantija, kurai jāatbilst Līguma 3.pielikumā </w:t>
      </w:r>
      <w:r>
        <w:rPr>
          <w:lang w:eastAsia="ar-SA"/>
        </w:rPr>
        <w:t xml:space="preserve">„Saistību </w:t>
      </w:r>
      <w:r>
        <w:rPr>
          <w:color w:val="000000" w:themeColor="text1"/>
          <w:lang w:eastAsia="ar-SA"/>
        </w:rPr>
        <w:t>nodrošinājuma un garantijas laika garantiju noteikumi” noteiktajām prasībām.</w:t>
      </w:r>
    </w:p>
    <w:p>
      <w:pPr>
        <w:pStyle w:val="ListParagraph"/>
        <w:numPr>
          <w:ilvl w:val="1"/>
          <w:numId w:val="9"/>
        </w:numPr>
        <w:spacing w:lineRule="auto" w:line="276"/>
        <w:ind w:left="709" w:hanging="709"/>
        <w:jc w:val="both"/>
        <w:rPr>
          <w:lang w:eastAsia="ar-SA"/>
        </w:rPr>
      </w:pPr>
      <w:r>
        <w:rPr>
          <w:lang w:eastAsia="ar-SA"/>
        </w:rPr>
        <w:t xml:space="preserve">Pēc Līguma 3.5. punktā norādīto dokumentu saņemšanas un garantijas laika garantijas iesniegšanas Pasūtītājam, Puses 3 (trīs) darbdienu laikā paraksta Darbu pieņemšanas - nodošanas aktu. </w:t>
      </w:r>
    </w:p>
    <w:p>
      <w:pPr>
        <w:pStyle w:val="ListParagraph"/>
        <w:numPr>
          <w:ilvl w:val="1"/>
          <w:numId w:val="9"/>
        </w:numPr>
        <w:spacing w:lineRule="auto" w:line="276"/>
        <w:ind w:left="709" w:hanging="709"/>
        <w:rPr>
          <w:lang w:eastAsia="ar-SA"/>
        </w:rPr>
      </w:pPr>
      <w:r>
        <w:rPr/>
        <w:t>Izpildītājam ir tiesības saņemt Darba pabeigšanas laika pagarinājumu:</w:t>
      </w:r>
    </w:p>
    <w:p>
      <w:pPr>
        <w:pStyle w:val="Naisf"/>
        <w:numPr>
          <w:ilvl w:val="2"/>
          <w:numId w:val="9"/>
        </w:numPr>
        <w:ind w:left="709" w:hanging="709"/>
        <w:rPr/>
      </w:pPr>
      <w:r>
        <w:rPr/>
        <w:t xml:space="preserve"> </w:t>
      </w:r>
      <w:r>
        <w:rPr/>
        <w:t>ja Darba veikšanu ir kavējuši no ilggadējiem statistiski vidējiem būtiski atšķirīgi nelabvēlīgi klimatiskie apstākļi un šo faktu apstiprina Latvijas Vides, ģeoloģijas un meteoroloģijas dienesta izziņa;</w:t>
      </w:r>
    </w:p>
    <w:p>
      <w:pPr>
        <w:pStyle w:val="ListParagraph"/>
        <w:numPr>
          <w:ilvl w:val="2"/>
          <w:numId w:val="9"/>
        </w:numPr>
        <w:spacing w:lineRule="auto" w:line="276"/>
        <w:ind w:left="709" w:hanging="709"/>
        <w:jc w:val="both"/>
        <w:rPr/>
      </w:pPr>
      <w:r>
        <w:rPr/>
        <w:t>ja no Siguldas novada Domes ir saņemta rakstiska informācija par Darbu pārtraukšanas nepieciešamību vai plānoto Darbu, saskaņā ar darbu veikšanas laika grafiku (Līguma 4. pielikums), uzsākšanas ierobežojumiem, kuri saistīti ar Siguldas novada Domes plānoto sporta, kultūras, tūrisma pasākumu norises organizēšanu un ielu segumu pārbūves projektu īstenošanu;</w:t>
      </w:r>
    </w:p>
    <w:p>
      <w:pPr>
        <w:pStyle w:val="ListParagraph"/>
        <w:numPr>
          <w:ilvl w:val="2"/>
          <w:numId w:val="9"/>
        </w:numPr>
        <w:spacing w:lineRule="auto" w:line="276"/>
        <w:ind w:left="709" w:hanging="709"/>
        <w:jc w:val="both"/>
        <w:rPr/>
      </w:pPr>
      <w:r>
        <w:rPr/>
        <w:t xml:space="preserve">Pasūtītāja saistību nepildīšanas rezultātā; </w:t>
      </w:r>
    </w:p>
    <w:p>
      <w:pPr>
        <w:pStyle w:val="ListParagraph"/>
        <w:numPr>
          <w:ilvl w:val="2"/>
          <w:numId w:val="9"/>
        </w:numPr>
        <w:spacing w:lineRule="auto" w:line="276"/>
        <w:ind w:left="709" w:hanging="709"/>
        <w:jc w:val="both"/>
        <w:rPr/>
      </w:pPr>
      <w:r>
        <w:rPr/>
        <w:t>citu objektīvi pamatotu apstākļu rezultātā, kuri atrodas ārpus Izpildītāja kontroles un, kuri būtiski traucē Darbu savlaicīgu izpildi.</w:t>
      </w:r>
    </w:p>
    <w:p>
      <w:pPr>
        <w:pStyle w:val="Normal"/>
        <w:numPr>
          <w:ilvl w:val="1"/>
          <w:numId w:val="9"/>
        </w:numPr>
        <w:tabs>
          <w:tab w:val="left" w:pos="709" w:leader="none"/>
          <w:tab w:val="left" w:pos="1134" w:leader="none"/>
        </w:tabs>
        <w:spacing w:lineRule="auto" w:line="276"/>
        <w:ind w:left="709" w:hanging="709"/>
        <w:jc w:val="both"/>
        <w:rPr/>
      </w:pPr>
      <w:r>
        <w:rPr/>
        <w:t>Puses vienojoties, ir tiesīgas samazināt Līgumā noteikto Darba pabeigšanas laiku.</w:t>
      </w:r>
    </w:p>
    <w:p>
      <w:pPr>
        <w:pStyle w:val="Normal"/>
        <w:tabs>
          <w:tab w:val="left" w:pos="1134" w:leader="none"/>
        </w:tabs>
        <w:spacing w:lineRule="auto" w:line="276"/>
        <w:ind w:left="426" w:hanging="0"/>
        <w:jc w:val="both"/>
        <w:rPr/>
      </w:pPr>
      <w:r>
        <w:rPr/>
      </w:r>
    </w:p>
    <w:p>
      <w:pPr>
        <w:pStyle w:val="ListParagraph"/>
        <w:numPr>
          <w:ilvl w:val="0"/>
          <w:numId w:val="9"/>
        </w:numPr>
        <w:suppressAutoHyphens w:val="true"/>
        <w:spacing w:lineRule="auto" w:line="276"/>
        <w:jc w:val="center"/>
        <w:rPr>
          <w:b/>
          <w:b/>
          <w:lang w:eastAsia="ar-SA"/>
        </w:rPr>
      </w:pPr>
      <w:r>
        <w:rPr>
          <w:b/>
          <w:lang w:eastAsia="ar-SA"/>
        </w:rPr>
        <w:t>MAKSĀJUMU KĀRTĪBAS UN DOKUMENTI</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 xml:space="preserve">Visi maksājumi tiek veikti ar pārskaitījumu 30 (trīsdesmit) dienu laikā, kad Pasūtītājs ir saņēmis pareizi sagatavotus samaksas dokumentus. Apmaksa </w:t>
      </w:r>
      <w:r>
        <w:rPr>
          <w:bCs/>
          <w:iCs/>
          <w:lang w:eastAsia="ar-SA"/>
        </w:rPr>
        <w:t>Izpildītājam</w:t>
      </w:r>
      <w:r>
        <w:rPr>
          <w:lang w:eastAsia="ar-SA"/>
        </w:rPr>
        <w:t xml:space="preserve"> notiek ar pārskaitījumu uz </w:t>
      </w:r>
      <w:r>
        <w:rPr>
          <w:bCs/>
          <w:iCs/>
          <w:lang w:eastAsia="ar-SA"/>
        </w:rPr>
        <w:t>Izpildīt</w:t>
      </w:r>
      <w:r>
        <w:rPr>
          <w:lang w:eastAsia="ar-SA"/>
        </w:rPr>
        <w:t xml:space="preserve">ājs norādīto norēķina kontu, ievērojot Līguma noteikumus. </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Tikai akceptētais Darbu izpildes akts par iepriekšējā periodā izpildīto Darbu daļu (turpmāk tekstā - Akts) ir pamats rēķina iesniegšanai.</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 xml:space="preserve"> </w:t>
      </w:r>
      <w:r>
        <w:rPr>
          <w:lang w:eastAsia="ar-SA"/>
        </w:rPr>
        <w:t>Izpildītājs 7 (septiņu) darbdienu laikā pēc kalendārā mēneša beigām iesniedz Pasūtītājam un Būvuzraugam Aktu papīra formā 3 (trīs) eksemplāros un elektroniski par plānoto Darbu izpildi (Līguma 4. pielikums), digitālos uzmērījumus elektroniskā formā par Aktā norādīto Darbu daļu, CCTV rezultātus par Aktā norādīto pašteces tīklu daļu, hidrauliskās pārbaudes aktu par Aktā norādīto spiedkanalizācijas tīklu daļu, fotogrāfijas (CD) par izpildīto Darbu daļu un Pasūtītājam uzrāda būvdarbu žurnālu, segto darbu aktus, būvizstrādājumu ekspluatācijas īpašību deklarācijas un citus būvizstrādājumu atbilstību apliecinošus dokumentus.</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 xml:space="preserve">Būvuzraugs un Pasūtītājs 5 (piecu) darbdienu laikā, kad ir saņēmis Līguma 4.3. punktā norādīto Aktu, to apstiprina vai kopā ar rīkojumu par veicamajiem labojumiem un/ vai nepilnībām atdod Izpildītājam. Pasūtītājam </w:t>
      </w:r>
      <w:r>
        <w:rPr>
          <w:rFonts w:eastAsia="MS Mincho"/>
          <w:iCs/>
          <w:lang w:eastAsia="ar-SA"/>
        </w:rPr>
        <w:t>ir tiesības nepieņemt</w:t>
      </w:r>
      <w:r>
        <w:rPr>
          <w:rFonts w:eastAsia="MS Mincho"/>
          <w:lang w:eastAsia="ar-SA"/>
        </w:rPr>
        <w:t xml:space="preserve"> </w:t>
      </w:r>
      <w:r>
        <w:rPr>
          <w:rFonts w:eastAsia="MS Mincho"/>
          <w:iCs/>
          <w:lang w:eastAsia="ar-SA"/>
        </w:rPr>
        <w:t xml:space="preserve">(atteikt pieņemt izskatīšanai vai neakceptēt) Aktu, </w:t>
      </w:r>
      <w:r>
        <w:rPr>
          <w:lang w:eastAsia="ar-SA"/>
        </w:rPr>
        <w:t xml:space="preserve">ja nav iesniegti visi Līguma 4.3. punktā norādītie dokumenti un tie nepierāda Aktā norādīto Darbu daļas kvalitatīvu izpildi. Gadījumā, ja Izpildītājs nav iesniedzis Pasūtītājam Aktu par atskaites mēnesī paveiktajiem Darbiem Līguma 4.3. punktā noteiktajā termiņā kopā ar Līguma 4.3. punktā norādītajiem dokumentiem, </w:t>
      </w:r>
      <w:r>
        <w:rPr>
          <w:bCs/>
          <w:iCs/>
          <w:lang w:eastAsia="ar-SA"/>
        </w:rPr>
        <w:t>Pasūtītājam</w:t>
      </w:r>
      <w:r>
        <w:rPr>
          <w:lang w:eastAsia="ar-SA"/>
        </w:rPr>
        <w:t xml:space="preserve"> ir tiesības atlikt </w:t>
      </w:r>
      <w:r>
        <w:rPr>
          <w:bCs/>
          <w:iCs/>
          <w:lang w:eastAsia="ar-SA"/>
        </w:rPr>
        <w:t xml:space="preserve">Izpildītāja </w:t>
      </w:r>
      <w:r>
        <w:rPr>
          <w:lang w:eastAsia="ar-SA"/>
        </w:rPr>
        <w:t>sagatavotā Akta akceptēšanu līdz nākamā mēneša starpposmam, kad ir paredzēta nākamā Akta iesniegšana.</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Katram Būvprojektam un Būvprojekta kārtai atsevišķi veikt un nodalīt izpilddokumentāciju, Aktus, rēķinus.</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Ja iepriekšējos Aktos par izpildīto Darba daļu tiek atklātas neprecizitātes, tās jālabo nākamajā Aktā par izpildīto Darba daļu.</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Pēdējo Aktu par iepriekšējā periodā izpildīto Darba daļu Būvuzraugs un Pasūtītājs apstiprina 3 (trīs) darbdienu laikā pēc Darbu nodošanas- pieņemšanas akta parakstīšanas. Priekšnosacījums galīgā rēķina iesniegšanai un apmaksai ir Siguldas novada būvvaldes akti par Darbu pieņemšanu ekspluatācijā un</w:t>
      </w:r>
      <w:r>
        <w:rPr>
          <w:color w:val="000000" w:themeColor="text1"/>
        </w:rPr>
        <w:t xml:space="preserve"> Latvijas Republikā vai citā Eiropas Savienības vai Eiropas Ekonomiskās zonas dalībvalstī </w:t>
      </w:r>
      <w:r>
        <w:rPr/>
        <w:t xml:space="preserve">reģistrētas bankas, kredītiestādes filiāles izsniegtā </w:t>
      </w:r>
      <w:r>
        <w:rPr>
          <w:lang w:eastAsia="ar-SA"/>
        </w:rPr>
        <w:t>garantijas laika garantija.</w:t>
      </w:r>
    </w:p>
    <w:p>
      <w:pPr>
        <w:pStyle w:val="ListParagraph"/>
        <w:numPr>
          <w:ilvl w:val="1"/>
          <w:numId w:val="35"/>
        </w:numPr>
        <w:tabs>
          <w:tab w:val="left" w:pos="709" w:leader="none"/>
        </w:tabs>
        <w:suppressAutoHyphens w:val="true"/>
        <w:spacing w:lineRule="auto" w:line="276"/>
        <w:ind w:left="709" w:hanging="709"/>
        <w:jc w:val="both"/>
        <w:rPr>
          <w:lang w:eastAsia="ar-SA"/>
        </w:rPr>
      </w:pPr>
      <w:r>
        <w:rPr>
          <w:lang w:eastAsia="ar-SA"/>
        </w:rPr>
        <w:t>Garantijas laika garantiju 5% (pieci procenti) apmērā no Līgumcenas Izpildītājs iesniedz Pasūtītājam pēc Darbu pieņemšanas ekspluatācijā, bet ne vēlāk kā līdz saistību nodrošinājuma termiņa beigām. Garantijas laika garantijai jāatbilst Līguma 3.pielikuma “Saistību nodrošinājuma un garantijas laika garantiju noteikumi” noteiktajām prasībām.</w:t>
      </w:r>
    </w:p>
    <w:p>
      <w:pPr>
        <w:pStyle w:val="Normal"/>
        <w:suppressAutoHyphens w:val="true"/>
        <w:spacing w:lineRule="auto" w:line="276"/>
        <w:rPr>
          <w:lang w:eastAsia="ar-SA"/>
        </w:rPr>
      </w:pPr>
      <w:r>
        <w:rPr>
          <w:lang w:eastAsia="ar-SA"/>
        </w:rPr>
      </w:r>
    </w:p>
    <w:p>
      <w:pPr>
        <w:pStyle w:val="ListParagraph"/>
        <w:numPr>
          <w:ilvl w:val="0"/>
          <w:numId w:val="35"/>
        </w:numPr>
        <w:suppressAutoHyphens w:val="true"/>
        <w:spacing w:lineRule="auto" w:line="276"/>
        <w:jc w:val="center"/>
        <w:rPr>
          <w:b/>
          <w:b/>
          <w:lang w:eastAsia="ar-SA"/>
        </w:rPr>
      </w:pPr>
      <w:r>
        <w:rPr>
          <w:b/>
          <w:lang w:eastAsia="ar-SA"/>
        </w:rPr>
        <w:t xml:space="preserve">DARBU VEIKŠANAS VISPĀRĪGIE NOTEIKUMI </w:t>
      </w:r>
    </w:p>
    <w:p>
      <w:pPr>
        <w:pStyle w:val="ListParagraph"/>
        <w:numPr>
          <w:ilvl w:val="1"/>
          <w:numId w:val="35"/>
        </w:numPr>
        <w:suppressAutoHyphens w:val="true"/>
        <w:spacing w:lineRule="auto" w:line="276"/>
        <w:ind w:left="709" w:hanging="709"/>
        <w:jc w:val="both"/>
        <w:rPr>
          <w:lang w:eastAsia="ar-SA"/>
        </w:rPr>
      </w:pPr>
      <w:r>
        <w:rPr>
          <w:lang w:eastAsia="ar-SA"/>
        </w:rPr>
        <w:t xml:space="preserve">Izpildītājam jāiesniedz </w:t>
      </w:r>
      <w:r>
        <w:rPr>
          <w:color w:val="000000" w:themeColor="text1"/>
        </w:rPr>
        <w:t xml:space="preserve">Latvijas Republikā vai citā Eiropas Savienības vai Eiropas Ekonomiskās zonas dalībvalstī </w:t>
      </w:r>
      <w:r>
        <w:rPr/>
        <w:t xml:space="preserve">reģistrētas bankas, kredītiestādes filiāles izsniegta </w:t>
      </w:r>
      <w:r>
        <w:rPr>
          <w:lang w:eastAsia="ar-SA"/>
        </w:rPr>
        <w:t>saistību izpildes garantija 10 (desmit) dienu laikā pēc Līguma parakstīšanas dienas.</w:t>
      </w:r>
    </w:p>
    <w:p>
      <w:pPr>
        <w:pStyle w:val="ListParagraph"/>
        <w:numPr>
          <w:ilvl w:val="1"/>
          <w:numId w:val="35"/>
        </w:numPr>
        <w:suppressAutoHyphens w:val="true"/>
        <w:spacing w:lineRule="auto" w:line="276"/>
        <w:ind w:left="709" w:hanging="709"/>
        <w:rPr>
          <w:lang w:eastAsia="ar-SA"/>
        </w:rPr>
      </w:pPr>
      <w:r>
        <w:rPr>
          <w:lang w:eastAsia="ar-SA"/>
        </w:rPr>
        <w:t>Saistību  izpildes garantijai  jābūt 10% (desmit procenti) apmērā no Līgumcenas.</w:t>
      </w:r>
    </w:p>
    <w:p>
      <w:pPr>
        <w:pStyle w:val="ListParagraph"/>
        <w:numPr>
          <w:ilvl w:val="1"/>
          <w:numId w:val="35"/>
        </w:numPr>
        <w:suppressAutoHyphens w:val="true"/>
        <w:spacing w:lineRule="auto" w:line="276"/>
        <w:ind w:left="709" w:hanging="709"/>
        <w:jc w:val="both"/>
        <w:rPr>
          <w:b/>
          <w:b/>
          <w:color w:val="000000" w:themeColor="text1"/>
          <w:lang w:eastAsia="ar-SA"/>
        </w:rPr>
      </w:pPr>
      <w:r>
        <w:rPr>
          <w:lang w:eastAsia="ar-SA"/>
        </w:rPr>
        <w:t>Saistību izpildes garantijai jābūt spēkā 30 dienas pēc Līguma izpildes beigu termiņa un jāatbilst Līguma 3.pielikuma “Saistību nodrošinājuma un garantijas laika garantiju noteikumi” noteiktajām prasībām</w:t>
      </w:r>
      <w:r>
        <w:rPr>
          <w:b/>
          <w:lang w:eastAsia="ar-SA"/>
        </w:rPr>
        <w:t xml:space="preserve">. </w:t>
      </w:r>
    </w:p>
    <w:p>
      <w:pPr>
        <w:pStyle w:val="ListParagraph"/>
        <w:numPr>
          <w:ilvl w:val="1"/>
          <w:numId w:val="35"/>
        </w:numPr>
        <w:suppressAutoHyphens w:val="true"/>
        <w:spacing w:lineRule="auto" w:line="276"/>
        <w:ind w:left="709" w:hanging="709"/>
        <w:jc w:val="both"/>
        <w:rPr>
          <w:lang w:eastAsia="ar-SA"/>
        </w:rPr>
      </w:pPr>
      <w:r>
        <w:rPr>
          <w:color w:val="000000" w:themeColor="text1"/>
          <w:lang w:eastAsia="ar-SA"/>
        </w:rPr>
        <w:t>Izpildītājs 10 (desmit) dienu laikā no Līguma parakstīšanas dienas iesnie</w:t>
      </w:r>
      <w:r>
        <w:rPr>
          <w:lang w:eastAsia="ar-SA"/>
        </w:rPr>
        <w:t xml:space="preserve">dz Pasūtītājam dokumentus, kas nepieciešami, lai Siguldas novada būvvalde varētu izdarīt atzīmi Būvprojekta Nr.1 būvatļaujā par visu būvdarbu uzsākšanas nosacījumu izpildi. Būvprojekta Nr.2 atzīmes veikšanai būvatļaujā par visu būvdarbu nosacījumu izpildi nepieciešamā dokumentācija jāiesniedz šajā pašā termiņā vai arī atbilstoši Būvuzņēmēja Darbu veikšanas kalendārajā grafikā norādītajā Būvprojekta Nr.2 sagatavošanās darbu posmā. Būvprojekta Nr.3 īstenošanai nav nepieciešams saņemt būvatļauju, bet Izpildītājam 30 (trīsdesmit) dienas pirms Darbu uzsākšanas Siguldas novada pašvaldībai ir jāiesniedz paziņojums un jāsaņem rakšanas darbu atļauja.  </w:t>
      </w:r>
    </w:p>
    <w:p>
      <w:pPr>
        <w:pStyle w:val="ListParagraph"/>
        <w:numPr>
          <w:ilvl w:val="1"/>
          <w:numId w:val="35"/>
        </w:numPr>
        <w:suppressAutoHyphens w:val="true"/>
        <w:spacing w:lineRule="auto" w:line="276"/>
        <w:ind w:left="709" w:hanging="709"/>
        <w:jc w:val="both"/>
        <w:rPr>
          <w:lang w:eastAsia="ar-SA"/>
        </w:rPr>
      </w:pPr>
      <w:r>
        <w:rPr>
          <w:lang w:eastAsia="ar-SA"/>
        </w:rPr>
        <w:t xml:space="preserve">Izpildītājs 7 (septiņu) dienu laikā no Līguma parakstīšanas dienas iesniedz Pasūtītājam Darbu veikšanas projektu. Darbu veikšanas projekts ir jāsaskaņo ar Būvuzraugu un Pasūtītāju. Darbu veikšanas projekta izstrādes un saskaņošanas kārtība saskaņā ar Līguma 1. pielikuma „Tehniskās specifikācijas” I nodaļas 23.1.; 23.2., 23.3.  punktiem. </w:t>
      </w:r>
    </w:p>
    <w:p>
      <w:pPr>
        <w:pStyle w:val="ListParagraph"/>
        <w:numPr>
          <w:ilvl w:val="1"/>
          <w:numId w:val="35"/>
        </w:numPr>
        <w:suppressAutoHyphens w:val="true"/>
        <w:spacing w:lineRule="auto" w:line="276"/>
        <w:ind w:left="709" w:hanging="709"/>
        <w:jc w:val="both"/>
        <w:rPr>
          <w:lang w:eastAsia="ar-SA"/>
        </w:rPr>
      </w:pPr>
      <w:r>
        <w:rPr>
          <w:lang w:eastAsia="ar-SA"/>
        </w:rPr>
        <w:t xml:space="preserve"> </w:t>
      </w:r>
      <w:r>
        <w:rPr>
          <w:lang w:eastAsia="ar-SA"/>
        </w:rPr>
        <w:t>Izpildītājam jānodrošina, lai Darbu veikšanai tiktu saņemti visi nepieciešamie apstiprinājumi. Visu nepieciešamo apstiprinājumu, atļauju, atzinumu izmaksām jābūt iekļautām Līgumcenā.</w:t>
      </w:r>
    </w:p>
    <w:p>
      <w:pPr>
        <w:pStyle w:val="ListParagraph"/>
        <w:numPr>
          <w:ilvl w:val="1"/>
          <w:numId w:val="35"/>
        </w:numPr>
        <w:suppressAutoHyphens w:val="true"/>
        <w:spacing w:lineRule="auto" w:line="276"/>
        <w:ind w:left="709" w:hanging="709"/>
        <w:jc w:val="both"/>
        <w:rPr>
          <w:lang w:eastAsia="ar-SA"/>
        </w:rPr>
      </w:pPr>
      <w:r>
        <w:rPr>
          <w:lang w:eastAsia="ar-SA"/>
        </w:rPr>
        <w:t xml:space="preserve">Izpildītājs 5 (piecas) darbdienas pirms Darbu uzsākšanas konkrētās ielās saņem rakšanas darbu atļauju un ir saskaņojis satiksmes organizācijas shēmas, un Pasūtītājam 4 (četras) darbdienas pirms Darbu uzsākšanas konkrētās ielās iesniedz saņemto atļauju kopijas. </w:t>
      </w:r>
    </w:p>
    <w:p>
      <w:pPr>
        <w:pStyle w:val="ListParagraph"/>
        <w:numPr>
          <w:ilvl w:val="1"/>
          <w:numId w:val="35"/>
        </w:numPr>
        <w:suppressAutoHyphens w:val="true"/>
        <w:spacing w:lineRule="auto" w:line="276"/>
        <w:ind w:left="709" w:hanging="709"/>
        <w:jc w:val="both"/>
        <w:rPr>
          <w:lang w:eastAsia="ar-SA"/>
        </w:rPr>
      </w:pPr>
      <w:r>
        <w:rPr>
          <w:lang w:eastAsia="ar-SA"/>
        </w:rPr>
        <w:t>Pēc būvju un inženiertīklu nospraušanas Darbu pabeigšanas, tiek dokumentēts ielu, veloceliņu, gājēju celiņu, pieguļošās teritorijas zālāju, visu iebrauktuvju stāvoklis pirms Darbu uzsākšanas saskaņā ar Līguma 1. pielikuma Tehniskās specifikācijas I nodaļas  21.1., 21.2. punktos norādīto. Rakšanas darbu uzsākšana pirms esošā stāvokļa dokumentēšanas nav atļauta.</w:t>
      </w:r>
    </w:p>
    <w:p>
      <w:pPr>
        <w:pStyle w:val="ListParagraph"/>
        <w:numPr>
          <w:ilvl w:val="1"/>
          <w:numId w:val="35"/>
        </w:numPr>
        <w:suppressAutoHyphens w:val="true"/>
        <w:spacing w:lineRule="auto" w:line="276"/>
        <w:ind w:left="709" w:hanging="709"/>
        <w:jc w:val="both"/>
        <w:rPr>
          <w:lang w:eastAsia="ar-SA"/>
        </w:rPr>
      </w:pPr>
      <w:r>
        <w:rPr>
          <w:lang w:eastAsia="ar-SA"/>
        </w:rPr>
        <w:t>Pusēm ir tiesības prasīt nomainīt ikvienu Līgumā izpildē iesaistīto personu, pamatojot to ar kādu no šādiem iemesliem:</w:t>
      </w:r>
    </w:p>
    <w:p>
      <w:pPr>
        <w:pStyle w:val="ListParagraph"/>
        <w:numPr>
          <w:ilvl w:val="2"/>
          <w:numId w:val="35"/>
        </w:numPr>
        <w:suppressAutoHyphens w:val="true"/>
        <w:spacing w:lineRule="auto" w:line="276"/>
        <w:ind w:left="709" w:hanging="709"/>
        <w:jc w:val="both"/>
        <w:rPr>
          <w:lang w:eastAsia="ar-SA"/>
        </w:rPr>
      </w:pPr>
      <w:r>
        <w:rPr>
          <w:lang w:eastAsia="ar-SA"/>
        </w:rPr>
        <w:t>atkārtota pavirša savu pienākumu pildīšana;</w:t>
      </w:r>
    </w:p>
    <w:p>
      <w:pPr>
        <w:pStyle w:val="ListParagraph"/>
        <w:numPr>
          <w:ilvl w:val="2"/>
          <w:numId w:val="35"/>
        </w:numPr>
        <w:suppressAutoHyphens w:val="true"/>
        <w:spacing w:lineRule="auto" w:line="276"/>
        <w:ind w:left="709" w:hanging="709"/>
        <w:jc w:val="both"/>
        <w:rPr>
          <w:lang w:eastAsia="ar-SA"/>
        </w:rPr>
      </w:pPr>
      <w:r>
        <w:rPr>
          <w:lang w:eastAsia="ar-SA"/>
        </w:rPr>
        <w:t>nekompetence vai nolaidība;</w:t>
      </w:r>
    </w:p>
    <w:p>
      <w:pPr>
        <w:pStyle w:val="ListParagraph"/>
        <w:numPr>
          <w:ilvl w:val="2"/>
          <w:numId w:val="35"/>
        </w:numPr>
        <w:suppressAutoHyphens w:val="true"/>
        <w:spacing w:lineRule="auto" w:line="276"/>
        <w:ind w:left="709" w:hanging="709"/>
        <w:jc w:val="both"/>
        <w:rPr>
          <w:lang w:eastAsia="ar-SA"/>
        </w:rPr>
      </w:pPr>
      <w:r>
        <w:rPr>
          <w:lang w:eastAsia="ar-SA"/>
        </w:rPr>
        <w:t>atkārtota tādu darbību veikšana, kas kaitē drošībai, veselībai vai vides aizsardzībai.</w:t>
      </w:r>
    </w:p>
    <w:p>
      <w:pPr>
        <w:pStyle w:val="ListParagraph"/>
        <w:numPr>
          <w:ilvl w:val="1"/>
          <w:numId w:val="35"/>
        </w:numPr>
        <w:suppressAutoHyphens w:val="true"/>
        <w:spacing w:lineRule="auto" w:line="276"/>
        <w:ind w:left="709" w:hanging="709"/>
        <w:jc w:val="both"/>
        <w:rPr>
          <w:lang w:eastAsia="ar-SA"/>
        </w:rPr>
      </w:pPr>
      <w:r>
        <w:rPr>
          <w:lang w:eastAsia="ar-SA"/>
        </w:rPr>
        <w:t>Ne vēlāk kā 5 (piecas) dienas pēc Līguma parakstīšanas Izpildītājs iesniedz Pasūtītājam būvdarbos iesaistīto apakšuzņēmēju (ja tādus plānots iesaistīt) sarakstu, kurā norāda apakšuzņēmēju nosaukumu, kontaktinformāciju un to pārstāvēttiesīgo personu, ciktāl minētā informācija ir zināma. Sarakstā norāda arī Izpildītāja apakšuzņēmēju apakšuzņēmējus. Līguma izpildes laikā Izpildītājs rakstiski  paziņo Pasūtītājam par jebkurām minētās informācijas izmaiņām, kā arī papildina sarakstu ar informāciju par apakšuzņēmēju, kas tiek vēlāk iesaistīts Darbu veikšanā. Darba veikšanai Izpildītājs iesaista savā piedāvājumā norādīto personālu. Izpildītājs ir atbildīgs par iesaistītā personāla un apakšuzņēmēju veiktā darba atbilstību šī Līguma prasībām.</w:t>
      </w:r>
    </w:p>
    <w:p>
      <w:pPr>
        <w:pStyle w:val="ListParagraph"/>
        <w:numPr>
          <w:ilvl w:val="1"/>
          <w:numId w:val="35"/>
        </w:numPr>
        <w:suppressAutoHyphens w:val="true"/>
        <w:spacing w:lineRule="auto" w:line="276"/>
        <w:ind w:left="709" w:hanging="709"/>
        <w:jc w:val="both"/>
        <w:rPr>
          <w:lang w:eastAsia="ar-SA"/>
        </w:rPr>
      </w:pPr>
      <w:r>
        <w:rPr>
          <w:lang w:eastAsia="ar-SA"/>
        </w:rPr>
        <w:t xml:space="preserve">Izpildītājs nodrošina, ka Būvlaukumā esošajam personālam ir dokumenti (nodarbinātā apliecība, darba apliecība), kas norāda personāla darba devēju un pamato darbinieka atrašanos Būvlaukumā, un tie tiek uzrādīti pēc Būvuzrauga, Pasūtītāja kontaktpersonas pārstāvja vai kompetentu institūciju pieprasījuma. </w:t>
      </w:r>
    </w:p>
    <w:p>
      <w:pPr>
        <w:pStyle w:val="ListParagraph"/>
        <w:numPr>
          <w:ilvl w:val="1"/>
          <w:numId w:val="35"/>
        </w:numPr>
        <w:suppressAutoHyphens w:val="true"/>
        <w:spacing w:lineRule="auto" w:line="276"/>
        <w:ind w:left="709" w:hanging="709"/>
        <w:jc w:val="both"/>
        <w:rPr>
          <w:lang w:eastAsia="ar-SA"/>
        </w:rPr>
      </w:pPr>
      <w:r>
        <w:rPr>
          <w:lang w:eastAsia="ar-SA"/>
        </w:rPr>
        <w:t>Ja Izpildītājs vēlas veikt galveno speciālistu aizvietošanu uz laiku, vai nomaiņu, tad Izpildītājam jāievēro Publisko iepirkumu likuma 62. panta pirmās daļas prasības, un ne vēlāk kā 7 (septiņas) dienas pirms plānotās galvenā speciālista aizvietošanas vai nomaiņas jāiesniedz Pasūtītājam adresēts rakstveida iesniegums. Iesniegumam jāpievieno piedāvātā galvenā speciālista kvalifikāciju apliecinoša informācija un dokumenti. Pasūtītājs piekrīt galvenā speciālista aizvietošanai uz laiku vai nomaiņai, ja piedāvātā galvenā speciālista kvalifikācija atbilst Konkursa nolikumā noteiktajām atbildīgā speciālista kvalifikācijas prasībām.</w:t>
      </w:r>
    </w:p>
    <w:p>
      <w:pPr>
        <w:pStyle w:val="ListParagraph"/>
        <w:numPr>
          <w:ilvl w:val="1"/>
          <w:numId w:val="35"/>
        </w:numPr>
        <w:suppressAutoHyphens w:val="true"/>
        <w:spacing w:lineRule="auto" w:line="276"/>
        <w:ind w:left="709" w:hanging="709"/>
        <w:jc w:val="both"/>
        <w:rPr>
          <w:lang w:eastAsia="ar-SA"/>
        </w:rPr>
      </w:pPr>
      <w:r>
        <w:rPr>
          <w:lang w:eastAsia="ar-SA"/>
        </w:rPr>
        <w:t>Ja Pasūtītājs pieprasa galveno speciālistu nomaiņu, pamatojoties uz līguma 5.9. punktu vai 6.1.7., 6.1.8., 6.1.9.  punktiem, tad Izpildītājam pēc nomaiņas pieprasījuma saņemšanas 7 (septiņu) dienu laikā jāiesniedz piedāvātā galvenā speciālista kvalifikāciju apliecinoša informācija un dokumenti.</w:t>
      </w:r>
    </w:p>
    <w:p>
      <w:pPr>
        <w:pStyle w:val="ListParagraph"/>
        <w:numPr>
          <w:ilvl w:val="1"/>
          <w:numId w:val="35"/>
        </w:numPr>
        <w:suppressAutoHyphens w:val="true"/>
        <w:spacing w:lineRule="auto" w:line="276"/>
        <w:ind w:left="709" w:hanging="709"/>
        <w:jc w:val="both"/>
        <w:rPr>
          <w:lang w:eastAsia="ar-SA"/>
        </w:rPr>
      </w:pPr>
      <w:r>
        <w:rPr>
          <w:lang w:eastAsia="ar-SA"/>
        </w:rPr>
        <w:t xml:space="preserve"> </w:t>
      </w:r>
      <w:r>
        <w:rPr>
          <w:lang w:eastAsia="ar-SA"/>
        </w:rPr>
        <w:t>Ja Izpildītājs vēlas veikt tāda apakšuzņēmēja nomaiņu, kurš Izpildītāja piedāvājumā norādīts kā apakšuzņēmējs, kura veicamās Darba daļas vērtība ir 10% (desmit procenti) no kopējās Līguma vērtības vai lielāka, vai jauna apakšuzņēmēja iesaistīšanu, kura veicamā Darba daļa plānota 10% (desmit procenti) no kopējās Līguma vērtības vai lielāka, vai apakšuzņēmēja, kura veicamās Darba daļas vērtība piedāvājumā bija plānota mazāka par 10% (desmit procenti), Darba daļas palielināšanu līdz 10% (desmit procenti) vai vairāk Līguma izpildes laikā, tad Izpildītājam jāievēro Publisko iepirkumu likuma 62. panta pirmās daļas prasības, un jāiesniedz Pasūtītājam adresēts rakstveida iesniegums (norādot ziņas par apakšuzņēmēju un tam nododamo Darba daļu - darbu nosaukumus un izpildāmā darba apjomu no Darbu daudzumu saraksta naudas izteiksmē un procentos) un jāsaņem rakstveida piekrišana. Pasūtītājs piekrīt apakšuzņēmēja nomaiņai vai jauna apakšuzņēmēja iesaistīšanai, ja uz piedāvāto apakšuzņēmēju neattiecas Publisko iepirkumu likuma 42.panta pirmajā daļā minētie pretendentu izslēgšanas nosacījumi vai ir iestājušies likuma 42.panta trešajā daļā noteiktie noilguma termiņi. 42.panta trešajā daļā minētos termiņus skaita no dienas, kad lūgums par apakšuzņēmēja nomaiņu iesniegts Pasūtītājam.</w:t>
      </w:r>
    </w:p>
    <w:p>
      <w:pPr>
        <w:pStyle w:val="ListParagraph"/>
        <w:numPr>
          <w:ilvl w:val="1"/>
          <w:numId w:val="35"/>
        </w:numPr>
        <w:suppressAutoHyphens w:val="true"/>
        <w:spacing w:lineRule="auto" w:line="276"/>
        <w:ind w:left="709" w:hanging="709"/>
        <w:jc w:val="both"/>
        <w:rPr>
          <w:lang w:eastAsia="ar-SA"/>
        </w:rPr>
      </w:pPr>
      <w:r>
        <w:rPr>
          <w:lang w:eastAsia="ar-SA"/>
        </w:rPr>
        <w:t>Apakšuzņēmējus, uz kuru iespējām Konkursā Izpildītājs balstījies, lai apliecinātu savas kvalifikācijas atbilstību Konkursa nolikumā noteiktajām prasībām, drīkst nomainīt, ievērojot Publisko iepirkumu likuma 62. panta pirmās daļas prasības, un tikai tad, ja piedāvātajam apakšuzņēmējam ir Konkursa nolikumā noteiktajām prasībām atbilstoša kvalifikācija, un uz piedāvāto apakšuzņēmēju neattiecas Publisko iepirkumu likuma 42. panta pirmajā daļā minētie pretendentu izslēgšanas nosacījumi. Pārbaudot jaunā apakšuzņēmēja atbilstību, Pasūtītājs piemēro Publisko iepirkumu likuma 42.panta noteikumus. 42. panta trešajā daļā minētos termiņus skaita no dienas, kad lūgums par apakšuzņēmēja nomaiņu iesniegts Pasūtītājam. Par maiņas ierosinājumu Izpildītājam jāiesniedz Pasūtītājam rakstveida iesniegums, norādot ziņas par apakšuzņēmēju, tam nododamo Darba daļu - darbu nosaukumus un izpildāmā darba apjomu no Darbu daudzumu saraksta naudas izteiksmē un procentos. Iesniegumam jāpievieno visi dokumenti, kas pierāda piedāvātā apakšuzņēmēja kvalifikācijas atbilstību šajā punktā minētajām prasībām.</w:t>
      </w:r>
    </w:p>
    <w:p>
      <w:pPr>
        <w:pStyle w:val="ListParagraph"/>
        <w:numPr>
          <w:ilvl w:val="1"/>
          <w:numId w:val="35"/>
        </w:numPr>
        <w:suppressAutoHyphens w:val="true"/>
        <w:spacing w:lineRule="auto" w:line="276"/>
        <w:ind w:left="709" w:hanging="709"/>
        <w:jc w:val="both"/>
        <w:rPr>
          <w:lang w:eastAsia="ar-SA"/>
        </w:rPr>
      </w:pPr>
      <w:r>
        <w:rPr>
          <w:lang w:eastAsia="ar-SA"/>
        </w:rPr>
        <w:t xml:space="preserve">Pasūtītājs izsniedz Izpildītājam lēmumu par atļauju vai atteikumu galveno speciālistu vai apakšuzņēmēju nomaiņai vai jaunu apakšuzņēmēju iesaistīšanai līguma izpildē iespējami īsā laikā, bet ne vēlāk kā 7 (septiņu) dienu laikā, nepārsniedzot 5 (piecas) darbdienas, pēc tam, kad saņēmis visu informāciju un dokumentus, kas nepieciešami lēmuma pieņemšanai saskaņā ar šīs Līguma nodaļas noteikumiem. </w:t>
      </w:r>
    </w:p>
    <w:p>
      <w:pPr>
        <w:pStyle w:val="ListParagraph"/>
        <w:numPr>
          <w:ilvl w:val="1"/>
          <w:numId w:val="35"/>
        </w:numPr>
        <w:suppressAutoHyphens w:val="true"/>
        <w:spacing w:lineRule="auto" w:line="276"/>
        <w:ind w:left="709" w:hanging="709"/>
        <w:jc w:val="both"/>
        <w:rPr>
          <w:lang w:eastAsia="ar-SA"/>
        </w:rPr>
      </w:pPr>
      <w:r>
        <w:rPr>
          <w:lang w:eastAsia="ar-SA"/>
        </w:rPr>
        <w:t>Pasūtītājs ir tiesīgs pieprasīt informāciju par objektā nodarbināto personu līgumattiecībām.</w:t>
      </w:r>
    </w:p>
    <w:p>
      <w:pPr>
        <w:pStyle w:val="ListParagraph"/>
        <w:numPr>
          <w:ilvl w:val="1"/>
          <w:numId w:val="35"/>
        </w:numPr>
        <w:suppressAutoHyphens w:val="true"/>
        <w:spacing w:lineRule="auto" w:line="276"/>
        <w:ind w:left="709" w:hanging="709"/>
        <w:jc w:val="both"/>
        <w:rPr>
          <w:lang w:eastAsia="ar-SA"/>
        </w:rPr>
      </w:pPr>
      <w:r>
        <w:rPr>
          <w:lang w:eastAsia="ar-SA"/>
        </w:rPr>
        <w:t>Izpildītājs pirms būvizstrādājumu izmantošanas iesniedz Pasūtītājam saskaņošanai Darbu veikšanai nepieciešamo būvizstrādājumu sarakstu. Tikai ar Pasūtītāja, Būvuzrauga, Autoruzrauga rakstisku piekrišanu Izpildītājs ir tiesīgs Būvprojektos Nr.1, Nr.2, Nr.3 norādītos būvizstrādājumus, iekārtas aizstāt ar ekvivalentiem būvizstrādājumiem, iekārtām.</w:t>
      </w:r>
    </w:p>
    <w:p>
      <w:pPr>
        <w:pStyle w:val="ListParagraph"/>
        <w:numPr>
          <w:ilvl w:val="1"/>
          <w:numId w:val="35"/>
        </w:numPr>
        <w:suppressAutoHyphens w:val="true"/>
        <w:spacing w:lineRule="auto" w:line="276"/>
        <w:ind w:left="709" w:hanging="709"/>
        <w:jc w:val="both"/>
        <w:rPr>
          <w:lang w:eastAsia="ar-SA"/>
        </w:rPr>
      </w:pPr>
      <w:r>
        <w:rPr>
          <w:lang w:eastAsia="ar-SA"/>
        </w:rPr>
        <w:t xml:space="preserve">Gadījumā, ja </w:t>
      </w:r>
      <w:r>
        <w:rPr>
          <w:bCs/>
          <w:iCs/>
          <w:lang w:eastAsia="ar-SA"/>
        </w:rPr>
        <w:t>Izpildītājs</w:t>
      </w:r>
      <w:r>
        <w:rPr>
          <w:lang w:eastAsia="ar-SA"/>
        </w:rPr>
        <w:t xml:space="preserve"> ir izmantojis ekvivalentus materiālus Būvprojektos Nr.1, 2, 3  paredzētiem, bet nav tos saskaņojis ar </w:t>
      </w:r>
      <w:r>
        <w:rPr>
          <w:bCs/>
          <w:iCs/>
          <w:lang w:eastAsia="ar-SA"/>
        </w:rPr>
        <w:t xml:space="preserve">Pasūtītāju, Būvuzraugu, Autoruzraugu, </w:t>
      </w:r>
      <w:r>
        <w:rPr>
          <w:lang w:eastAsia="ar-SA"/>
        </w:rPr>
        <w:t xml:space="preserve"> tad </w:t>
      </w:r>
      <w:r>
        <w:rPr>
          <w:bCs/>
          <w:iCs/>
          <w:lang w:eastAsia="ar-SA"/>
        </w:rPr>
        <w:t>Pasūtītājam</w:t>
      </w:r>
      <w:r>
        <w:rPr>
          <w:bCs/>
          <w:i/>
          <w:iCs/>
          <w:lang w:eastAsia="ar-SA"/>
        </w:rPr>
        <w:t xml:space="preserve"> </w:t>
      </w:r>
      <w:r>
        <w:rPr>
          <w:lang w:eastAsia="ar-SA"/>
        </w:rPr>
        <w:t>ir tiesības neapmaksāt šo atsevišķo Darbu izpildi.</w:t>
      </w:r>
    </w:p>
    <w:p>
      <w:pPr>
        <w:pStyle w:val="ListParagraph"/>
        <w:numPr>
          <w:ilvl w:val="1"/>
          <w:numId w:val="35"/>
        </w:numPr>
        <w:suppressAutoHyphens w:val="true"/>
        <w:spacing w:lineRule="auto" w:line="276"/>
        <w:ind w:left="709" w:hanging="709"/>
        <w:jc w:val="both"/>
        <w:rPr>
          <w:lang w:eastAsia="ar-SA"/>
        </w:rPr>
      </w:pPr>
      <w:r>
        <w:rPr>
          <w:color w:val="000000" w:themeColor="text1"/>
          <w:lang w:eastAsia="ar-SA"/>
        </w:rPr>
        <w:t xml:space="preserve">Darbu organizatoriskie jautājumi tiek izskatīti un risināti būvsapulcē.   Būvsapulces tiek rīkotas pēc nepieciešamības </w:t>
      </w:r>
      <w:r>
        <w:rPr>
          <w:bCs/>
          <w:iCs/>
          <w:color w:val="000000" w:themeColor="text1"/>
          <w:lang w:eastAsia="ar-SA"/>
        </w:rPr>
        <w:t>Pasūtītāja</w:t>
      </w:r>
      <w:r>
        <w:rPr>
          <w:color w:val="000000" w:themeColor="text1"/>
          <w:lang w:eastAsia="ar-SA"/>
        </w:rPr>
        <w:t xml:space="preserve"> noteiktā laikā un vietā.  Būvsapulces darba kārtība, klātesošie dalībnieki un pieņemtie lēmumi tiek fiksēti protokolā, un tie ir saistoši Pusēm. Ja kādas personas neierašanās rezultātā rodas Līguma izpildes kavējumi vai traucējumi, par tiem atbild tā Puse, kuras intereses persona pārstāv. Būvsapulču protokolēšanu veic un nodrošina </w:t>
      </w:r>
      <w:r>
        <w:rPr>
          <w:bCs/>
          <w:iCs/>
          <w:color w:val="000000" w:themeColor="text1"/>
          <w:lang w:eastAsia="ar-SA"/>
        </w:rPr>
        <w:t>Pasūtītājs vai Būvuzraugs</w:t>
      </w:r>
      <w:r>
        <w:rPr>
          <w:color w:val="000000" w:themeColor="text1"/>
          <w:lang w:eastAsia="ar-SA"/>
        </w:rPr>
        <w:t>.</w:t>
      </w:r>
      <w:r>
        <w:rPr>
          <w:i/>
          <w:color w:val="000000" w:themeColor="text1"/>
          <w:lang w:eastAsia="ar-SA"/>
        </w:rPr>
        <w:t xml:space="preserve"> </w:t>
      </w:r>
    </w:p>
    <w:p>
      <w:pPr>
        <w:pStyle w:val="ListParagraph"/>
        <w:numPr>
          <w:ilvl w:val="1"/>
          <w:numId w:val="35"/>
        </w:numPr>
        <w:suppressAutoHyphens w:val="true"/>
        <w:spacing w:lineRule="auto" w:line="276"/>
        <w:ind w:left="709" w:hanging="709"/>
        <w:jc w:val="both"/>
        <w:rPr>
          <w:lang w:eastAsia="ar-SA"/>
        </w:rPr>
      </w:pPr>
      <w:r>
        <w:rPr>
          <w:color w:val="000000" w:themeColor="text1"/>
          <w:lang w:eastAsia="ar-SA"/>
        </w:rPr>
        <w:t>Būvsapulces protokols 3 (trīs) darbdienu laikā tiek izsūtīts Pusēm un personām, kuras piedalās būvsapulcē. Gadījumā, ja Puses un/vai personas nepiekrīt protokolā norādītajam, Pusēm elektroniski jāizsūta labojumi protokolā 2 (divu) darbdienu laikā pēc tā saņemšanas kopā ar motivētiem iebildumiem. Pretējā gadījumā protokolā norādītās prasības ir obligāti jāizpilda</w:t>
      </w:r>
      <w:r>
        <w:rPr>
          <w:i/>
          <w:color w:val="000000" w:themeColor="text1"/>
          <w:lang w:eastAsia="ar-SA"/>
        </w:rPr>
        <w:t>,</w:t>
      </w:r>
      <w:r>
        <w:rPr>
          <w:color w:val="000000" w:themeColor="text1"/>
          <w:lang w:eastAsia="ar-SA"/>
        </w:rPr>
        <w:t xml:space="preserve"> ja tas nav pretrunā Līguma noteikumiem. Būvsapulcēs noteiktie termiņi un prasības ir saistoši </w:t>
      </w:r>
      <w:r>
        <w:rPr>
          <w:bCs/>
          <w:iCs/>
          <w:color w:val="000000" w:themeColor="text1"/>
          <w:lang w:eastAsia="ar-SA"/>
        </w:rPr>
        <w:t xml:space="preserve">Izpildītājam </w:t>
      </w:r>
      <w:r>
        <w:rPr>
          <w:color w:val="000000" w:themeColor="text1"/>
          <w:lang w:eastAsia="ar-SA"/>
        </w:rPr>
        <w:t xml:space="preserve">arī tajā gadījumā, ja </w:t>
      </w:r>
      <w:r>
        <w:rPr>
          <w:bCs/>
          <w:iCs/>
          <w:color w:val="000000" w:themeColor="text1"/>
          <w:lang w:eastAsia="ar-SA"/>
        </w:rPr>
        <w:t>Izpildītājs</w:t>
      </w:r>
      <w:r>
        <w:rPr>
          <w:bCs/>
          <w:i/>
          <w:iCs/>
          <w:color w:val="000000" w:themeColor="text1"/>
          <w:lang w:eastAsia="ar-SA"/>
        </w:rPr>
        <w:t xml:space="preserve"> </w:t>
      </w:r>
      <w:r>
        <w:rPr>
          <w:color w:val="000000" w:themeColor="text1"/>
          <w:lang w:eastAsia="ar-SA"/>
        </w:rPr>
        <w:t>nav piedalījies šajās sapulcēs, bet ir par to saturu informēts. Pusēm ir pienākums nodrošināt savu pārstāvju piedalīšanos būvsapulcē.   Būvsapulces sasauc pēc vajadzības, bet ne retāk kā vienu reizi nedēļā Darba izpildes laikā, izņemot tehnoloģisko pārtraukumu periodus.</w:t>
      </w:r>
    </w:p>
    <w:p>
      <w:pPr>
        <w:pStyle w:val="ListParagraph"/>
        <w:numPr>
          <w:ilvl w:val="1"/>
          <w:numId w:val="35"/>
        </w:numPr>
        <w:suppressAutoHyphens w:val="true"/>
        <w:spacing w:lineRule="auto" w:line="276"/>
        <w:ind w:left="709" w:hanging="709"/>
        <w:jc w:val="both"/>
        <w:rPr>
          <w:lang w:eastAsia="ar-SA"/>
        </w:rPr>
      </w:pPr>
      <w:r>
        <w:rPr>
          <w:color w:val="000000" w:themeColor="text1"/>
          <w:lang w:eastAsia="ar-SA"/>
        </w:rPr>
        <w:t>Jebkuri Darbu izpildes laikā konstatētie defekti un pārkāpumi tiek fiksēti aktā, kuru paraksta abu Pušu pārstāvji.</w:t>
      </w:r>
    </w:p>
    <w:p>
      <w:pPr>
        <w:pStyle w:val="ListParagraph"/>
        <w:numPr>
          <w:ilvl w:val="1"/>
          <w:numId w:val="35"/>
        </w:numPr>
        <w:suppressAutoHyphens w:val="true"/>
        <w:spacing w:lineRule="auto" w:line="276"/>
        <w:ind w:left="709" w:hanging="709"/>
        <w:jc w:val="both"/>
        <w:rPr>
          <w:lang w:eastAsia="ar-SA"/>
        </w:rPr>
      </w:pPr>
      <w:r>
        <w:rPr>
          <w:color w:val="000000" w:themeColor="text1"/>
          <w:lang w:eastAsia="ar-SA"/>
        </w:rPr>
        <w:t xml:space="preserve"> </w:t>
      </w:r>
      <w:r>
        <w:rPr>
          <w:color w:val="000000" w:themeColor="text1"/>
          <w:lang w:eastAsia="ar-SA"/>
        </w:rPr>
        <w:t xml:space="preserve">Gadījumā, ja </w:t>
      </w:r>
      <w:r>
        <w:rPr>
          <w:bCs/>
          <w:iCs/>
          <w:color w:val="000000" w:themeColor="text1"/>
          <w:lang w:eastAsia="ar-SA"/>
        </w:rPr>
        <w:t>Izpildītājs</w:t>
      </w:r>
      <w:r>
        <w:rPr>
          <w:color w:val="000000" w:themeColor="text1"/>
          <w:lang w:eastAsia="ar-SA"/>
        </w:rPr>
        <w:t xml:space="preserve"> neparaksta aktu par konstatētajiem defektiem vai pārkāpumiem 3 (trīs) darbdienu laikā pēc tā saņemšanas, neiesniedzot </w:t>
      </w:r>
      <w:r>
        <w:rPr>
          <w:bCs/>
          <w:iCs/>
          <w:color w:val="000000" w:themeColor="text1"/>
          <w:lang w:eastAsia="ar-SA"/>
        </w:rPr>
        <w:t xml:space="preserve">Pasūtītājam </w:t>
      </w:r>
      <w:r>
        <w:rPr>
          <w:color w:val="000000" w:themeColor="text1"/>
          <w:lang w:eastAsia="ar-SA"/>
        </w:rPr>
        <w:t xml:space="preserve">motivētu, rakstveidā noformētu atteikumu to parakstīt ar objektīviem paskaidrojumiem, dotais akts tiek uzskatīts par akceptētu no </w:t>
      </w:r>
      <w:r>
        <w:rPr>
          <w:bCs/>
          <w:iCs/>
          <w:color w:val="000000" w:themeColor="text1"/>
          <w:lang w:eastAsia="ar-SA"/>
        </w:rPr>
        <w:t>Izpildītāja</w:t>
      </w:r>
      <w:r>
        <w:rPr>
          <w:color w:val="000000" w:themeColor="text1"/>
          <w:lang w:eastAsia="ar-SA"/>
        </w:rPr>
        <w:t xml:space="preserve"> puses un aktā minēto defektu, trūkumu vai pārkāpumu novēršana ir saistoša </w:t>
      </w:r>
      <w:r>
        <w:rPr>
          <w:bCs/>
          <w:iCs/>
          <w:color w:val="000000" w:themeColor="text1"/>
          <w:lang w:eastAsia="ar-SA"/>
        </w:rPr>
        <w:t>Izpildītājam,</w:t>
      </w:r>
      <w:r>
        <w:rPr>
          <w:color w:val="000000" w:themeColor="text1"/>
          <w:lang w:eastAsia="ar-SA"/>
        </w:rPr>
        <w:t xml:space="preserve"> un tā pienākums ir tos novērst </w:t>
      </w:r>
      <w:r>
        <w:rPr>
          <w:bCs/>
          <w:iCs/>
          <w:color w:val="000000" w:themeColor="text1"/>
          <w:lang w:eastAsia="ar-SA"/>
        </w:rPr>
        <w:t>Pasūtītāja</w:t>
      </w:r>
      <w:r>
        <w:rPr>
          <w:color w:val="000000" w:themeColor="text1"/>
          <w:lang w:eastAsia="ar-SA"/>
        </w:rPr>
        <w:t xml:space="preserve"> noteiktā termiņā.</w:t>
      </w:r>
    </w:p>
    <w:p>
      <w:pPr>
        <w:pStyle w:val="ListParagraph"/>
        <w:numPr>
          <w:ilvl w:val="1"/>
          <w:numId w:val="35"/>
        </w:numPr>
        <w:suppressAutoHyphens w:val="true"/>
        <w:spacing w:lineRule="auto" w:line="276"/>
        <w:ind w:left="709" w:hanging="709"/>
        <w:jc w:val="both"/>
        <w:rPr>
          <w:lang w:eastAsia="ar-SA"/>
        </w:rPr>
      </w:pPr>
      <w:r>
        <w:rPr>
          <w:color w:val="000000" w:themeColor="text1"/>
          <w:lang w:eastAsia="ar-SA"/>
        </w:rPr>
        <w:t xml:space="preserve"> </w:t>
      </w:r>
      <w:r>
        <w:rPr>
          <w:color w:val="000000" w:themeColor="text1"/>
          <w:lang w:eastAsia="ar-SA"/>
        </w:rPr>
        <w:t>Defektu, trūkumu vai pārkāpumu atklāšanas gadījumā</w:t>
      </w:r>
      <w:r>
        <w:rPr>
          <w:bCs/>
          <w:iCs/>
          <w:color w:val="000000" w:themeColor="text1"/>
          <w:lang w:eastAsia="ar-SA"/>
        </w:rPr>
        <w:t xml:space="preserve"> Izpildītājam</w:t>
      </w:r>
      <w:r>
        <w:rPr>
          <w:color w:val="000000" w:themeColor="text1"/>
          <w:lang w:eastAsia="ar-SA"/>
        </w:rPr>
        <w:t xml:space="preserve"> nav tiesību prasīt Darbu pabeigšanas termiņa pagarināšanu, pat, ja </w:t>
      </w:r>
      <w:r>
        <w:rPr>
          <w:bCs/>
          <w:iCs/>
          <w:color w:val="000000" w:themeColor="text1"/>
          <w:lang w:eastAsia="ar-SA"/>
        </w:rPr>
        <w:t xml:space="preserve">Pasūtītājs </w:t>
      </w:r>
      <w:r>
        <w:rPr>
          <w:color w:val="000000" w:themeColor="text1"/>
          <w:lang w:eastAsia="ar-SA"/>
        </w:rPr>
        <w:t xml:space="preserve">ir apturējis </w:t>
      </w:r>
      <w:r>
        <w:rPr>
          <w:bCs/>
          <w:iCs/>
          <w:color w:val="000000" w:themeColor="text1"/>
          <w:lang w:eastAsia="ar-SA"/>
        </w:rPr>
        <w:t>Izpildītāja</w:t>
      </w:r>
      <w:r>
        <w:rPr>
          <w:bCs/>
          <w:i/>
          <w:iCs/>
          <w:color w:val="000000" w:themeColor="text1"/>
          <w:lang w:eastAsia="ar-SA"/>
        </w:rPr>
        <w:t xml:space="preserve"> </w:t>
      </w:r>
      <w:r>
        <w:rPr>
          <w:color w:val="000000" w:themeColor="text1"/>
          <w:lang w:eastAsia="ar-SA"/>
        </w:rPr>
        <w:t>darbību, uz laiku līdz to novēršanai.</w:t>
      </w:r>
    </w:p>
    <w:p>
      <w:pPr>
        <w:pStyle w:val="ListParagraph"/>
        <w:suppressAutoHyphens w:val="true"/>
        <w:spacing w:lineRule="auto" w:line="276"/>
        <w:ind w:left="709" w:hanging="709"/>
        <w:jc w:val="both"/>
        <w:rPr>
          <w:lang w:eastAsia="ar-SA"/>
        </w:rPr>
      </w:pPr>
      <w:r>
        <w:rPr>
          <w:lang w:eastAsia="ar-SA"/>
        </w:rPr>
      </w:r>
    </w:p>
    <w:p>
      <w:pPr>
        <w:pStyle w:val="ListParagraph"/>
        <w:numPr>
          <w:ilvl w:val="0"/>
          <w:numId w:val="36"/>
        </w:numPr>
        <w:tabs>
          <w:tab w:val="left" w:pos="855" w:leader="none"/>
        </w:tabs>
        <w:spacing w:lineRule="auto" w:line="276"/>
        <w:jc w:val="center"/>
        <w:rPr>
          <w:b/>
          <w:b/>
        </w:rPr>
      </w:pPr>
      <w:r>
        <w:rPr>
          <w:b/>
        </w:rPr>
        <w:t>PUŠU TIESĪBAS, PIENĀKUMI UN ATBILDĪBA</w:t>
      </w:r>
    </w:p>
    <w:p>
      <w:pPr>
        <w:pStyle w:val="ListParagraph"/>
        <w:numPr>
          <w:ilvl w:val="1"/>
          <w:numId w:val="36"/>
        </w:numPr>
        <w:tabs>
          <w:tab w:val="left" w:pos="855" w:leader="none"/>
        </w:tabs>
        <w:spacing w:lineRule="auto" w:line="276"/>
        <w:ind w:left="567" w:hanging="567"/>
        <w:jc w:val="both"/>
        <w:rPr>
          <w:b/>
          <w:b/>
        </w:rPr>
      </w:pPr>
      <w:r>
        <w:rPr/>
        <w:t xml:space="preserve">Izpildītājs: </w:t>
      </w:r>
    </w:p>
    <w:p>
      <w:pPr>
        <w:pStyle w:val="Normal"/>
        <w:numPr>
          <w:ilvl w:val="2"/>
          <w:numId w:val="36"/>
        </w:numPr>
        <w:tabs>
          <w:tab w:val="left" w:pos="855" w:leader="none"/>
        </w:tabs>
        <w:spacing w:lineRule="auto" w:line="276"/>
        <w:jc w:val="both"/>
        <w:rPr>
          <w:b/>
          <w:b/>
        </w:rPr>
      </w:pPr>
      <w:r>
        <w:rPr/>
        <w:t>ir atbildīgs, lai, veicot Darbus, tiktu ievērotas Latvijas Republikas būvnormatīvu un citu Latvijas Republikas normatīvo tiesību aktu prasības, tai skaitā, darba drošības, ugunsdrošības, satiksmes drošības, elektrodrošības, sanitāros un apkārtējās vides aizsardzības noteikumus;</w:t>
      </w:r>
    </w:p>
    <w:p>
      <w:pPr>
        <w:pStyle w:val="Normal"/>
        <w:numPr>
          <w:ilvl w:val="2"/>
          <w:numId w:val="36"/>
        </w:numPr>
        <w:tabs>
          <w:tab w:val="left" w:pos="855" w:leader="none"/>
        </w:tabs>
        <w:spacing w:lineRule="auto" w:line="276"/>
        <w:jc w:val="both"/>
        <w:rPr>
          <w:b/>
          <w:b/>
        </w:rPr>
      </w:pPr>
      <w:r>
        <w:rPr/>
        <w:t>apņemas nodrošināt visu nepieciešamo dokumentu kopumu, kuru uzrādīšanu var prasīt amatpersonas, kas ir tiesīgas kontrolēt Darbus, atrašanos būvlaukumā;</w:t>
      </w:r>
    </w:p>
    <w:p>
      <w:pPr>
        <w:pStyle w:val="Normal"/>
        <w:numPr>
          <w:ilvl w:val="2"/>
          <w:numId w:val="36"/>
        </w:numPr>
        <w:tabs>
          <w:tab w:val="left" w:pos="855" w:leader="none"/>
        </w:tabs>
        <w:spacing w:lineRule="auto" w:line="276"/>
        <w:jc w:val="both"/>
        <w:rPr>
          <w:b/>
          <w:b/>
        </w:rPr>
      </w:pPr>
      <w:r>
        <w:rPr/>
        <w:t>apņemas nodrošināt visas Darbu izpildes procesā nepieciešamās dokumentācijas sagatavošanu un iesniegšanu Pasūtītājam saskaņā ar Līguma 1. pielikumu;</w:t>
      </w:r>
    </w:p>
    <w:p>
      <w:pPr>
        <w:pStyle w:val="Normal"/>
        <w:numPr>
          <w:ilvl w:val="2"/>
          <w:numId w:val="36"/>
        </w:numPr>
        <w:tabs>
          <w:tab w:val="left" w:pos="855" w:leader="none"/>
        </w:tabs>
        <w:spacing w:lineRule="auto" w:line="276"/>
        <w:jc w:val="both"/>
        <w:rPr>
          <w:b/>
          <w:b/>
        </w:rPr>
      </w:pPr>
      <w:r>
        <w:rPr/>
        <w:t xml:space="preserve">apņemas nodrošināt tīrību Darbu teritorijā saskaņā ar Līguma 1. pielikumu visā Darbu veikšanas laikā un pēc pirmā aizrādījuma 4 (četru) stundu laikā novērst pārkāpumus un trūkumus; </w:t>
      </w:r>
    </w:p>
    <w:p>
      <w:pPr>
        <w:pStyle w:val="Normal"/>
        <w:numPr>
          <w:ilvl w:val="2"/>
          <w:numId w:val="36"/>
        </w:numPr>
        <w:tabs>
          <w:tab w:val="left" w:pos="855" w:leader="none"/>
        </w:tabs>
        <w:spacing w:lineRule="auto" w:line="276"/>
        <w:jc w:val="both"/>
        <w:rPr>
          <w:b/>
          <w:b/>
        </w:rPr>
      </w:pPr>
      <w:r>
        <w:rPr/>
        <w:t>rakstveidā, nekavējoties informē Pasūtītāju par visiem apstākļiem, kas atklājušies Darbu izpildes procesā un var neparedzēti ietekmēt Būvdarbu izpildi;</w:t>
      </w:r>
    </w:p>
    <w:p>
      <w:pPr>
        <w:pStyle w:val="Normal"/>
        <w:numPr>
          <w:ilvl w:val="2"/>
          <w:numId w:val="36"/>
        </w:numPr>
        <w:tabs>
          <w:tab w:val="left" w:pos="855" w:leader="none"/>
        </w:tabs>
        <w:spacing w:lineRule="auto" w:line="276"/>
        <w:jc w:val="both"/>
        <w:rPr>
          <w:b/>
          <w:b/>
        </w:rPr>
      </w:pPr>
      <w:r>
        <w:rPr/>
        <w:t>nekavējoties brīdina Pasūtītāju, ja Darbu izpildes gaitā radušies apstākļi, kas var būt bīstami cilvēku veselībai, dzīvībai vai apkārtējai videi, un veikt visus nepieciešamos pasākumus, lai tos novērstu;</w:t>
      </w:r>
    </w:p>
    <w:p>
      <w:pPr>
        <w:pStyle w:val="ListParagraph"/>
        <w:numPr>
          <w:ilvl w:val="2"/>
          <w:numId w:val="36"/>
        </w:numPr>
        <w:tabs>
          <w:tab w:val="left" w:pos="1344" w:leader="none"/>
        </w:tabs>
        <w:jc w:val="both"/>
        <w:rPr>
          <w:color w:val="8064A2" w:themeColor="accent4"/>
        </w:rPr>
      </w:pPr>
      <w:r>
        <w:rPr/>
        <w:t xml:space="preserve">nodrošina, ka atbildīgais būvdarbu vadītājs atrodas objektā Darbu laikā ne mazāk kā 28 (divdesmit astoņas) stundas nedēļā. Atbildīgais būvdarbu vadītājs: </w:t>
      </w:r>
      <w:r>
        <w:rPr>
          <w:highlight w:val="lightGray"/>
        </w:rPr>
        <w:t>&lt;vārds, uzvārds, būvprakses sertifikāta Nr.&gt;;</w:t>
      </w:r>
    </w:p>
    <w:p>
      <w:pPr>
        <w:pStyle w:val="Normal"/>
        <w:numPr>
          <w:ilvl w:val="2"/>
          <w:numId w:val="36"/>
        </w:numPr>
        <w:tabs>
          <w:tab w:val="left" w:pos="855" w:leader="none"/>
        </w:tabs>
        <w:spacing w:lineRule="auto" w:line="276"/>
        <w:jc w:val="both"/>
        <w:rPr>
          <w:b/>
          <w:b/>
          <w:color w:val="000000" w:themeColor="text1"/>
        </w:rPr>
      </w:pPr>
      <w:r>
        <w:rPr>
          <w:color w:val="000000" w:themeColor="text1"/>
        </w:rPr>
        <w:t>uz rīkojuma pamata nodrošina atbildīgā būvdarbu vadītāja palīgu, kurš objektā atrodas  atbildīgā būvdarbu vadītāja prombūtnes laikā;</w:t>
      </w:r>
    </w:p>
    <w:p>
      <w:pPr>
        <w:pStyle w:val="Normal"/>
        <w:numPr>
          <w:ilvl w:val="2"/>
          <w:numId w:val="36"/>
        </w:numPr>
        <w:tabs>
          <w:tab w:val="left" w:pos="855" w:leader="none"/>
        </w:tabs>
        <w:spacing w:lineRule="auto" w:line="276"/>
        <w:jc w:val="both"/>
        <w:rPr>
          <w:b/>
          <w:b/>
        </w:rPr>
      </w:pPr>
      <w:r>
        <w:rPr/>
        <w:t xml:space="preserve">nodrošina ceļu būvdarbu vadītāja un elektroietaišu ar spriegumu līdz 1 kilovoltam izbūves darbu vadītāja atrašanos objektā, kad tiek veikti šo speciālistu kompetences Darbi; </w:t>
      </w:r>
    </w:p>
    <w:p>
      <w:pPr>
        <w:pStyle w:val="Normal"/>
        <w:numPr>
          <w:ilvl w:val="2"/>
          <w:numId w:val="36"/>
        </w:numPr>
        <w:tabs>
          <w:tab w:val="left" w:pos="855" w:leader="none"/>
        </w:tabs>
        <w:spacing w:lineRule="auto" w:line="276"/>
        <w:jc w:val="both"/>
        <w:rPr>
          <w:b/>
          <w:b/>
        </w:rPr>
      </w:pPr>
      <w:r>
        <w:rPr/>
        <w:t>katru mēnesi iesniedz darbu vadītāju, uz kuriem balstīta Konkursa nolikuma kvalifikācijas prasību izpilde, dalītās darba laika uzskaites grafiku:</w:t>
      </w:r>
    </w:p>
    <w:p>
      <w:pPr>
        <w:pStyle w:val="Normal"/>
        <w:keepNext w:val="true"/>
        <w:numPr>
          <w:ilvl w:val="0"/>
          <w:numId w:val="0"/>
        </w:numPr>
        <w:spacing w:lineRule="auto" w:line="276"/>
        <w:jc w:val="both"/>
        <w:outlineLvl w:val="1"/>
        <w:rPr/>
      </w:pPr>
      <w:r>
        <w:rPr/>
        <w:t>6.1.10.1. mēneša plānoto - līdz kārtējā mēneša 3 (trešajam) datumam;</w:t>
      </w:r>
    </w:p>
    <w:p>
      <w:pPr>
        <w:pStyle w:val="ListParagraph"/>
        <w:keepNext w:val="true"/>
        <w:numPr>
          <w:ilvl w:val="3"/>
          <w:numId w:val="60"/>
        </w:numPr>
        <w:spacing w:lineRule="auto" w:line="276"/>
        <w:jc w:val="both"/>
        <w:outlineLvl w:val="1"/>
        <w:rPr/>
      </w:pPr>
      <w:r>
        <w:rPr/>
        <w:t xml:space="preserve"> </w:t>
      </w:r>
      <w:r>
        <w:rPr/>
        <w:t>mēneša faktisko – 3 (trīs) darbdienu laikā pēc kārtējā mēneša beigām.</w:t>
      </w:r>
    </w:p>
    <w:p>
      <w:pPr>
        <w:pStyle w:val="Normal"/>
        <w:numPr>
          <w:ilvl w:val="2"/>
          <w:numId w:val="60"/>
        </w:numPr>
        <w:tabs>
          <w:tab w:val="left" w:pos="855" w:leader="none"/>
        </w:tabs>
        <w:spacing w:lineRule="auto" w:line="276"/>
        <w:jc w:val="both"/>
        <w:rPr/>
      </w:pPr>
      <w:r>
        <w:rPr/>
        <w:t>veic visus saprātīgi nepieciešamos pasākumus, lai aizsargātu apkārtējo vidi un ierobežotu zaudējumu nodarīšanu un traucējumu izdarīšanu, piesārņojuma, trokšņu u.c. darbību rezultātu negatīvo ietekmi;</w:t>
      </w:r>
    </w:p>
    <w:p>
      <w:pPr>
        <w:pStyle w:val="Normal"/>
        <w:numPr>
          <w:ilvl w:val="2"/>
          <w:numId w:val="60"/>
        </w:numPr>
        <w:tabs>
          <w:tab w:val="left" w:pos="855" w:leader="none"/>
        </w:tabs>
        <w:spacing w:lineRule="auto" w:line="276"/>
        <w:jc w:val="both"/>
        <w:rPr/>
      </w:pPr>
      <w:r>
        <w:rPr/>
        <w:t>saskaņā ar Līguma 1. pielikuma „Tehniskās specifikācijas” I nodaļas 5. punktu nodrošina informācijas plāksnīšu izgatavošanu, uzstādīšanu;</w:t>
      </w:r>
    </w:p>
    <w:p>
      <w:pPr>
        <w:pStyle w:val="Normal"/>
        <w:numPr>
          <w:ilvl w:val="2"/>
          <w:numId w:val="60"/>
        </w:numPr>
        <w:tabs>
          <w:tab w:val="left" w:pos="855" w:leader="none"/>
        </w:tabs>
        <w:spacing w:lineRule="auto" w:line="276"/>
        <w:jc w:val="both"/>
        <w:rPr/>
      </w:pPr>
      <w:r>
        <w:rPr/>
        <w:t xml:space="preserve"> </w:t>
      </w:r>
      <w:r>
        <w:rPr/>
        <w:t>ir atbildīgs par Būvobjektā trešajām personām nodarīto zaudējumu atlīdzību, izņemot gadījumus, ja zaudējumi ir radušies Pasūtītāja vainas dēļ;</w:t>
      </w:r>
    </w:p>
    <w:p>
      <w:pPr>
        <w:pStyle w:val="Normal"/>
        <w:numPr>
          <w:ilvl w:val="2"/>
          <w:numId w:val="60"/>
        </w:numPr>
        <w:tabs>
          <w:tab w:val="left" w:pos="855" w:leader="none"/>
        </w:tabs>
        <w:spacing w:lineRule="auto" w:line="276"/>
        <w:jc w:val="both"/>
        <w:rPr/>
      </w:pPr>
      <w:r>
        <w:rPr/>
        <w:t>ievēro un izpilda Pasūtītāja un Būvuzrauga likumīgās prasības;</w:t>
      </w:r>
    </w:p>
    <w:p>
      <w:pPr>
        <w:pStyle w:val="Normal"/>
        <w:numPr>
          <w:ilvl w:val="2"/>
          <w:numId w:val="60"/>
        </w:numPr>
        <w:tabs>
          <w:tab w:val="left" w:pos="855" w:leader="none"/>
        </w:tabs>
        <w:spacing w:lineRule="auto" w:line="276"/>
        <w:jc w:val="both"/>
        <w:rPr/>
      </w:pPr>
      <w:r>
        <w:rPr/>
        <w:t>nodrošina pārstāvju piedalīšanos ar Līguma izpildi saistītajās būvsapulcēs.</w:t>
      </w:r>
    </w:p>
    <w:p>
      <w:pPr>
        <w:pStyle w:val="Normal"/>
        <w:numPr>
          <w:ilvl w:val="1"/>
          <w:numId w:val="60"/>
        </w:numPr>
        <w:tabs>
          <w:tab w:val="left" w:pos="855" w:leader="none"/>
        </w:tabs>
        <w:spacing w:lineRule="auto" w:line="276"/>
        <w:ind w:left="567" w:hanging="567"/>
        <w:jc w:val="both"/>
        <w:rPr/>
      </w:pPr>
      <w:r>
        <w:rPr/>
        <w:t>Pasūtītājs:</w:t>
      </w:r>
    </w:p>
    <w:p>
      <w:pPr>
        <w:pStyle w:val="Normal"/>
        <w:numPr>
          <w:ilvl w:val="2"/>
          <w:numId w:val="37"/>
        </w:numPr>
        <w:tabs>
          <w:tab w:val="left" w:pos="855" w:leader="none"/>
        </w:tabs>
        <w:spacing w:lineRule="auto" w:line="276"/>
        <w:jc w:val="both"/>
        <w:rPr>
          <w:b/>
          <w:b/>
          <w:u w:val="single"/>
        </w:rPr>
      </w:pPr>
      <w:r>
        <w:rPr/>
        <w:t>veic samaksu Līgumā noteiktajā kārtībā;</w:t>
      </w:r>
    </w:p>
    <w:p>
      <w:pPr>
        <w:pStyle w:val="Normal"/>
        <w:numPr>
          <w:ilvl w:val="2"/>
          <w:numId w:val="37"/>
        </w:numPr>
        <w:tabs>
          <w:tab w:val="left" w:pos="855" w:leader="none"/>
        </w:tabs>
        <w:spacing w:lineRule="auto" w:line="276"/>
        <w:jc w:val="both"/>
        <w:rPr>
          <w:b/>
          <w:b/>
          <w:u w:val="single"/>
        </w:rPr>
      </w:pPr>
      <w:r>
        <w:rPr/>
        <w:t>savlaicīgi veic Izpildītāja veikto Darbu pieņemšanu vai sniedz motivētu atteikumu pieņemt Darbus;</w:t>
      </w:r>
    </w:p>
    <w:p>
      <w:pPr>
        <w:pStyle w:val="Normal"/>
        <w:numPr>
          <w:ilvl w:val="2"/>
          <w:numId w:val="37"/>
        </w:numPr>
        <w:tabs>
          <w:tab w:val="left" w:pos="855" w:leader="none"/>
        </w:tabs>
        <w:spacing w:lineRule="auto" w:line="276"/>
        <w:jc w:val="both"/>
        <w:rPr>
          <w:b/>
          <w:b/>
          <w:u w:val="single"/>
        </w:rPr>
      </w:pPr>
      <w:r>
        <w:rPr/>
        <w:t xml:space="preserve">nozīmē būvuzraudzību, autoruzraudzību; </w:t>
      </w:r>
    </w:p>
    <w:p>
      <w:pPr>
        <w:pStyle w:val="Normal"/>
        <w:numPr>
          <w:ilvl w:val="2"/>
          <w:numId w:val="37"/>
        </w:numPr>
        <w:tabs>
          <w:tab w:val="left" w:pos="855" w:leader="none"/>
        </w:tabs>
        <w:spacing w:lineRule="auto" w:line="276"/>
        <w:jc w:val="both"/>
        <w:rPr>
          <w:b/>
          <w:b/>
          <w:u w:val="single"/>
        </w:rPr>
      </w:pPr>
      <w:r>
        <w:rPr/>
        <w:t>sniedz Izpildītājam Līguma izpildei nepieciešamo dokumentāciju, kas atrodas Pasūtītāja rīcībā;</w:t>
      </w:r>
    </w:p>
    <w:p>
      <w:pPr>
        <w:pStyle w:val="ListParagraph"/>
        <w:numPr>
          <w:ilvl w:val="2"/>
          <w:numId w:val="37"/>
        </w:numPr>
        <w:suppressAutoHyphens w:val="true"/>
        <w:spacing w:lineRule="auto" w:line="276"/>
        <w:jc w:val="both"/>
        <w:rPr>
          <w:bCs/>
          <w:iCs/>
          <w:color w:val="0070C0"/>
          <w:lang w:eastAsia="ar-SA"/>
        </w:rPr>
      </w:pPr>
      <w:r>
        <w:rPr>
          <w:color w:val="000000" w:themeColor="text1"/>
        </w:rPr>
        <w:t xml:space="preserve">var pieprasīt papildus darbaspēka piesaistīšanu Darbu posmiem, ja </w:t>
      </w:r>
      <w:r>
        <w:rPr/>
        <w:t>Izpildītājs nespēj veikt Darbus darbu veikšanas kalendārajā grafikā norādītajā termiņā  (Līguma  4. pielikums)  izņemot,  ja laika apstākļu dēļ ir nepieciešams tehnoloģiskais pārtraukums, kas saskaņots ar Pasūtītāju;</w:t>
      </w:r>
    </w:p>
    <w:p>
      <w:pPr>
        <w:pStyle w:val="ListParagraph"/>
        <w:numPr>
          <w:ilvl w:val="2"/>
          <w:numId w:val="37"/>
        </w:numPr>
        <w:suppressAutoHyphens w:val="true"/>
        <w:spacing w:lineRule="auto" w:line="276"/>
        <w:jc w:val="both"/>
        <w:rPr>
          <w:bCs/>
          <w:iCs/>
          <w:color w:val="000000" w:themeColor="text1"/>
          <w:lang w:eastAsia="ar-SA"/>
        </w:rPr>
      </w:pPr>
      <w:r>
        <w:rPr>
          <w:bCs/>
          <w:iCs/>
          <w:color w:val="000000" w:themeColor="text1"/>
          <w:lang w:eastAsia="ar-SA"/>
        </w:rPr>
        <w:t xml:space="preserve">var </w:t>
      </w:r>
      <w:r>
        <w:rPr>
          <w:color w:val="000000" w:themeColor="text1"/>
          <w:spacing w:val="-5"/>
          <w:lang w:eastAsia="ar-SA"/>
        </w:rPr>
        <w:t xml:space="preserve">ierosināt veikt </w:t>
      </w:r>
      <w:r>
        <w:rPr>
          <w:bCs/>
          <w:iCs/>
          <w:color w:val="000000" w:themeColor="text1"/>
          <w:lang w:eastAsia="ar-SA"/>
        </w:rPr>
        <w:t xml:space="preserve">Izpildītāja </w:t>
      </w:r>
      <w:r>
        <w:rPr>
          <w:color w:val="000000" w:themeColor="text1"/>
          <w:spacing w:val="-5"/>
          <w:lang w:eastAsia="ar-SA"/>
        </w:rPr>
        <w:t xml:space="preserve">veikto Darbu atbilstības ekspertīzi. </w:t>
      </w:r>
      <w:r>
        <w:rPr>
          <w:color w:val="000000" w:themeColor="text1"/>
          <w:spacing w:val="-9"/>
          <w:lang w:eastAsia="ar-SA"/>
        </w:rPr>
        <w:t xml:space="preserve">Šajā gadījumā tiek izveidota neatkarīga sertificētu ekspertu komisija, ja </w:t>
      </w:r>
      <w:r>
        <w:rPr>
          <w:bCs/>
          <w:iCs/>
          <w:color w:val="000000" w:themeColor="text1"/>
          <w:lang w:eastAsia="ar-SA"/>
        </w:rPr>
        <w:t>Pasūtītājs</w:t>
      </w:r>
      <w:r>
        <w:rPr>
          <w:bCs/>
          <w:i/>
          <w:iCs/>
          <w:color w:val="000000" w:themeColor="text1"/>
          <w:lang w:eastAsia="ar-SA"/>
        </w:rPr>
        <w:t xml:space="preserve"> </w:t>
      </w:r>
      <w:r>
        <w:rPr>
          <w:color w:val="000000" w:themeColor="text1"/>
          <w:spacing w:val="-9"/>
          <w:lang w:eastAsia="ar-SA"/>
        </w:rPr>
        <w:t xml:space="preserve">un </w:t>
      </w:r>
      <w:r>
        <w:rPr>
          <w:bCs/>
          <w:iCs/>
          <w:color w:val="000000" w:themeColor="text1"/>
          <w:lang w:eastAsia="ar-SA"/>
        </w:rPr>
        <w:t>Izpildītājs</w:t>
      </w:r>
      <w:r>
        <w:rPr>
          <w:color w:val="000000" w:themeColor="text1"/>
          <w:spacing w:val="-9"/>
          <w:lang w:eastAsia="ar-SA"/>
        </w:rPr>
        <w:t xml:space="preserve"> rakstiski nevienojas savādāk, 3 (trīs) ekspertu sastāvā, no kuriem vienu ekspertu pieaicina </w:t>
      </w:r>
      <w:r>
        <w:rPr>
          <w:bCs/>
          <w:iCs/>
          <w:color w:val="000000" w:themeColor="text1"/>
          <w:lang w:eastAsia="ar-SA"/>
        </w:rPr>
        <w:t>Pasūtītājs</w:t>
      </w:r>
      <w:r>
        <w:rPr>
          <w:color w:val="000000" w:themeColor="text1"/>
          <w:spacing w:val="-9"/>
          <w:lang w:eastAsia="ar-SA"/>
        </w:rPr>
        <w:t xml:space="preserve">, otru – </w:t>
      </w:r>
      <w:r>
        <w:rPr>
          <w:bCs/>
          <w:iCs/>
          <w:color w:val="000000" w:themeColor="text1"/>
          <w:lang w:eastAsia="ar-SA"/>
        </w:rPr>
        <w:t>Izpildītājs</w:t>
      </w:r>
      <w:r>
        <w:rPr>
          <w:color w:val="000000" w:themeColor="text1"/>
          <w:spacing w:val="-9"/>
          <w:lang w:eastAsia="ar-SA"/>
        </w:rPr>
        <w:t>, bet trešo – abi pieaicinātie eksperti. J</w:t>
      </w:r>
      <w:r>
        <w:rPr>
          <w:color w:val="000000" w:themeColor="text1"/>
          <w:spacing w:val="-4"/>
          <w:lang w:eastAsia="ar-SA"/>
        </w:rPr>
        <w:t xml:space="preserve">a saskaņā ar ekspertīzes rezultātiem tiek konstatēti trūkumi vai nepilnības </w:t>
      </w:r>
      <w:r>
        <w:rPr>
          <w:bCs/>
          <w:iCs/>
          <w:color w:val="000000" w:themeColor="text1"/>
          <w:lang w:eastAsia="ar-SA"/>
        </w:rPr>
        <w:t>Izpildītāja</w:t>
      </w:r>
      <w:r>
        <w:rPr>
          <w:bCs/>
          <w:i/>
          <w:iCs/>
          <w:color w:val="000000" w:themeColor="text1"/>
          <w:lang w:eastAsia="ar-SA"/>
        </w:rPr>
        <w:t xml:space="preserve"> </w:t>
      </w:r>
      <w:r>
        <w:rPr>
          <w:color w:val="000000" w:themeColor="text1"/>
          <w:spacing w:val="-4"/>
          <w:lang w:eastAsia="ar-SA"/>
        </w:rPr>
        <w:t xml:space="preserve">Darbos tā vainas dēļ, </w:t>
      </w:r>
      <w:r>
        <w:rPr>
          <w:color w:val="000000" w:themeColor="text1"/>
          <w:spacing w:val="-12"/>
          <w:lang w:eastAsia="ar-SA"/>
        </w:rPr>
        <w:t xml:space="preserve">tad ekspertīzes izdevumus sedz </w:t>
      </w:r>
      <w:r>
        <w:rPr>
          <w:bCs/>
          <w:iCs/>
          <w:color w:val="000000" w:themeColor="text1"/>
          <w:lang w:eastAsia="ar-SA"/>
        </w:rPr>
        <w:t>Izpildītājs</w:t>
      </w:r>
      <w:r>
        <w:rPr>
          <w:color w:val="000000" w:themeColor="text1"/>
          <w:spacing w:val="-12"/>
          <w:lang w:eastAsia="ar-SA"/>
        </w:rPr>
        <w:t xml:space="preserve">, pretējā gadījumā ekspertīzes izdevumus sedz </w:t>
      </w:r>
      <w:r>
        <w:rPr>
          <w:bCs/>
          <w:iCs/>
          <w:color w:val="000000" w:themeColor="text1"/>
          <w:lang w:eastAsia="ar-SA"/>
        </w:rPr>
        <w:t>Pasūtītājs.</w:t>
      </w:r>
    </w:p>
    <w:p>
      <w:pPr>
        <w:pStyle w:val="ListParagraph"/>
        <w:numPr>
          <w:ilvl w:val="1"/>
          <w:numId w:val="60"/>
        </w:numPr>
        <w:suppressAutoHyphens w:val="true"/>
        <w:spacing w:lineRule="auto" w:line="276"/>
        <w:ind w:left="567" w:hanging="567"/>
        <w:jc w:val="both"/>
        <w:rPr>
          <w:bCs/>
          <w:iCs/>
          <w:color w:val="000000" w:themeColor="text1"/>
          <w:lang w:eastAsia="ar-SA"/>
        </w:rPr>
      </w:pPr>
      <w:r>
        <w:rPr/>
        <w:t>Puses nekavējoties informē viena otru par jebkādām grūtībām Līguma izpildē, kas varētu aizkavēt savlaicīgu Darbu veikšanu un Līguma izpildi.</w:t>
      </w:r>
    </w:p>
    <w:p>
      <w:pPr>
        <w:pStyle w:val="Normal"/>
        <w:tabs>
          <w:tab w:val="left" w:pos="855" w:leader="none"/>
        </w:tabs>
        <w:spacing w:lineRule="auto" w:line="276"/>
        <w:ind w:left="720" w:hanging="0"/>
        <w:jc w:val="both"/>
        <w:rPr>
          <w:b/>
          <w:b/>
          <w:u w:val="single"/>
        </w:rPr>
      </w:pPr>
      <w:r>
        <w:rPr>
          <w:b/>
          <w:u w:val="single"/>
        </w:rPr>
      </w:r>
    </w:p>
    <w:p>
      <w:pPr>
        <w:pStyle w:val="ListParagraph"/>
        <w:keepNext w:val="true"/>
        <w:numPr>
          <w:ilvl w:val="0"/>
          <w:numId w:val="60"/>
        </w:numPr>
        <w:tabs>
          <w:tab w:val="left" w:pos="3544" w:leader="none"/>
          <w:tab w:val="left" w:pos="3686" w:leader="none"/>
        </w:tabs>
        <w:suppressAutoHyphens w:val="true"/>
        <w:spacing w:lineRule="auto" w:line="276"/>
        <w:ind w:left="426" w:hanging="426"/>
        <w:jc w:val="center"/>
        <w:rPr>
          <w:bCs/>
          <w:iCs/>
          <w:lang w:eastAsia="ar-SA"/>
        </w:rPr>
      </w:pPr>
      <w:r>
        <w:rPr>
          <w:b/>
          <w:lang w:eastAsia="ar-SA"/>
        </w:rPr>
        <w:t>APDROŠINĀŠANA</w:t>
      </w:r>
    </w:p>
    <w:p>
      <w:pPr>
        <w:pStyle w:val="ListParagraph"/>
        <w:numPr>
          <w:ilvl w:val="1"/>
          <w:numId w:val="60"/>
        </w:numPr>
        <w:suppressAutoHyphens w:val="true"/>
        <w:spacing w:lineRule="auto" w:line="276"/>
        <w:ind w:left="567" w:hanging="567"/>
        <w:jc w:val="both"/>
        <w:rPr>
          <w:lang w:eastAsia="ar-SA"/>
        </w:rPr>
      </w:pPr>
      <w:r>
        <w:rPr>
          <w:bCs/>
          <w:iCs/>
          <w:lang w:eastAsia="ar-SA"/>
        </w:rPr>
        <w:t>Izpildītājs</w:t>
      </w:r>
      <w:r>
        <w:rPr>
          <w:lang w:eastAsia="ar-SA"/>
        </w:rPr>
        <w:t xml:space="preserve"> nodrošina savu darbību civiltiesisko apdrošināšanu, veicot apdrošināšanu atbilstoši 2014. gada 19. augusta MK noteikumu Nr.502 „Noteikumi par būvspeciālistu un būvdarbu veicēju civiltiesiskās atbildības obligāto apdrošināšanu</w:t>
      </w:r>
      <w:r>
        <w:rPr>
          <w:bCs/>
          <w:lang w:eastAsia="ar-SA"/>
        </w:rPr>
        <w:t>” polises kopiju</w:t>
      </w:r>
      <w:r>
        <w:rPr>
          <w:lang w:eastAsia="ar-SA"/>
        </w:rPr>
        <w:t>/-as iesniedz Pasūtītājam 10 (desmit) dienu laikā no Līguma parakstīšanas dienas.</w:t>
      </w:r>
    </w:p>
    <w:p>
      <w:pPr>
        <w:pStyle w:val="ListParagraph"/>
        <w:numPr>
          <w:ilvl w:val="1"/>
          <w:numId w:val="60"/>
        </w:numPr>
        <w:suppressAutoHyphens w:val="true"/>
        <w:spacing w:lineRule="auto" w:line="276"/>
        <w:ind w:left="567" w:hanging="567"/>
        <w:jc w:val="both"/>
        <w:rPr>
          <w:lang w:eastAsia="ar-SA"/>
        </w:rPr>
      </w:pPr>
      <w:r>
        <w:rPr>
          <w:lang w:eastAsia="ar-SA"/>
        </w:rPr>
        <w:t xml:space="preserve">Izpildītājs nodrošina visu celtniecības risku apdrošināšanu ne mazāk kā 5% (piecu procentu) apmērā no Līguma cenas un iesniedz </w:t>
      </w:r>
      <w:r>
        <w:rPr>
          <w:bCs/>
          <w:iCs/>
          <w:lang w:eastAsia="ar-SA"/>
        </w:rPr>
        <w:t>Pasūtītājam</w:t>
      </w:r>
      <w:r>
        <w:rPr>
          <w:lang w:eastAsia="ar-SA"/>
        </w:rPr>
        <w:t xml:space="preserve"> apdrošināšanas polises kopiju 10 (desmit) dienu laikā no Līguma parakstīšanas dienas.</w:t>
      </w:r>
    </w:p>
    <w:p>
      <w:pPr>
        <w:pStyle w:val="Normal"/>
        <w:suppressAutoHyphens w:val="true"/>
        <w:spacing w:lineRule="auto" w:line="276"/>
        <w:ind w:left="720" w:hanging="720"/>
        <w:rPr>
          <w:lang w:eastAsia="ar-SA"/>
        </w:rPr>
      </w:pPr>
      <w:r>
        <w:rPr>
          <w:lang w:eastAsia="ar-SA"/>
        </w:rPr>
      </w:r>
    </w:p>
    <w:p>
      <w:pPr>
        <w:pStyle w:val="Heading1"/>
        <w:keepLines/>
        <w:numPr>
          <w:ilvl w:val="0"/>
          <w:numId w:val="60"/>
        </w:numPr>
        <w:tabs>
          <w:tab w:val="left" w:pos="2835" w:leader="none"/>
        </w:tabs>
        <w:spacing w:lineRule="auto" w:line="276" w:before="0" w:after="0"/>
        <w:ind w:left="426" w:hanging="426"/>
        <w:jc w:val="center"/>
        <w:rPr>
          <w:rFonts w:ascii="Times New Roman" w:hAnsi="Times New Roman" w:cs="Times New Roman"/>
          <w:sz w:val="24"/>
          <w:szCs w:val="24"/>
        </w:rPr>
      </w:pPr>
      <w:r>
        <w:rPr>
          <w:rFonts w:cs="Times New Roman" w:ascii="Times New Roman" w:hAnsi="Times New Roman"/>
          <w:sz w:val="24"/>
          <w:szCs w:val="24"/>
        </w:rPr>
        <w:t>DARBU NODOŠANA – PIEŅEMŠANA</w:t>
      </w:r>
    </w:p>
    <w:p>
      <w:pPr>
        <w:pStyle w:val="TextBody"/>
        <w:numPr>
          <w:ilvl w:val="1"/>
          <w:numId w:val="32"/>
        </w:numPr>
        <w:tabs>
          <w:tab w:val="left" w:pos="567" w:leader="none"/>
        </w:tabs>
        <w:spacing w:lineRule="auto" w:line="276"/>
        <w:ind w:left="567" w:hanging="567"/>
        <w:rPr/>
      </w:pPr>
      <w:r>
        <w:rPr/>
        <w:t>Pēc Darbu pabeigšanas Būvuzņēmējs iesniedz Pasūtītājam apliecinājumu par Darbu pilnīgu pabeigšanu un izpilddokumentāciju par Būvprojektu Nr.1, Nr.2, Nr.3.</w:t>
      </w:r>
    </w:p>
    <w:p>
      <w:pPr>
        <w:pStyle w:val="TextBody"/>
        <w:numPr>
          <w:ilvl w:val="1"/>
          <w:numId w:val="32"/>
        </w:numPr>
        <w:tabs>
          <w:tab w:val="left" w:pos="567" w:leader="none"/>
        </w:tabs>
        <w:spacing w:lineRule="auto" w:line="276"/>
        <w:ind w:left="567" w:hanging="567"/>
        <w:rPr/>
      </w:pPr>
      <w:r>
        <w:rPr/>
        <w:t>Pasūtītājs 5 (piecu) darbdienu laikā pēc apliecinājuma par Darbu pilnīgu pabeigšanu saņemšanas, pieaicinot būvuzraugu, autoruzraugu un Izpildītāju, pārbauda veiktos Darbus un 7 (septiņu) darbdienu laikā veic izpilddokumentācijas pārbaudi.</w:t>
      </w:r>
    </w:p>
    <w:p>
      <w:pPr>
        <w:pStyle w:val="TextBody"/>
        <w:numPr>
          <w:ilvl w:val="1"/>
          <w:numId w:val="32"/>
        </w:numPr>
        <w:tabs>
          <w:tab w:val="left" w:pos="567" w:leader="none"/>
        </w:tabs>
        <w:spacing w:lineRule="auto" w:line="276"/>
        <w:ind w:left="567" w:hanging="567"/>
        <w:rPr/>
      </w:pPr>
      <w:r>
        <w:rPr/>
        <w:t>Pasūtītājs ir tiesīgs atteikties no izpildīto Darbu pieņemšanas, ja pieņemšanas laikā tiek atklāti defekti un nepilnības iesniegtajā izpilddokumentācijā.</w:t>
      </w:r>
    </w:p>
    <w:p>
      <w:pPr>
        <w:pStyle w:val="TextBody"/>
        <w:numPr>
          <w:ilvl w:val="1"/>
          <w:numId w:val="32"/>
        </w:numPr>
        <w:tabs>
          <w:tab w:val="left" w:pos="567" w:leader="none"/>
        </w:tabs>
        <w:spacing w:lineRule="auto" w:line="276"/>
        <w:ind w:left="567" w:hanging="567"/>
        <w:rPr/>
      </w:pPr>
      <w:r>
        <w:rPr/>
        <w:t>Pārbaudes laikā konstatētos defektus novērš Izpildītājs uz sava rēķina defektu aktā  noteiktajā termiņā. Defektu aktā norādītais defektu novēršanas termiņš nav uzskatāms par Līguma izpildes termiņa pagarinājumu.</w:t>
      </w:r>
    </w:p>
    <w:p>
      <w:pPr>
        <w:pStyle w:val="TextBody"/>
        <w:numPr>
          <w:ilvl w:val="1"/>
          <w:numId w:val="32"/>
        </w:numPr>
        <w:tabs>
          <w:tab w:val="left" w:pos="567" w:leader="none"/>
        </w:tabs>
        <w:spacing w:lineRule="auto" w:line="276"/>
        <w:ind w:left="567" w:hanging="567"/>
        <w:rPr/>
      </w:pPr>
      <w:r>
        <w:rPr/>
        <w:t xml:space="preserve">Konstatētās nepilnības izpilddokumentācijā Izpildītājam ir jānovērš 5 (piecu) darbdienu laikā. </w:t>
      </w:r>
    </w:p>
    <w:p>
      <w:pPr>
        <w:pStyle w:val="TextBody"/>
        <w:numPr>
          <w:ilvl w:val="1"/>
          <w:numId w:val="32"/>
        </w:numPr>
        <w:tabs>
          <w:tab w:val="left" w:pos="567" w:leader="none"/>
        </w:tabs>
        <w:spacing w:lineRule="auto" w:line="276"/>
        <w:ind w:left="567" w:hanging="567"/>
        <w:rPr/>
      </w:pPr>
      <w:r>
        <w:rPr/>
        <w:t xml:space="preserve">Pēc Līguma 8.4. punktā minēto defektu novēršanas un Līguma 8.5. punktā minēto nepilnību novēršanas Būvprojekta Nr.1, Nr.2 Darbiem Pasūtītājs, Izpildītājs, Autoruzraugs paraksta Apliecinājumu par inženierbūves gatavību ekspluatācijai un Būvprojekta Nr.3 Darbiem Izpildītājs Paskaidrojuma rakstā aizpilda informāciju par būvdarbu pabeigšanu. Pasūtītājs 2 (divu) darbdienu laikā Būvprojektu Nr.1, Nr.2, Nr.3 izpilddokumentāciju, Apliecinājumus par inženierbūves gatavību ekspluatācijai, Paskaidrojuma rakstu iesniedz Siguldas novada būvvaldei, lai uzsāktu Darbu nodošanas ekspluatācijā komisijas darbu. </w:t>
      </w:r>
    </w:p>
    <w:p>
      <w:pPr>
        <w:pStyle w:val="ListParagraph"/>
        <w:numPr>
          <w:ilvl w:val="1"/>
          <w:numId w:val="32"/>
        </w:numPr>
        <w:tabs>
          <w:tab w:val="left" w:pos="567" w:leader="none"/>
        </w:tabs>
        <w:spacing w:lineRule="auto" w:line="276"/>
        <w:ind w:left="567" w:hanging="567"/>
        <w:rPr/>
      </w:pPr>
      <w:r>
        <w:rPr/>
        <w:t xml:space="preserve">Darbu nodošanas - pieņemšanas aktu Puses paraksta 3 (trīs) darbdienu laikā pēc Būvprojekta Nr.1, Nr.2, Nr.3 Darbu pieņemšanas ekspluatācijā un </w:t>
      </w:r>
      <w:r>
        <w:rPr>
          <w:color w:val="000000" w:themeColor="text1"/>
        </w:rPr>
        <w:t xml:space="preserve">Latvijas Republikā vai citā Eiropas Savienības vai Eiropas Ekonomiskās zonas dalībvalstī reģistrētas bankas, kredītiestādes </w:t>
      </w:r>
      <w:r>
        <w:rPr/>
        <w:t>filiāles izsniegtas garantijas laika garantijas saņemšanas.</w:t>
      </w:r>
    </w:p>
    <w:p>
      <w:pPr>
        <w:pStyle w:val="TextBody"/>
        <w:spacing w:lineRule="auto" w:line="276"/>
        <w:ind w:left="567" w:hanging="0"/>
        <w:jc w:val="left"/>
        <w:rPr/>
      </w:pPr>
      <w:r>
        <w:rPr/>
      </w:r>
    </w:p>
    <w:p>
      <w:pPr>
        <w:pStyle w:val="Heading1"/>
        <w:keepLines/>
        <w:numPr>
          <w:ilvl w:val="0"/>
          <w:numId w:val="60"/>
        </w:numPr>
        <w:spacing w:lineRule="auto" w:line="276" w:before="0" w:after="0"/>
        <w:ind w:left="426" w:hanging="567"/>
        <w:jc w:val="center"/>
        <w:rPr>
          <w:rFonts w:ascii="Times New Roman" w:hAnsi="Times New Roman" w:cs="Times New Roman"/>
          <w:sz w:val="24"/>
          <w:szCs w:val="24"/>
        </w:rPr>
      </w:pPr>
      <w:r>
        <w:rPr>
          <w:rFonts w:cs="Times New Roman" w:ascii="Times New Roman" w:hAnsi="Times New Roman"/>
          <w:sz w:val="24"/>
          <w:szCs w:val="24"/>
        </w:rPr>
        <w:t>GARANTIJAS SAISTĪBAS</w:t>
      </w:r>
    </w:p>
    <w:p>
      <w:pPr>
        <w:pStyle w:val="ListParagraph"/>
        <w:numPr>
          <w:ilvl w:val="1"/>
          <w:numId w:val="60"/>
        </w:numPr>
        <w:shd w:val="clear" w:color="auto" w:fill="FFFFFF"/>
        <w:tabs>
          <w:tab w:val="left" w:pos="567" w:leader="none"/>
        </w:tabs>
        <w:spacing w:lineRule="auto" w:line="276"/>
        <w:ind w:left="567" w:hanging="567"/>
        <w:jc w:val="both"/>
        <w:rPr/>
      </w:pPr>
      <w:r>
        <w:rPr>
          <w:bCs/>
          <w:iCs/>
          <w:lang w:eastAsia="ar-SA"/>
        </w:rPr>
        <w:t xml:space="preserve">Darbu </w:t>
      </w:r>
      <w:r>
        <w:rPr>
          <w:lang w:eastAsia="ar-SA"/>
        </w:rPr>
        <w:t xml:space="preserve">garantijas laiks 36 (trīsdesmit) mēneši, kas tiek skaitīts no dienas, kad Siguldas novada būvvalde Būvprojekta Nr1, Nr.2, Nr.3 </w:t>
      </w:r>
      <w:r>
        <w:rPr/>
        <w:t xml:space="preserve">Darbus pieņēmusi ekspluatācijā. </w:t>
      </w:r>
    </w:p>
    <w:p>
      <w:pPr>
        <w:pStyle w:val="ListParagraph"/>
        <w:numPr>
          <w:ilvl w:val="1"/>
          <w:numId w:val="60"/>
        </w:numPr>
        <w:shd w:val="clear" w:color="auto" w:fill="FFFFFF"/>
        <w:tabs>
          <w:tab w:val="left" w:pos="567" w:leader="none"/>
        </w:tabs>
        <w:spacing w:lineRule="auto" w:line="276"/>
        <w:ind w:left="567" w:hanging="567"/>
        <w:jc w:val="both"/>
        <w:rPr/>
      </w:pPr>
      <w:r>
        <w:rPr>
          <w:spacing w:val="1"/>
        </w:rPr>
        <w:t xml:space="preserve">Izpildītājs garantijas termiņā, saņemot Pasūtītāja rakstisku paziņojumu, uzņemas uz </w:t>
      </w:r>
      <w:r>
        <w:rPr>
          <w:spacing w:val="6"/>
        </w:rPr>
        <w:t xml:space="preserve">sava rēķina novērst bojājumus, trūkumus vai neatbilstību Līgumam vai normatīvo aktu </w:t>
      </w:r>
      <w:r>
        <w:rPr>
          <w:spacing w:val="5"/>
        </w:rPr>
        <w:t xml:space="preserve">prasībām. Nosūtot paziņojumu, Pasūtītājs norāda arī vietu un laiku, kad Izpildītājam </w:t>
      </w:r>
      <w:r>
        <w:rPr/>
        <w:t xml:space="preserve">jāierodas uz defektu akta sastādīšanu. Pasūtītāja noteiktais defektu akta sastādīšanas termiņš nedrīkst būt mazāks par 2 </w:t>
      </w:r>
      <w:r>
        <w:rPr>
          <w:spacing w:val="-1"/>
        </w:rPr>
        <w:t>(divām) darbdienām.</w:t>
      </w:r>
    </w:p>
    <w:p>
      <w:pPr>
        <w:pStyle w:val="ListParagraph"/>
        <w:numPr>
          <w:ilvl w:val="1"/>
          <w:numId w:val="60"/>
        </w:numPr>
        <w:shd w:val="clear" w:color="auto" w:fill="FFFFFF"/>
        <w:tabs>
          <w:tab w:val="left" w:pos="567" w:leader="none"/>
        </w:tabs>
        <w:spacing w:lineRule="auto" w:line="276"/>
        <w:ind w:left="567" w:hanging="567"/>
        <w:jc w:val="both"/>
        <w:rPr/>
      </w:pPr>
      <w:r>
        <w:rPr/>
        <w:t xml:space="preserve">Noteiktajā termiņā Puses sastāda defektu aktu, tajā norādot bojājumus, neatbilstības vai </w:t>
      </w:r>
      <w:r>
        <w:rPr>
          <w:spacing w:val="4"/>
        </w:rPr>
        <w:t xml:space="preserve">trūkumus Darbos, ka arī to novēršanas termiņu. Gadījumā, ja Izpildītājs noteiktajā </w:t>
      </w:r>
      <w:r>
        <w:rPr/>
        <w:t xml:space="preserve">termiņā neierodas uz defektu akta sastādīšanu, Pasūtītājs ir tiesīgs sastādīt aktu vienpusēji, un </w:t>
      </w:r>
      <w:r>
        <w:rPr>
          <w:spacing w:val="3"/>
        </w:rPr>
        <w:t xml:space="preserve">tas ir saistošs Izpildītājam. Pasūtītājs 2 (divu) darbdienu laikā nosūta sastādīto aktu </w:t>
      </w:r>
      <w:r>
        <w:rPr>
          <w:spacing w:val="-1"/>
        </w:rPr>
        <w:t>Izpildītājam.</w:t>
      </w:r>
    </w:p>
    <w:p>
      <w:pPr>
        <w:pStyle w:val="ListParagraph"/>
        <w:numPr>
          <w:ilvl w:val="1"/>
          <w:numId w:val="60"/>
        </w:numPr>
        <w:shd w:val="clear" w:color="auto" w:fill="FFFFFF"/>
        <w:tabs>
          <w:tab w:val="left" w:pos="567" w:leader="none"/>
        </w:tabs>
        <w:spacing w:lineRule="auto" w:line="276"/>
        <w:ind w:left="567" w:hanging="567"/>
        <w:jc w:val="both"/>
        <w:rPr/>
      </w:pPr>
      <w:r>
        <w:rPr>
          <w:spacing w:val="-2"/>
        </w:rPr>
        <w:t>Gadījumā, ja Puses, sastādot defektu aktu, nevar vienoties par konstatēto defektu, tā piekritību garantijai vai nepieciešamajiem defektu novēršanas termiņiem, vai garantijas ietvaros veikto darbu kvalitāti, Puses 2 (divu) darbdienu laikā rakstiski vienojas par ekspertu, kurš tiek pieaicināts un kura viedoklis ir izšķirošs. Eksperta apmaksu sedz tā Puse, kurai eksperta viedoklis ir par sliktu.</w:t>
      </w:r>
    </w:p>
    <w:p>
      <w:pPr>
        <w:pStyle w:val="ListParagraph"/>
        <w:numPr>
          <w:ilvl w:val="1"/>
          <w:numId w:val="60"/>
        </w:numPr>
        <w:shd w:val="clear" w:color="auto" w:fill="FFFFFF"/>
        <w:tabs>
          <w:tab w:val="left" w:pos="567" w:leader="none"/>
        </w:tabs>
        <w:spacing w:lineRule="auto" w:line="276"/>
        <w:ind w:left="567" w:hanging="567"/>
        <w:jc w:val="both"/>
        <w:rPr/>
      </w:pPr>
      <w:r>
        <w:rPr>
          <w:spacing w:val="-2"/>
        </w:rPr>
        <w:t xml:space="preserve">Līguma 9.1. punktā norādītā garantijas termiņā Izpildītājs novērš konstatētos Objekta būvniecības defektus 10 (desmit) darbdienu laikā no Līguma 9.3. punktā norādītajā kārtībā parakstītā Defektu akta parakstīšanas brīža vai, ja defektu vai trūkumu novēršanai tehniski ir nepieciešams ilgāks laiks, citā Pušu rakstveidā saskaņotā termiņā. </w:t>
      </w:r>
    </w:p>
    <w:p>
      <w:pPr>
        <w:pStyle w:val="ListParagraph"/>
        <w:numPr>
          <w:ilvl w:val="1"/>
          <w:numId w:val="60"/>
        </w:numPr>
        <w:shd w:val="clear" w:color="auto" w:fill="FFFFFF"/>
        <w:tabs>
          <w:tab w:val="left" w:pos="567" w:leader="none"/>
        </w:tabs>
        <w:spacing w:lineRule="auto" w:line="276"/>
        <w:ind w:left="567" w:hanging="567"/>
        <w:jc w:val="both"/>
        <w:rPr/>
      </w:pPr>
      <w:r>
        <w:rPr>
          <w:spacing w:val="-2"/>
        </w:rPr>
        <w:t xml:space="preserve"> </w:t>
      </w:r>
      <w:r>
        <w:rPr>
          <w:spacing w:val="-2"/>
        </w:rPr>
        <w:t>Gadījumā ja Izpildītājs Defektu aktā konstatētos defektus vai trūkumus nenovērš Līguma 9.5. punktā noteiktajā termiņā, Pasūtītājam ir tiesības novērst defektus un trūkumus uz Izpildītāja rēķina, iepriekš par to rakstiski informējot Izpildītāju.</w:t>
      </w:r>
    </w:p>
    <w:p>
      <w:pPr>
        <w:pStyle w:val="ListParagraph"/>
        <w:numPr>
          <w:ilvl w:val="1"/>
          <w:numId w:val="60"/>
        </w:numPr>
        <w:shd w:val="clear" w:color="auto" w:fill="FFFFFF"/>
        <w:tabs>
          <w:tab w:val="left" w:pos="567" w:leader="none"/>
        </w:tabs>
        <w:spacing w:lineRule="auto" w:line="276"/>
        <w:ind w:left="567" w:hanging="567"/>
        <w:jc w:val="both"/>
        <w:rPr/>
      </w:pPr>
      <w:r>
        <w:rPr>
          <w:spacing w:val="-1"/>
        </w:rPr>
        <w:t>Gadījumā, ja Būvdarbu veicējs kļuvis maksātnespējīgs vai likvidējies, tad visus ar defektu novēršanu saistītos izdevumus sedz Garantijas sniedzējs.</w:t>
      </w:r>
    </w:p>
    <w:p>
      <w:pPr>
        <w:pStyle w:val="Normal"/>
        <w:suppressAutoHyphens w:val="true"/>
        <w:spacing w:lineRule="auto" w:line="276"/>
        <w:ind w:left="720" w:hanging="0"/>
        <w:jc w:val="both"/>
        <w:rPr>
          <w:color w:val="0070C0"/>
          <w:lang w:eastAsia="ar-SA"/>
        </w:rPr>
      </w:pPr>
      <w:r>
        <w:rPr>
          <w:color w:val="0070C0"/>
          <w:lang w:eastAsia="ar-SA"/>
        </w:rPr>
      </w:r>
    </w:p>
    <w:p>
      <w:pPr>
        <w:pStyle w:val="Normal"/>
        <w:numPr>
          <w:ilvl w:val="0"/>
          <w:numId w:val="60"/>
        </w:numPr>
        <w:tabs>
          <w:tab w:val="left" w:pos="426" w:leader="none"/>
          <w:tab w:val="left" w:pos="3686" w:leader="none"/>
        </w:tabs>
        <w:spacing w:lineRule="auto" w:line="276"/>
        <w:jc w:val="center"/>
        <w:rPr>
          <w:b/>
          <w:b/>
        </w:rPr>
      </w:pPr>
      <w:r>
        <w:rPr>
          <w:b/>
        </w:rPr>
        <w:t>LĪGUMSODS</w:t>
      </w:r>
    </w:p>
    <w:p>
      <w:pPr>
        <w:pStyle w:val="Normal"/>
        <w:numPr>
          <w:ilvl w:val="1"/>
          <w:numId w:val="60"/>
        </w:numPr>
        <w:tabs>
          <w:tab w:val="left" w:pos="855" w:leader="none"/>
        </w:tabs>
        <w:spacing w:lineRule="auto" w:line="276"/>
        <w:ind w:left="567" w:hanging="567"/>
        <w:jc w:val="both"/>
        <w:rPr/>
      </w:pPr>
      <w:r>
        <w:rPr/>
        <w:t xml:space="preserve">Ja Izpildītājs ir pārsniedzis Līguma 3.3. punktā noteikto Darbu izpildes termiņu, Pasūtītājam ir tiesības prasīt no Izpildītāja līgumsodu 0,5%, (viena puse procenta) apmērā no neizpildīto Darbu summas par katru nokavēto dienu, bet ne vairāk kā 10% (desmit procenti) no Līgumcenas. </w:t>
      </w:r>
    </w:p>
    <w:p>
      <w:pPr>
        <w:pStyle w:val="ListParagraph"/>
        <w:numPr>
          <w:ilvl w:val="1"/>
          <w:numId w:val="60"/>
        </w:numPr>
        <w:spacing w:lineRule="auto" w:line="276"/>
        <w:ind w:left="567" w:hanging="567"/>
        <w:jc w:val="both"/>
        <w:rPr/>
      </w:pPr>
      <w:r>
        <w:rPr>
          <w:lang w:eastAsia="ar-SA"/>
        </w:rPr>
        <w:t>Ja Izpildītājs ir pārsniedzis Līguma 3.4. punktā noteikto Darbu izpildes termiņu un kavējums ir ilgāks par 5 (piecām) dienām, Pasūtītājs ir tiesīgs piemērot Izpildītājam līgumsodu 0,5 % (viena puse procenta) apmērā no Būvprojekta Nr.1 pirmās kārtas  neizpildīto Darbu summas  par katru nokavēto dienu, sākot no sestās nokavējuma dienas.</w:t>
      </w:r>
    </w:p>
    <w:p>
      <w:pPr>
        <w:pStyle w:val="ListParagraph"/>
        <w:numPr>
          <w:ilvl w:val="1"/>
          <w:numId w:val="60"/>
        </w:numPr>
        <w:spacing w:lineRule="auto" w:line="276"/>
        <w:ind w:left="567" w:hanging="567"/>
        <w:jc w:val="both"/>
        <w:rPr/>
      </w:pPr>
      <w:r>
        <w:rPr>
          <w:lang w:eastAsia="ar-SA"/>
        </w:rPr>
        <w:t xml:space="preserve">Ja </w:t>
      </w:r>
      <w:r>
        <w:rPr>
          <w:color w:val="000000" w:themeColor="text1"/>
          <w:lang w:eastAsia="ar-SA"/>
        </w:rPr>
        <w:t>Izpildītājs neveic Būvprojekta Nr.1 otrās kārtas Darbu posmus Līguma 4. pielikumā „Darbu veikšanas kalendārajā grafiks” norādītajos termiņos,</w:t>
      </w:r>
      <w:r>
        <w:rPr>
          <w:b/>
          <w:color w:val="000000" w:themeColor="text1"/>
          <w:lang w:eastAsia="ar-SA"/>
        </w:rPr>
        <w:t xml:space="preserve"> </w:t>
      </w:r>
      <w:r>
        <w:rPr>
          <w:shd w:fill="FFFFFF" w:val="clear"/>
          <w:lang w:eastAsia="ar-SA"/>
        </w:rPr>
        <w:t>un kāds no Līguma 4. pielikumā „Darbu veikšanas kalendārajā grafiks” norādītajiem Darbu posmiem ir nokavēts vairāk par 10 (desmit) dienām</w:t>
      </w:r>
      <w:r>
        <w:rPr>
          <w:lang w:eastAsia="ar-SA"/>
        </w:rPr>
        <w:t>, Pasūtītājs ir tiesīgs piemērot Izpildītājam līgumsodu 0,5 % (viena puse procenta) apmērā no Darbu posma neizpildīto Darbu summas par katru nokavēto dienu, sākot no vienpadsmitās nokavējuma dienas.</w:t>
      </w:r>
    </w:p>
    <w:p>
      <w:pPr>
        <w:pStyle w:val="ListParagraph"/>
        <w:numPr>
          <w:ilvl w:val="1"/>
          <w:numId w:val="60"/>
        </w:numPr>
        <w:spacing w:lineRule="auto" w:line="276"/>
        <w:ind w:left="567" w:hanging="567"/>
        <w:jc w:val="both"/>
        <w:rPr/>
      </w:pPr>
      <w:r>
        <w:rPr>
          <w:lang w:eastAsia="ar-SA"/>
        </w:rPr>
        <w:t xml:space="preserve">Līguma 10.1., 10.2., 10.3., 10.6., 10.7., 10.8. punktā piemērojamo līgumsodu kopēja summa nevar būt vairāk  kā 10% (desmit procenti) no Līgumcenas. </w:t>
      </w:r>
    </w:p>
    <w:p>
      <w:pPr>
        <w:pStyle w:val="Normal"/>
        <w:numPr>
          <w:ilvl w:val="1"/>
          <w:numId w:val="60"/>
        </w:numPr>
        <w:tabs>
          <w:tab w:val="left" w:pos="567" w:leader="none"/>
        </w:tabs>
        <w:spacing w:lineRule="auto" w:line="276"/>
        <w:ind w:left="567" w:hanging="567"/>
        <w:jc w:val="both"/>
        <w:rPr/>
      </w:pPr>
      <w:r>
        <w:rPr/>
        <w:t xml:space="preserve">Ja Pasūtītājs neveic Izpildītājam maksājumu Līgumā noteiktajā termiņā, Izpildītājs var prasīt no Pasūtītāja līgumsodu 0,5%, (viena puse procenta) apmērā no nesamaksātās summas par katru nokavēto dienu, bet ne vairāk kā 10% (desmit procenti) no Līgumcenas. </w:t>
      </w:r>
    </w:p>
    <w:p>
      <w:pPr>
        <w:pStyle w:val="ListParagraph"/>
        <w:numPr>
          <w:ilvl w:val="1"/>
          <w:numId w:val="60"/>
        </w:numPr>
        <w:suppressAutoHyphens w:val="true"/>
        <w:spacing w:lineRule="auto" w:line="276"/>
        <w:ind w:left="567" w:hanging="567"/>
        <w:jc w:val="both"/>
        <w:rPr>
          <w:lang w:eastAsia="ar-SA"/>
        </w:rPr>
      </w:pPr>
      <w:r>
        <w:rPr/>
        <w:t>Ja Izpildītājs būvobjekta ielu  uzturēšanu veic neatbilstoši Līguma un Tehniskās specifikācijas prasībām un, ja šāds pārkāpums konstatēts ar Pasūtītāja vai Būvuzrauga sastādītu aktu. Konstatējot pārkāpumu, Izpildītājam pirmo reizi tiek izteikts rakstisks brīdinājums. Konstatējot pārkāpumu atkārtoti otro reizi Pasūtītājam ir tiesības piemērot Izpildītājam līgumsodu 200 (divi simti)</w:t>
      </w:r>
      <w:r>
        <w:rPr>
          <w:i/>
        </w:rPr>
        <w:t xml:space="preserve"> euro</w:t>
      </w:r>
      <w:r>
        <w:rPr/>
        <w:t xml:space="preserve"> apmērā (pirmais akts).</w:t>
      </w:r>
      <w:r>
        <w:rPr>
          <w:lang w:eastAsia="ar-SA"/>
        </w:rPr>
        <w:t xml:space="preserve"> Konstatējot pārkāpumu trešo reizi (otrais akts) līgumsods ir 300 (trīs simti) </w:t>
      </w:r>
      <w:r>
        <w:rPr>
          <w:i/>
          <w:lang w:eastAsia="ar-SA"/>
        </w:rPr>
        <w:t>euro</w:t>
      </w:r>
      <w:r>
        <w:rPr>
          <w:lang w:eastAsia="ar-SA"/>
        </w:rPr>
        <w:t xml:space="preserve"> apmērā. Konstatējot pārkāpumu ceturto reizi (trešais akts) un katru nākamo reizi līgumsods ir 500 (pieci simti) </w:t>
      </w:r>
      <w:r>
        <w:rPr>
          <w:i/>
          <w:lang w:eastAsia="ar-SA"/>
        </w:rPr>
        <w:t>euro</w:t>
      </w:r>
      <w:r>
        <w:rPr>
          <w:lang w:eastAsia="ar-SA"/>
        </w:rPr>
        <w:t xml:space="preserve"> apmērā.</w:t>
      </w:r>
    </w:p>
    <w:p>
      <w:pPr>
        <w:pStyle w:val="ListParagraph"/>
        <w:numPr>
          <w:ilvl w:val="1"/>
          <w:numId w:val="60"/>
        </w:numPr>
        <w:tabs>
          <w:tab w:val="left" w:pos="855" w:leader="none"/>
        </w:tabs>
        <w:spacing w:lineRule="auto" w:line="276"/>
        <w:ind w:left="567" w:hanging="567"/>
        <w:jc w:val="both"/>
        <w:rPr/>
      </w:pPr>
      <w:r>
        <w:rPr/>
        <w:t xml:space="preserve">Ja Izpildītājs galveno speciālistu piesaistīšanu veic neatbilstoši Līguma prasībām un, ja šāds pārkāpums konstatēts ar Pasūtītāja vai Būvuzrauga sastādītu aktu. Konstatējot pārkāpumu, Izpildītājam pirmo reizi tiek izteikts rakstisks brīdinājums. Konstatējot pārkāpumu otro reizi Pasūtītājam ir tiesības piemērot Izpildītājam līgumsodu 50 (piecdesmit) </w:t>
      </w:r>
      <w:r>
        <w:rPr>
          <w:i/>
        </w:rPr>
        <w:t>euro</w:t>
      </w:r>
      <w:r>
        <w:rPr/>
        <w:t xml:space="preserve"> apmērā (pirmais akts).</w:t>
      </w:r>
      <w:r>
        <w:rPr>
          <w:lang w:eastAsia="ar-SA"/>
        </w:rPr>
        <w:t xml:space="preserve"> Konstatējot pārkāpumu trešo reizi (otrais akts) līgumsods ir 100 (viens simts) </w:t>
      </w:r>
      <w:r>
        <w:rPr>
          <w:i/>
          <w:lang w:eastAsia="ar-SA"/>
        </w:rPr>
        <w:t>euro</w:t>
      </w:r>
      <w:r>
        <w:rPr>
          <w:lang w:eastAsia="ar-SA"/>
        </w:rPr>
        <w:t xml:space="preserve"> apmērā. Konstatējot pārkāpumu ceturto reizi (trešais akts) un katru nākamo reizi līgumsods ir 200 (divi simti) </w:t>
      </w:r>
      <w:r>
        <w:rPr>
          <w:i/>
          <w:lang w:eastAsia="ar-SA"/>
        </w:rPr>
        <w:t>euro</w:t>
      </w:r>
      <w:r>
        <w:rPr>
          <w:lang w:eastAsia="ar-SA"/>
        </w:rPr>
        <w:t xml:space="preserve"> apmērā.</w:t>
      </w:r>
    </w:p>
    <w:p>
      <w:pPr>
        <w:pStyle w:val="ListParagraph"/>
        <w:numPr>
          <w:ilvl w:val="1"/>
          <w:numId w:val="60"/>
        </w:numPr>
        <w:suppressAutoHyphens w:val="true"/>
        <w:spacing w:lineRule="auto" w:line="276"/>
        <w:ind w:left="567" w:hanging="567"/>
        <w:jc w:val="both"/>
        <w:rPr>
          <w:lang w:eastAsia="ar-SA"/>
        </w:rPr>
      </w:pPr>
      <w:r>
        <w:rPr>
          <w:lang w:eastAsia="ar-SA"/>
        </w:rPr>
        <w:t xml:space="preserve">Ja Izpildītājs nav veicis citus Līgumā paredzētos pienākumus, Pasūtītājs ir tiesīgs piemērot līgumsodu 100 (viens simts) </w:t>
      </w:r>
      <w:r>
        <w:rPr>
          <w:i/>
          <w:lang w:eastAsia="ar-SA"/>
        </w:rPr>
        <w:t>euro</w:t>
      </w:r>
      <w:r>
        <w:rPr>
          <w:lang w:eastAsia="ar-SA"/>
        </w:rPr>
        <w:t xml:space="preserve"> par katru gadījumu.</w:t>
      </w:r>
    </w:p>
    <w:p>
      <w:pPr>
        <w:pStyle w:val="ListParagraph"/>
        <w:numPr>
          <w:ilvl w:val="1"/>
          <w:numId w:val="60"/>
        </w:numPr>
        <w:suppressAutoHyphens w:val="true"/>
        <w:spacing w:lineRule="auto" w:line="276"/>
        <w:ind w:left="567" w:hanging="567"/>
        <w:jc w:val="both"/>
        <w:rPr>
          <w:lang w:eastAsia="ar-SA"/>
        </w:rPr>
      </w:pPr>
      <w:r>
        <w:rPr/>
        <w:t>Līgumsoda samaksa neatbrīvo Puses no Līgumā noteikto saistību pilnīgas izpildes.</w:t>
      </w:r>
    </w:p>
    <w:p>
      <w:pPr>
        <w:pStyle w:val="ListParagraph"/>
        <w:numPr>
          <w:ilvl w:val="1"/>
          <w:numId w:val="60"/>
        </w:numPr>
        <w:tabs>
          <w:tab w:val="left" w:pos="567" w:leader="none"/>
        </w:tabs>
        <w:spacing w:lineRule="auto" w:line="276"/>
        <w:ind w:left="567" w:hanging="567"/>
        <w:jc w:val="both"/>
        <w:rPr/>
      </w:pPr>
      <w:r>
        <w:rPr>
          <w:bCs/>
        </w:rPr>
        <w:t>Puses</w:t>
      </w:r>
      <w:r>
        <w:rPr>
          <w:bCs/>
          <w:lang w:val="x-none"/>
        </w:rPr>
        <w:t xml:space="preserve"> līgumsoda samaksu veic 10 (desmit) dienu laikā pēc attiecīgā</w:t>
      </w:r>
      <w:r>
        <w:rPr>
          <w:bCs/>
        </w:rPr>
        <w:t>s</w:t>
      </w:r>
      <w:r>
        <w:rPr>
          <w:bCs/>
          <w:lang w:val="x-none"/>
        </w:rPr>
        <w:t xml:space="preserve"> </w:t>
      </w:r>
      <w:r>
        <w:rPr>
          <w:bCs/>
        </w:rPr>
        <w:t>Puses</w:t>
      </w:r>
      <w:r>
        <w:rPr>
          <w:bCs/>
          <w:lang w:val="x-none"/>
        </w:rPr>
        <w:t xml:space="preserve"> rēķina par līgumsoda samaksu nosūtīšanas otrai Pusei, veicot bezskaidras naudas pārskaitījumu uz rēķinā norādīto bankas konta numuru. Par samaksas dienu tiek uzskatīta diena, kad veikts naudas pārskaitījums, ko apliecina attiecīgais maksājuma uzdevums. Pasūtītājam ir tiesības ieturēt līgumsodu no </w:t>
      </w:r>
      <w:r>
        <w:rPr>
          <w:bCs/>
        </w:rPr>
        <w:t xml:space="preserve">Izpildītāja </w:t>
      </w:r>
      <w:r>
        <w:rPr>
          <w:bCs/>
          <w:lang w:val="x-none"/>
        </w:rPr>
        <w:t xml:space="preserve">veicamajiem maksājumiem, iepriekš par to brīdinot </w:t>
      </w:r>
      <w:r>
        <w:rPr>
          <w:bCs/>
        </w:rPr>
        <w:t>Izpildītāju.</w:t>
      </w:r>
    </w:p>
    <w:p>
      <w:pPr>
        <w:pStyle w:val="Normal"/>
        <w:suppressAutoHyphens w:val="true"/>
        <w:spacing w:lineRule="auto" w:line="276"/>
        <w:ind w:left="720" w:hanging="0"/>
        <w:jc w:val="both"/>
        <w:rPr>
          <w:color w:val="FF0000"/>
          <w:lang w:eastAsia="ar-SA"/>
        </w:rPr>
      </w:pPr>
      <w:r>
        <w:rPr>
          <w:color w:val="FF0000"/>
          <w:lang w:eastAsia="ar-SA"/>
        </w:rPr>
      </w:r>
    </w:p>
    <w:p>
      <w:pPr>
        <w:pStyle w:val="ListParagraph"/>
        <w:keepNext w:val="true"/>
        <w:numPr>
          <w:ilvl w:val="0"/>
          <w:numId w:val="60"/>
        </w:numPr>
        <w:tabs>
          <w:tab w:val="left" w:pos="2268" w:leader="none"/>
          <w:tab w:val="left" w:pos="2410" w:leader="none"/>
        </w:tabs>
        <w:suppressAutoHyphens w:val="true"/>
        <w:spacing w:lineRule="auto" w:line="276"/>
        <w:ind w:left="426" w:hanging="426"/>
        <w:jc w:val="center"/>
        <w:rPr>
          <w:lang w:eastAsia="ar-SA"/>
        </w:rPr>
      </w:pPr>
      <w:r>
        <w:rPr>
          <w:b/>
          <w:lang w:eastAsia="ar-SA"/>
        </w:rPr>
        <w:t>PRETENZIJU IZSKATĪŠANAS KĀRTĪBA</w:t>
      </w:r>
    </w:p>
    <w:p>
      <w:pPr>
        <w:pStyle w:val="ListParagraph"/>
        <w:keepNext w:val="true"/>
        <w:numPr>
          <w:ilvl w:val="1"/>
          <w:numId w:val="61"/>
        </w:numPr>
        <w:suppressAutoHyphens w:val="true"/>
        <w:spacing w:lineRule="auto" w:line="276"/>
        <w:ind w:left="709" w:hanging="709"/>
        <w:jc w:val="both"/>
        <w:rPr>
          <w:lang w:eastAsia="ar-SA"/>
        </w:rPr>
      </w:pPr>
      <w:r>
        <w:rPr>
          <w:lang w:eastAsia="ar-SA"/>
        </w:rPr>
        <w:t xml:space="preserve">Jebkuras pretenzijas par izpildīto Darbu kvalitāti, Līguma noteikumiem nepienācīgu izpildi vai neizpildi Puses viena otrai iesniedz rakstveidā. </w:t>
      </w:r>
    </w:p>
    <w:p>
      <w:pPr>
        <w:pStyle w:val="ListParagraph"/>
        <w:keepNext w:val="true"/>
        <w:numPr>
          <w:ilvl w:val="1"/>
          <w:numId w:val="61"/>
        </w:numPr>
        <w:suppressAutoHyphens w:val="true"/>
        <w:spacing w:lineRule="auto" w:line="276"/>
        <w:ind w:left="709" w:hanging="709"/>
        <w:jc w:val="both"/>
        <w:rPr>
          <w:lang w:eastAsia="ar-SA"/>
        </w:rPr>
      </w:pPr>
      <w:r>
        <w:rPr>
          <w:lang w:eastAsia="ar-SA"/>
        </w:rPr>
        <w:t xml:space="preserve">Pretenzijas par veikto Darbu kvalitāti var tikt pieteiktas Darbu izpildes un garantijas laikā. </w:t>
      </w:r>
    </w:p>
    <w:p>
      <w:pPr>
        <w:pStyle w:val="ListParagraph"/>
        <w:keepNext w:val="true"/>
        <w:numPr>
          <w:ilvl w:val="1"/>
          <w:numId w:val="61"/>
        </w:numPr>
        <w:suppressAutoHyphens w:val="true"/>
        <w:spacing w:lineRule="auto" w:line="276"/>
        <w:ind w:left="709" w:hanging="709"/>
        <w:jc w:val="both"/>
        <w:rPr>
          <w:lang w:eastAsia="ar-SA"/>
        </w:rPr>
      </w:pPr>
      <w:r>
        <w:rPr>
          <w:lang w:eastAsia="ar-SA"/>
        </w:rPr>
        <w:t xml:space="preserve">Ja Puses nespēj vienojoties 10 (desmit) darbdienu laikā, tad jebkurš strīds, nesaskaņas vai prasības, kas izriet no Līguma, vai kas skar to, vai tā pārkāpšanu, izbeigšanu vai spēkā esamību, tiks izšķirtas Latvijas Republikas tiesā, saskaņā ar normatīvajiem aktiem. </w:t>
      </w:r>
    </w:p>
    <w:p>
      <w:pPr>
        <w:pStyle w:val="Normal"/>
        <w:suppressAutoHyphens w:val="true"/>
        <w:spacing w:lineRule="auto" w:line="276"/>
        <w:ind w:left="720" w:hanging="720"/>
        <w:jc w:val="both"/>
        <w:rPr>
          <w:lang w:eastAsia="ar-SA"/>
        </w:rPr>
      </w:pPr>
      <w:r>
        <w:rPr>
          <w:lang w:eastAsia="ar-SA"/>
        </w:rPr>
      </w:r>
    </w:p>
    <w:p>
      <w:pPr>
        <w:pStyle w:val="ListParagraph"/>
        <w:keepNext w:val="true"/>
        <w:numPr>
          <w:ilvl w:val="0"/>
          <w:numId w:val="61"/>
        </w:numPr>
        <w:suppressAutoHyphens w:val="true"/>
        <w:spacing w:lineRule="auto" w:line="276"/>
        <w:jc w:val="center"/>
        <w:rPr>
          <w:lang w:eastAsia="ar-SA"/>
        </w:rPr>
      </w:pPr>
      <w:r>
        <w:rPr>
          <w:b/>
          <w:lang w:eastAsia="ar-SA"/>
        </w:rPr>
        <w:t>LĪGUMA IZBEIGŠANA UN ATKĀPŠANĀS NO LĪGUMA</w:t>
      </w:r>
    </w:p>
    <w:p>
      <w:pPr>
        <w:pStyle w:val="ListParagraph"/>
        <w:numPr>
          <w:ilvl w:val="1"/>
          <w:numId w:val="61"/>
        </w:numPr>
        <w:suppressAutoHyphens w:val="true"/>
        <w:spacing w:lineRule="auto" w:line="276"/>
        <w:ind w:left="709" w:hanging="709"/>
        <w:jc w:val="both"/>
        <w:rPr>
          <w:lang w:eastAsia="ar-SA"/>
        </w:rPr>
      </w:pPr>
      <w:r>
        <w:rPr>
          <w:lang w:eastAsia="ar-SA"/>
        </w:rPr>
        <w:t>Līgums var tikt izbeigts pirms termiņa, ja Puses par to rakstveidā vienojas.</w:t>
      </w:r>
    </w:p>
    <w:p>
      <w:pPr>
        <w:pStyle w:val="ListParagraph"/>
        <w:numPr>
          <w:ilvl w:val="1"/>
          <w:numId w:val="61"/>
        </w:numPr>
        <w:suppressAutoHyphens w:val="true"/>
        <w:spacing w:lineRule="auto" w:line="276"/>
        <w:ind w:left="709" w:hanging="709"/>
        <w:jc w:val="both"/>
        <w:rPr>
          <w:lang w:eastAsia="ar-SA"/>
        </w:rPr>
      </w:pPr>
      <w:r>
        <w:rPr>
          <w:bCs/>
          <w:iCs/>
          <w:lang w:eastAsia="ar-SA"/>
        </w:rPr>
        <w:t>Pasūtītājam</w:t>
      </w:r>
      <w:r>
        <w:rPr>
          <w:lang w:eastAsia="ar-SA"/>
        </w:rPr>
        <w:t xml:space="preserve"> ir tiesības vienpusēji atkāpties no Līguma šādos gadījumos, ja:</w:t>
      </w:r>
    </w:p>
    <w:p>
      <w:pPr>
        <w:pStyle w:val="ListParagraph"/>
        <w:numPr>
          <w:ilvl w:val="2"/>
          <w:numId w:val="61"/>
        </w:numPr>
        <w:tabs>
          <w:tab w:val="left" w:pos="851" w:leader="none"/>
        </w:tabs>
        <w:suppressAutoHyphens w:val="true"/>
        <w:spacing w:lineRule="auto" w:line="276"/>
        <w:ind w:left="709" w:hanging="709"/>
        <w:jc w:val="both"/>
        <w:rPr>
          <w:lang w:eastAsia="ar-SA"/>
        </w:rPr>
      </w:pPr>
      <w:r>
        <w:rPr>
          <w:bCs/>
          <w:iCs/>
          <w:lang w:eastAsia="ar-SA"/>
        </w:rPr>
        <w:t>Izpildītājs</w:t>
      </w:r>
      <w:r>
        <w:rPr>
          <w:lang w:eastAsia="ar-SA"/>
        </w:rPr>
        <w:t xml:space="preserve"> rīkojas pretrunā ar Latvijas Republikas normatīvajiem aktiem, būvniecības normām un Līguma noteikumiem;</w:t>
      </w:r>
    </w:p>
    <w:p>
      <w:pPr>
        <w:pStyle w:val="ListParagraph"/>
        <w:numPr>
          <w:ilvl w:val="2"/>
          <w:numId w:val="61"/>
        </w:numPr>
        <w:tabs>
          <w:tab w:val="left" w:pos="851" w:leader="none"/>
        </w:tabs>
        <w:suppressAutoHyphens w:val="true"/>
        <w:spacing w:lineRule="auto" w:line="276"/>
        <w:ind w:left="709" w:hanging="709"/>
        <w:jc w:val="both"/>
        <w:rPr>
          <w:lang w:eastAsia="ar-SA"/>
        </w:rPr>
      </w:pPr>
      <w:r>
        <w:rPr>
          <w:lang w:eastAsia="ar-SA"/>
        </w:rPr>
        <w:t xml:space="preserve">par Izpildītāju pasludināts maksātnespējas process, apturēta vai pārtraukta saimnieciskā darbība, uzsākta tiesvedība par bankrotu vai tas tiek likvidēts; </w:t>
      </w:r>
    </w:p>
    <w:p>
      <w:pPr>
        <w:pStyle w:val="ListParagraph"/>
        <w:numPr>
          <w:ilvl w:val="2"/>
          <w:numId w:val="61"/>
        </w:numPr>
        <w:tabs>
          <w:tab w:val="left" w:pos="855" w:leader="none"/>
        </w:tabs>
        <w:spacing w:lineRule="auto" w:line="276"/>
        <w:ind w:left="709" w:hanging="709"/>
        <w:jc w:val="both"/>
        <w:rPr/>
      </w:pPr>
      <w:r>
        <w:rPr>
          <w:bCs/>
          <w:iCs/>
          <w:lang w:eastAsia="ar-SA"/>
        </w:rPr>
        <w:t>Izpildītājs</w:t>
      </w:r>
      <w:r>
        <w:rPr>
          <w:lang w:eastAsia="ar-SA"/>
        </w:rPr>
        <w:t xml:space="preserve"> neveic tam uzdotos Darbus Līgumā noteiktajā termiņā, kāds no Līguma 4. pielikumā „Darbu veikšanas kalendārajā grafikā” norādītajiem Darbu posmiem ir nokavēts vairāk par 20 (divdesmit) dienām, vai nepilda citas Līgumā noteiktās saistības </w:t>
      </w:r>
      <w:r>
        <w:rPr/>
        <w:t>ar nosacījumu, ka Izpildītājs 10 (desmit) darbdienu laikā no attiecīga Pasūtītāja paziņojuma saņemšanas dienas nav novērsis konstatēto Līgumā noteikto saistību neizpildi.</w:t>
      </w:r>
    </w:p>
    <w:p>
      <w:pPr>
        <w:pStyle w:val="ListParagraph"/>
        <w:numPr>
          <w:ilvl w:val="1"/>
          <w:numId w:val="61"/>
        </w:numPr>
        <w:tabs>
          <w:tab w:val="left" w:pos="855" w:leader="none"/>
        </w:tabs>
        <w:suppressAutoHyphens w:val="true"/>
        <w:spacing w:lineRule="auto" w:line="276"/>
        <w:ind w:left="709" w:hanging="709"/>
        <w:jc w:val="both"/>
        <w:rPr>
          <w:lang w:eastAsia="ar-SA"/>
        </w:rPr>
      </w:pPr>
      <w:r>
        <w:rPr>
          <w:lang w:eastAsia="ar-SA"/>
        </w:rPr>
        <w:t xml:space="preserve">Līguma 12.2. punktā minētajos gadījumos </w:t>
      </w:r>
      <w:r>
        <w:rPr>
          <w:bCs/>
          <w:iCs/>
          <w:lang w:eastAsia="ar-SA"/>
        </w:rPr>
        <w:t>Izpildītājs</w:t>
      </w:r>
      <w:r>
        <w:rPr>
          <w:lang w:eastAsia="ar-SA"/>
        </w:rPr>
        <w:t xml:space="preserve"> kompensē </w:t>
      </w:r>
      <w:r>
        <w:rPr>
          <w:bCs/>
          <w:iCs/>
          <w:lang w:eastAsia="ar-SA"/>
        </w:rPr>
        <w:t>Pasūtītājam</w:t>
      </w:r>
      <w:r>
        <w:rPr>
          <w:bCs/>
          <w:i/>
          <w:iCs/>
          <w:lang w:eastAsia="ar-SA"/>
        </w:rPr>
        <w:t xml:space="preserve"> </w:t>
      </w:r>
      <w:r>
        <w:rPr>
          <w:lang w:eastAsia="ar-SA"/>
        </w:rPr>
        <w:t xml:space="preserve">radušos tiešos zaudējumus pilnā apmērā atbilstoši </w:t>
      </w:r>
      <w:r>
        <w:rPr>
          <w:bCs/>
          <w:iCs/>
          <w:lang w:eastAsia="ar-SA"/>
        </w:rPr>
        <w:t>Pasūtītāja</w:t>
      </w:r>
      <w:r>
        <w:rPr>
          <w:bCs/>
          <w:i/>
          <w:iCs/>
          <w:lang w:eastAsia="ar-SA"/>
        </w:rPr>
        <w:t xml:space="preserve"> </w:t>
      </w:r>
      <w:r>
        <w:rPr>
          <w:lang w:eastAsia="ar-SA"/>
        </w:rPr>
        <w:t xml:space="preserve">rakstveidā noformētajam un </w:t>
      </w:r>
      <w:r>
        <w:rPr>
          <w:bCs/>
          <w:iCs/>
          <w:lang w:eastAsia="ar-SA"/>
        </w:rPr>
        <w:t xml:space="preserve">Izpildītājam </w:t>
      </w:r>
      <w:r>
        <w:rPr>
          <w:lang w:eastAsia="ar-SA"/>
        </w:rPr>
        <w:t>iesniegtajam radušos zaudējumu aprēķinam.</w:t>
      </w:r>
    </w:p>
    <w:p>
      <w:pPr>
        <w:pStyle w:val="ListParagraph"/>
        <w:numPr>
          <w:ilvl w:val="1"/>
          <w:numId w:val="61"/>
        </w:numPr>
        <w:tabs>
          <w:tab w:val="left" w:pos="855" w:leader="none"/>
        </w:tabs>
        <w:suppressAutoHyphens w:val="true"/>
        <w:spacing w:lineRule="auto" w:line="276"/>
        <w:ind w:left="709" w:hanging="709"/>
        <w:jc w:val="both"/>
        <w:rPr>
          <w:lang w:eastAsia="ar-SA"/>
        </w:rPr>
      </w:pPr>
      <w:r>
        <w:rPr>
          <w:lang w:eastAsia="ar-SA"/>
        </w:rPr>
        <w:t xml:space="preserve">Līguma izbeigšanas gadījumā, 5 (piecu) dienu laikā pēc paziņojuma nosūtīšanas par Līguma izbeigšanu, </w:t>
      </w:r>
      <w:r>
        <w:rPr>
          <w:bCs/>
          <w:iCs/>
          <w:lang w:eastAsia="ar-SA"/>
        </w:rPr>
        <w:t>Izpildītājs</w:t>
      </w:r>
      <w:r>
        <w:rPr>
          <w:lang w:eastAsia="ar-SA"/>
        </w:rPr>
        <w:t xml:space="preserve"> sastāda un iesniedz </w:t>
      </w:r>
      <w:r>
        <w:rPr>
          <w:bCs/>
          <w:iCs/>
          <w:lang w:eastAsia="ar-SA"/>
        </w:rPr>
        <w:t xml:space="preserve">Pasūtītājam </w:t>
      </w:r>
      <w:r>
        <w:rPr>
          <w:lang w:eastAsia="ar-SA"/>
        </w:rPr>
        <w:t xml:space="preserve">izpilddokumentāciju un Darbu nodošanas - pieņemšanas aktu par kvalitatīvi izpildītiem Darbiem, kurš tiek izskatīts un parakstīts (vai pamatoti atteikts parakstīt, par ko </w:t>
      </w:r>
      <w:r>
        <w:rPr>
          <w:bCs/>
          <w:iCs/>
          <w:lang w:eastAsia="ar-SA"/>
        </w:rPr>
        <w:t>Izpildītājam</w:t>
      </w:r>
      <w:r>
        <w:rPr>
          <w:bCs/>
          <w:i/>
          <w:iCs/>
          <w:lang w:eastAsia="ar-SA"/>
        </w:rPr>
        <w:t xml:space="preserve"> </w:t>
      </w:r>
      <w:r>
        <w:rPr>
          <w:lang w:eastAsia="ar-SA"/>
        </w:rPr>
        <w:t xml:space="preserve">tiek paziņots rakstiski) 5 (piecu) darbdienu laikā pēc akta saņemšanas. Gadījumā, ja </w:t>
      </w:r>
      <w:r>
        <w:rPr>
          <w:bCs/>
          <w:iCs/>
          <w:lang w:eastAsia="ar-SA"/>
        </w:rPr>
        <w:t>Izpildītājs</w:t>
      </w:r>
      <w:r>
        <w:rPr>
          <w:lang w:eastAsia="ar-SA"/>
        </w:rPr>
        <w:t xml:space="preserve"> iepriekš minētajā termiņā nav sagatavojis Darbu nodošanas - pieņemšanas aktu, </w:t>
      </w:r>
      <w:r>
        <w:rPr>
          <w:bCs/>
          <w:iCs/>
          <w:lang w:eastAsia="ar-SA"/>
        </w:rPr>
        <w:t>Pasūtītājam</w:t>
      </w:r>
      <w:r>
        <w:rPr>
          <w:lang w:eastAsia="ar-SA"/>
        </w:rPr>
        <w:t xml:space="preserve"> ir tiesības pašam sagatavot un iesniegt </w:t>
      </w:r>
      <w:r>
        <w:rPr>
          <w:bCs/>
          <w:iCs/>
          <w:lang w:eastAsia="ar-SA"/>
        </w:rPr>
        <w:t>Izpildītājam</w:t>
      </w:r>
      <w:r>
        <w:rPr>
          <w:lang w:eastAsia="ar-SA"/>
        </w:rPr>
        <w:t xml:space="preserve"> parakstīšanai Darbu nodošanas - pieņemšanas aktu, kuru </w:t>
      </w:r>
      <w:r>
        <w:rPr>
          <w:bCs/>
          <w:iCs/>
          <w:lang w:eastAsia="ar-SA"/>
        </w:rPr>
        <w:t>Izpildītājam</w:t>
      </w:r>
      <w:r>
        <w:rPr>
          <w:lang w:eastAsia="ar-SA"/>
        </w:rPr>
        <w:t xml:space="preserve"> jāparaksta 5 (piecu) dienu laikā pēc tās nosūtīšanas un jānosūta parakstīto aktu atpakaļ </w:t>
      </w:r>
      <w:r>
        <w:rPr>
          <w:bCs/>
          <w:iCs/>
          <w:lang w:eastAsia="ar-SA"/>
        </w:rPr>
        <w:t>Pasūtītājam.</w:t>
      </w:r>
      <w:r>
        <w:rPr>
          <w:bCs/>
          <w:i/>
          <w:iCs/>
          <w:lang w:eastAsia="ar-SA"/>
        </w:rPr>
        <w:t xml:space="preserve"> </w:t>
      </w:r>
      <w:r>
        <w:rPr>
          <w:lang w:eastAsia="ar-SA"/>
        </w:rPr>
        <w:t xml:space="preserve">Pretējā gadījumā, ja </w:t>
      </w:r>
      <w:r>
        <w:rPr>
          <w:bCs/>
          <w:iCs/>
          <w:lang w:eastAsia="ar-SA"/>
        </w:rPr>
        <w:t>Izpildītājs</w:t>
      </w:r>
      <w:r>
        <w:rPr>
          <w:lang w:eastAsia="ar-SA"/>
        </w:rPr>
        <w:t xml:space="preserve"> nav parakstījis vai kavē akta parakstīšanu, akts uzskatāms par parakstītu no </w:t>
      </w:r>
      <w:r>
        <w:rPr>
          <w:bCs/>
          <w:iCs/>
          <w:lang w:eastAsia="ar-SA"/>
        </w:rPr>
        <w:t xml:space="preserve">Izpildītāja </w:t>
      </w:r>
      <w:r>
        <w:rPr>
          <w:lang w:eastAsia="ar-SA"/>
        </w:rPr>
        <w:t>puses.</w:t>
      </w:r>
    </w:p>
    <w:p>
      <w:pPr>
        <w:pStyle w:val="ListParagraph"/>
        <w:numPr>
          <w:ilvl w:val="1"/>
          <w:numId w:val="61"/>
        </w:numPr>
        <w:tabs>
          <w:tab w:val="left" w:pos="855" w:leader="none"/>
        </w:tabs>
        <w:suppressAutoHyphens w:val="true"/>
        <w:spacing w:lineRule="auto" w:line="276"/>
        <w:ind w:left="709" w:hanging="709"/>
        <w:jc w:val="both"/>
        <w:rPr>
          <w:lang w:eastAsia="ar-SA"/>
        </w:rPr>
      </w:pPr>
      <w:r>
        <w:rPr>
          <w:color w:val="000000"/>
          <w:lang w:eastAsia="ar-SA"/>
        </w:rPr>
        <w:t>Pušu parakstītais Darbu nodošanas – pieņemšanas akts un attiecīgi noformētas izpilddokumentācijas nodošana ir pamats atbilstoša rēķina iesniegšanai par pieņemto Darbu apmaksu.</w:t>
      </w:r>
    </w:p>
    <w:p>
      <w:pPr>
        <w:pStyle w:val="ListParagraph"/>
        <w:numPr>
          <w:ilvl w:val="1"/>
          <w:numId w:val="61"/>
        </w:numPr>
        <w:tabs>
          <w:tab w:val="left" w:pos="855" w:leader="none"/>
        </w:tabs>
        <w:suppressAutoHyphens w:val="true"/>
        <w:spacing w:lineRule="auto" w:line="276"/>
        <w:ind w:left="709" w:hanging="709"/>
        <w:jc w:val="both"/>
        <w:rPr>
          <w:lang w:eastAsia="ar-SA"/>
        </w:rPr>
      </w:pPr>
      <w:bookmarkStart w:id="123" w:name="_GoBack"/>
      <w:bookmarkEnd w:id="123"/>
      <w:r>
        <w:rPr>
          <w:color w:val="000000"/>
          <w:lang w:eastAsia="ar-SA"/>
        </w:rPr>
        <w:t>Ja Pasūtītājs izbeidz Līgumu saskaņā ar Līguma 12.2.1., 12.2.3. punktiem, Izpildītājs 10 (desmit) darbdienu laikā, pēc paziņojuma par Līguma izbeigšanu un rēķina saņemšanas, samaksā Pasūtītājam līgumsodu 10% (desmit procentu) apmērā no Līguma 2.1.punktā minētās summas par Līguma saistību neizpildi.</w:t>
      </w:r>
    </w:p>
    <w:p>
      <w:pPr>
        <w:pStyle w:val="ListParagraph"/>
        <w:numPr>
          <w:ilvl w:val="1"/>
          <w:numId w:val="61"/>
        </w:numPr>
        <w:tabs>
          <w:tab w:val="left" w:pos="855" w:leader="none"/>
        </w:tabs>
        <w:suppressAutoHyphens w:val="true"/>
        <w:spacing w:lineRule="auto" w:line="276"/>
        <w:ind w:left="709" w:hanging="709"/>
        <w:jc w:val="both"/>
        <w:rPr>
          <w:lang w:eastAsia="ar-SA"/>
        </w:rPr>
      </w:pPr>
      <w:r>
        <w:rPr>
          <w:bCs/>
          <w:iCs/>
          <w:lang w:eastAsia="ar-SA"/>
        </w:rPr>
        <w:t>Izpildītājam</w:t>
      </w:r>
      <w:r>
        <w:rPr>
          <w:bCs/>
          <w:i/>
          <w:iCs/>
          <w:lang w:eastAsia="ar-SA"/>
        </w:rPr>
        <w:t xml:space="preserve"> </w:t>
      </w:r>
      <w:r>
        <w:rPr>
          <w:lang w:eastAsia="ar-SA"/>
        </w:rPr>
        <w:t xml:space="preserve">ir tiesības vienpusēji izbeigt Līgumu, ja </w:t>
      </w:r>
      <w:r>
        <w:rPr>
          <w:bCs/>
          <w:iCs/>
          <w:lang w:eastAsia="ar-SA"/>
        </w:rPr>
        <w:t>Pasūtītājs</w:t>
      </w:r>
      <w:r>
        <w:rPr>
          <w:lang w:eastAsia="ar-SA"/>
        </w:rPr>
        <w:t xml:space="preserve"> bez attaisnotiem iemesliem, kas nav atrunāti Līgumā un Latvijas Republikas normatīvajos aktos, nenorēķinās ar </w:t>
      </w:r>
      <w:r>
        <w:rPr>
          <w:bCs/>
          <w:iCs/>
          <w:lang w:eastAsia="ar-SA"/>
        </w:rPr>
        <w:t>Izpildītāju</w:t>
      </w:r>
      <w:r>
        <w:rPr>
          <w:bCs/>
          <w:i/>
          <w:iCs/>
          <w:lang w:eastAsia="ar-SA"/>
        </w:rPr>
        <w:t xml:space="preserve"> </w:t>
      </w:r>
      <w:r>
        <w:rPr>
          <w:lang w:eastAsia="ar-SA"/>
        </w:rPr>
        <w:t>par ikmēneša veiktajiem Darbiem ilgāk par 30 (trīsdesmit) darbdienām.</w:t>
      </w:r>
    </w:p>
    <w:p>
      <w:pPr>
        <w:pStyle w:val="ListParagraph"/>
        <w:numPr>
          <w:ilvl w:val="1"/>
          <w:numId w:val="61"/>
        </w:numPr>
        <w:tabs>
          <w:tab w:val="left" w:pos="855" w:leader="none"/>
        </w:tabs>
        <w:suppressAutoHyphens w:val="true"/>
        <w:spacing w:lineRule="auto" w:line="276"/>
        <w:ind w:left="709" w:hanging="709"/>
        <w:jc w:val="both"/>
        <w:rPr>
          <w:lang w:eastAsia="ar-SA"/>
        </w:rPr>
      </w:pPr>
      <w:r>
        <w:rPr>
          <w:lang w:eastAsia="ar-SA"/>
        </w:rPr>
        <w:t>Līguma 12.1., un 12.2. punktos minēto apstākļu iestāšanās gadījumā, Puses sastāda un paraksta Darbu nodošanas - pieņemšanas aktu par izpildītiem Darbiem, kas tiek apmaksāts 20 (divdesmit) dienu laikā.</w:t>
      </w:r>
    </w:p>
    <w:p>
      <w:pPr>
        <w:pStyle w:val="Normal"/>
        <w:spacing w:lineRule="auto" w:line="276"/>
        <w:ind w:left="567" w:hanging="0"/>
        <w:jc w:val="both"/>
        <w:rPr>
          <w:lang w:eastAsia="ar-SA"/>
        </w:rPr>
      </w:pPr>
      <w:r>
        <w:rPr>
          <w:lang w:eastAsia="ar-SA"/>
        </w:rPr>
      </w:r>
    </w:p>
    <w:p>
      <w:pPr>
        <w:pStyle w:val="ListParagraph"/>
        <w:numPr>
          <w:ilvl w:val="0"/>
          <w:numId w:val="61"/>
        </w:numPr>
        <w:spacing w:lineRule="auto" w:line="276"/>
        <w:jc w:val="center"/>
        <w:rPr>
          <w:b/>
          <w:b/>
          <w:caps/>
          <w:color w:val="000000" w:themeColor="text1"/>
        </w:rPr>
      </w:pPr>
      <w:r>
        <w:rPr>
          <w:b/>
          <w:caps/>
          <w:color w:val="000000" w:themeColor="text1"/>
        </w:rPr>
        <w:t>Nepārvarama vara</w:t>
      </w:r>
    </w:p>
    <w:p>
      <w:pPr>
        <w:pStyle w:val="ListParagraph"/>
        <w:numPr>
          <w:ilvl w:val="1"/>
          <w:numId w:val="33"/>
        </w:numPr>
        <w:spacing w:lineRule="auto" w:line="276"/>
        <w:ind w:left="567" w:hanging="567"/>
        <w:jc w:val="both"/>
        <w:rPr>
          <w:color w:val="000000" w:themeColor="text1"/>
        </w:rPr>
      </w:pPr>
      <w:r>
        <w:rPr>
          <w:color w:val="000000" w:themeColor="text1"/>
        </w:rPr>
        <w:t>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w:t>
      </w:r>
    </w:p>
    <w:p>
      <w:pPr>
        <w:pStyle w:val="ListParagraph"/>
        <w:numPr>
          <w:ilvl w:val="1"/>
          <w:numId w:val="33"/>
        </w:numPr>
        <w:spacing w:lineRule="auto" w:line="276"/>
        <w:ind w:left="567" w:hanging="567"/>
        <w:jc w:val="both"/>
        <w:rPr>
          <w:color w:val="000000" w:themeColor="text1"/>
        </w:rPr>
      </w:pPr>
      <w:r>
        <w:rPr>
          <w:color w:val="000000" w:themeColor="text1"/>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pPr>
        <w:pStyle w:val="ListParagraph"/>
        <w:numPr>
          <w:ilvl w:val="1"/>
          <w:numId w:val="33"/>
        </w:numPr>
        <w:spacing w:lineRule="auto" w:line="276"/>
        <w:ind w:left="567" w:hanging="567"/>
        <w:jc w:val="both"/>
        <w:rPr>
          <w:color w:val="000000" w:themeColor="text1"/>
        </w:rPr>
      </w:pPr>
      <w:r>
        <w:rPr>
          <w:color w:val="000000" w:themeColor="text1"/>
        </w:rPr>
        <w:t xml:space="preserve">Gadījumā, ja rodas nepārvaramas varas apstākļi, kas ietekmē šī Līguma atsevišķu darbu izpildes termiņus, bet netraucē izpildīt Līgumu kopumā, Puses saskaņo savu turpmāko rīcību attiecībā uz Līguma izpildi un tā termiņiem. </w:t>
      </w:r>
    </w:p>
    <w:p>
      <w:pPr>
        <w:pStyle w:val="ListParagraph"/>
        <w:numPr>
          <w:ilvl w:val="1"/>
          <w:numId w:val="33"/>
        </w:numPr>
        <w:spacing w:lineRule="auto" w:line="276"/>
        <w:ind w:left="567" w:hanging="567"/>
        <w:jc w:val="both"/>
        <w:rPr>
          <w:color w:val="000000" w:themeColor="text1"/>
        </w:rPr>
      </w:pPr>
      <w:r>
        <w:rPr>
          <w:color w:val="000000" w:themeColor="text1"/>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pPr>
        <w:pStyle w:val="ListParagraph"/>
        <w:numPr>
          <w:ilvl w:val="1"/>
          <w:numId w:val="33"/>
        </w:numPr>
        <w:spacing w:lineRule="auto" w:line="276"/>
        <w:ind w:left="567" w:hanging="567"/>
        <w:jc w:val="both"/>
        <w:rPr>
          <w:color w:val="000000" w:themeColor="text1"/>
        </w:rPr>
      </w:pPr>
      <w:r>
        <w:rPr>
          <w:color w:val="000000" w:themeColor="text1"/>
        </w:rPr>
        <w:t>Ja nepārvaramas varas apstākļi turpinās ilgāk par 2 (diviem) mēnešiem, Pusēm ir tiesības vienpusēju izbeigt šī Līguma darbību kopumā vai arī attiecībā uz to daļu, kuru izpildi traucē nepārvaramas varas apstākļi. Šādā gadījumā nevienai no Pusēm nav tiesību uz zaudējumu atlīdzību un tiek veikts norēķins par faktiski padarītajiem Darba apjomiem, kuri ir nodoti Līgumā noteiktajā kārtībā.</w:t>
      </w:r>
    </w:p>
    <w:p>
      <w:pPr>
        <w:pStyle w:val="Normal"/>
        <w:tabs>
          <w:tab w:val="left" w:pos="567" w:leader="none"/>
        </w:tabs>
        <w:spacing w:lineRule="auto" w:line="276"/>
        <w:jc w:val="both"/>
        <w:rPr>
          <w:color w:val="000000" w:themeColor="text1"/>
        </w:rPr>
      </w:pPr>
      <w:r>
        <w:rPr>
          <w:color w:val="000000" w:themeColor="text1"/>
        </w:rPr>
      </w:r>
    </w:p>
    <w:p>
      <w:pPr>
        <w:pStyle w:val="Heading1"/>
        <w:keepLines/>
        <w:numPr>
          <w:ilvl w:val="0"/>
          <w:numId w:val="33"/>
        </w:numPr>
        <w:tabs>
          <w:tab w:val="left" w:pos="567" w:leader="none"/>
        </w:tabs>
        <w:spacing w:lineRule="auto" w:line="276"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STRĪDU IZSKATĪŠANAS KĀRTĪBA UN CITI NOSACĪJUMI</w:t>
      </w:r>
    </w:p>
    <w:p>
      <w:pPr>
        <w:pStyle w:val="ListParagraph"/>
        <w:numPr>
          <w:ilvl w:val="1"/>
          <w:numId w:val="33"/>
        </w:numPr>
        <w:shd w:val="clear" w:color="auto" w:fill="FFFFFF"/>
        <w:tabs>
          <w:tab w:val="left" w:pos="533" w:leader="none"/>
        </w:tabs>
        <w:spacing w:lineRule="auto" w:line="276"/>
        <w:ind w:left="567" w:hanging="567"/>
        <w:jc w:val="both"/>
        <w:rPr>
          <w:color w:val="000000" w:themeColor="text1"/>
          <w:spacing w:val="-1"/>
        </w:rPr>
      </w:pPr>
      <w:r>
        <w:rPr>
          <w:color w:val="000000" w:themeColor="text1"/>
        </w:rPr>
        <w:t xml:space="preserve"> </w:t>
      </w:r>
      <w:r>
        <w:rPr>
          <w:color w:val="000000" w:themeColor="text1"/>
          <w:spacing w:val="2"/>
        </w:rPr>
        <w:t xml:space="preserve">Līguma izpildes laikā radušos strīdus Puses risina vienojoties, vai, ja vienošanās nav </w:t>
      </w:r>
      <w:r>
        <w:rPr>
          <w:color w:val="000000" w:themeColor="text1"/>
          <w:spacing w:val="-1"/>
        </w:rPr>
        <w:t>iespējama, strīdu izskata tiesā Latvijas Republikas likumos noteiktajā kārtībā.</w:t>
      </w:r>
    </w:p>
    <w:p>
      <w:pPr>
        <w:pStyle w:val="ListParagraph"/>
        <w:numPr>
          <w:ilvl w:val="1"/>
          <w:numId w:val="33"/>
        </w:numPr>
        <w:shd w:val="clear" w:color="auto" w:fill="FFFFFF"/>
        <w:tabs>
          <w:tab w:val="left" w:pos="533" w:leader="none"/>
        </w:tabs>
        <w:spacing w:lineRule="auto" w:line="276"/>
        <w:ind w:left="567" w:hanging="567"/>
        <w:jc w:val="both"/>
        <w:rPr>
          <w:color w:val="000000" w:themeColor="text1"/>
          <w:spacing w:val="-1"/>
        </w:rPr>
      </w:pPr>
      <w:r>
        <w:rPr>
          <w:color w:val="000000" w:themeColor="text1"/>
          <w:spacing w:val="2"/>
        </w:rPr>
        <w:t>Parakstot Līgumu, abas Puses apliecina, ka ir iepazinušās ar Līguma noteikumiem, un apņemas tos pildīt un ievērot.</w:t>
      </w:r>
    </w:p>
    <w:p>
      <w:pPr>
        <w:pStyle w:val="ListParagraph"/>
        <w:numPr>
          <w:ilvl w:val="1"/>
          <w:numId w:val="33"/>
        </w:numPr>
        <w:shd w:val="clear" w:color="auto" w:fill="FFFFFF"/>
        <w:tabs>
          <w:tab w:val="left" w:pos="533" w:leader="none"/>
        </w:tabs>
        <w:spacing w:lineRule="auto" w:line="276"/>
        <w:ind w:left="567" w:hanging="567"/>
        <w:jc w:val="both"/>
        <w:rPr>
          <w:color w:val="000000" w:themeColor="text1"/>
          <w:spacing w:val="-1"/>
        </w:rPr>
      </w:pPr>
      <w:r>
        <w:rPr>
          <w:color w:val="000000" w:themeColor="text1"/>
          <w:spacing w:val="2"/>
        </w:rPr>
        <w:t xml:space="preserve"> </w:t>
      </w:r>
      <w:r>
        <w:rPr>
          <w:color w:val="000000" w:themeColor="text1"/>
          <w:spacing w:val="2"/>
        </w:rPr>
        <w:t>Līgums ir sagatavots latviešu valodā uz _ (________) lapām 2 (divos) eksemplāros</w:t>
      </w:r>
      <w:r>
        <w:rPr>
          <w:color w:val="000000" w:themeColor="text1"/>
        </w:rPr>
        <w:t xml:space="preserve"> un tam pievienoti Līguma 14.5. punktā norādītie pielikumi.</w:t>
      </w:r>
      <w:r>
        <w:rPr>
          <w:i/>
          <w:color w:val="000000" w:themeColor="text1"/>
        </w:rPr>
        <w:t xml:space="preserve"> </w:t>
      </w:r>
    </w:p>
    <w:p>
      <w:pPr>
        <w:pStyle w:val="ListParagraph"/>
        <w:numPr>
          <w:ilvl w:val="1"/>
          <w:numId w:val="33"/>
        </w:numPr>
        <w:shd w:val="clear" w:color="auto" w:fill="FFFFFF"/>
        <w:tabs>
          <w:tab w:val="left" w:pos="533" w:leader="none"/>
        </w:tabs>
        <w:spacing w:lineRule="auto" w:line="276"/>
        <w:ind w:left="567" w:hanging="567"/>
        <w:jc w:val="both"/>
        <w:rPr>
          <w:color w:val="000000" w:themeColor="text1"/>
          <w:spacing w:val="-1"/>
        </w:rPr>
      </w:pPr>
      <w:r>
        <w:rPr>
          <w:color w:val="000000" w:themeColor="text1"/>
          <w:spacing w:val="2"/>
        </w:rPr>
        <w:t xml:space="preserve">Abi Līguma </w:t>
      </w:r>
      <w:r>
        <w:rPr>
          <w:color w:val="000000" w:themeColor="text1"/>
          <w:lang w:eastAsia="ar-SA"/>
        </w:rPr>
        <w:t>eksemplāri ir ar vienādu juridisko spēku. Viens no Līguma eksemplāriem atrodas pie Pasūtītāja, bet otrs – pie Izpildītāja.</w:t>
      </w:r>
    </w:p>
    <w:p>
      <w:pPr>
        <w:pStyle w:val="ListParagraph"/>
        <w:numPr>
          <w:ilvl w:val="1"/>
          <w:numId w:val="33"/>
        </w:numPr>
        <w:shd w:val="clear" w:color="auto" w:fill="FFFFFF"/>
        <w:tabs>
          <w:tab w:val="left" w:pos="533" w:leader="none"/>
        </w:tabs>
        <w:spacing w:lineRule="auto" w:line="276"/>
        <w:ind w:left="567" w:hanging="567"/>
        <w:jc w:val="both"/>
        <w:rPr>
          <w:color w:val="000000" w:themeColor="text1"/>
          <w:spacing w:val="-1"/>
        </w:rPr>
      </w:pPr>
      <w:r>
        <w:rPr>
          <w:color w:val="000000" w:themeColor="text1"/>
          <w:lang w:eastAsia="ar-SA"/>
        </w:rPr>
        <w:t xml:space="preserve"> </w:t>
      </w:r>
      <w:r>
        <w:rPr>
          <w:color w:val="000000" w:themeColor="text1"/>
          <w:lang w:eastAsia="ar-SA"/>
        </w:rPr>
        <w:t>Šādi Līguma pielikumi prioritārā secībā ir Līguma neatņemama sastāvdaļa:</w:t>
      </w:r>
    </w:p>
    <w:p>
      <w:pPr>
        <w:pStyle w:val="ListParagraph"/>
        <w:numPr>
          <w:ilvl w:val="2"/>
          <w:numId w:val="34"/>
        </w:numPr>
        <w:spacing w:lineRule="auto" w:line="276"/>
        <w:ind w:left="709" w:hanging="709"/>
        <w:jc w:val="both"/>
        <w:rPr>
          <w:color w:val="000000" w:themeColor="text1"/>
        </w:rPr>
      </w:pPr>
      <w:r>
        <w:rPr>
          <w:color w:val="000000" w:themeColor="text1"/>
          <w:u w:val="single"/>
        </w:rPr>
        <w:t>1.pielikums</w:t>
      </w:r>
      <w:r>
        <w:rPr>
          <w:color w:val="000000" w:themeColor="text1"/>
        </w:rPr>
        <w:t xml:space="preserve"> - Atklāta konkursa nolikums ar pielikumiem  4  (četros) atsevišķos sējumos:</w:t>
      </w:r>
    </w:p>
    <w:p>
      <w:pPr>
        <w:pStyle w:val="Normal"/>
        <w:spacing w:lineRule="auto" w:line="276"/>
        <w:ind w:left="2410" w:hanging="1134"/>
        <w:jc w:val="both"/>
        <w:rPr>
          <w:color w:val="000000" w:themeColor="text1"/>
        </w:rPr>
      </w:pPr>
      <w:r>
        <w:rPr>
          <w:color w:val="000000" w:themeColor="text1"/>
        </w:rPr>
        <w:t>1.sējums - Konkursa Nolikums un Konkursa Nolikuma 1., 5., 6., 7., 8., 9., 10., 11., 12., 13., 14. pielikums;</w:t>
      </w:r>
    </w:p>
    <w:p>
      <w:pPr>
        <w:pStyle w:val="Normal"/>
        <w:spacing w:lineRule="auto" w:line="276"/>
        <w:ind w:left="851" w:firstLine="425"/>
        <w:jc w:val="both"/>
        <w:rPr>
          <w:color w:val="000000" w:themeColor="text1"/>
        </w:rPr>
      </w:pPr>
      <w:r>
        <w:rPr>
          <w:color w:val="000000" w:themeColor="text1"/>
        </w:rPr>
        <w:t>2.sējums – Konkursa Nolikuma 2. pielikums - Būvprojekts Nr.1 papīra formā un CD;</w:t>
      </w:r>
    </w:p>
    <w:p>
      <w:pPr>
        <w:pStyle w:val="Normal"/>
        <w:spacing w:lineRule="auto" w:line="276"/>
        <w:ind w:left="851" w:firstLine="425"/>
        <w:jc w:val="both"/>
        <w:rPr>
          <w:color w:val="000000" w:themeColor="text1"/>
        </w:rPr>
      </w:pPr>
      <w:r>
        <w:rPr>
          <w:color w:val="000000" w:themeColor="text1"/>
        </w:rPr>
        <w:t>3.sējums - Konkursa Nolikuma 3. pielikums - Būvprojekts Nr.2 papīra formā un CD;</w:t>
      </w:r>
    </w:p>
    <w:p>
      <w:pPr>
        <w:pStyle w:val="Normal"/>
        <w:spacing w:lineRule="auto" w:line="276"/>
        <w:ind w:left="851" w:firstLine="425"/>
        <w:jc w:val="both"/>
        <w:rPr>
          <w:color w:val="000000" w:themeColor="text1"/>
        </w:rPr>
      </w:pPr>
      <w:r>
        <w:rPr>
          <w:color w:val="000000" w:themeColor="text1"/>
        </w:rPr>
        <w:t>4.sējums - Konkursa Nolikuma 4. pielikums - Būvprojekts Nr.3 papīra formā un CD;</w:t>
      </w:r>
    </w:p>
    <w:p>
      <w:pPr>
        <w:pStyle w:val="ListParagraph"/>
        <w:numPr>
          <w:ilvl w:val="2"/>
          <w:numId w:val="34"/>
        </w:numPr>
        <w:spacing w:lineRule="auto" w:line="276"/>
        <w:ind w:left="567" w:hanging="709"/>
        <w:jc w:val="both"/>
        <w:rPr>
          <w:color w:val="000000" w:themeColor="text1"/>
        </w:rPr>
      </w:pPr>
      <w:r>
        <w:rPr>
          <w:color w:val="000000" w:themeColor="text1"/>
          <w:u w:val="single"/>
        </w:rPr>
        <w:t>2. pielikums</w:t>
      </w:r>
      <w:r>
        <w:rPr>
          <w:color w:val="000000" w:themeColor="text1"/>
        </w:rPr>
        <w:t xml:space="preserve"> - Pretendenta piedāvājuma atklātam konkursam kopija 1 (vienā) atsevišķā   sējumā. Pievienots 5.sējumā;</w:t>
      </w:r>
    </w:p>
    <w:p>
      <w:pPr>
        <w:pStyle w:val="Normal"/>
        <w:numPr>
          <w:ilvl w:val="2"/>
          <w:numId w:val="34"/>
        </w:numPr>
        <w:spacing w:lineRule="auto" w:line="276"/>
        <w:ind w:left="709" w:hanging="709"/>
        <w:jc w:val="both"/>
        <w:rPr>
          <w:color w:val="000000" w:themeColor="text1"/>
        </w:rPr>
      </w:pPr>
      <w:r>
        <w:rPr>
          <w:color w:val="000000" w:themeColor="text1"/>
          <w:u w:val="single"/>
        </w:rPr>
        <w:t>3. pielikums-“</w:t>
      </w:r>
      <w:r>
        <w:rPr>
          <w:color w:val="000000" w:themeColor="text1"/>
        </w:rPr>
        <w:t>Saistību nodrošinājuma un garantijas laika garantijas noteikumi”. Pievienots 6.sējumā;</w:t>
      </w:r>
    </w:p>
    <w:p>
      <w:pPr>
        <w:pStyle w:val="Normal"/>
        <w:numPr>
          <w:ilvl w:val="2"/>
          <w:numId w:val="34"/>
        </w:numPr>
        <w:spacing w:lineRule="auto" w:line="276"/>
        <w:ind w:left="709" w:hanging="709"/>
        <w:jc w:val="both"/>
        <w:rPr>
          <w:color w:val="000000" w:themeColor="text1"/>
        </w:rPr>
      </w:pPr>
      <w:r>
        <w:rPr>
          <w:color w:val="000000" w:themeColor="text1"/>
        </w:rPr>
        <w:t xml:space="preserve"> </w:t>
      </w:r>
      <w:r>
        <w:rPr>
          <w:color w:val="000000" w:themeColor="text1"/>
          <w:u w:val="single"/>
        </w:rPr>
        <w:t xml:space="preserve">4. pielikums </w:t>
      </w:r>
      <w:r>
        <w:rPr>
          <w:color w:val="000000" w:themeColor="text1"/>
        </w:rPr>
        <w:t xml:space="preserve">- Darbu veikšanas laika grafiks. Pievienots 6.sējumā; </w:t>
      </w:r>
    </w:p>
    <w:p>
      <w:pPr>
        <w:pStyle w:val="Normal"/>
        <w:numPr>
          <w:ilvl w:val="2"/>
          <w:numId w:val="34"/>
        </w:numPr>
        <w:tabs>
          <w:tab w:val="left" w:pos="1701" w:leader="none"/>
        </w:tabs>
        <w:spacing w:lineRule="auto" w:line="276"/>
        <w:ind w:left="709" w:hanging="709"/>
        <w:jc w:val="both"/>
        <w:rPr>
          <w:color w:val="000000" w:themeColor="text1"/>
          <w:highlight w:val="lightGray"/>
        </w:rPr>
      </w:pPr>
      <w:r>
        <w:rPr>
          <w:color w:val="000000" w:themeColor="text1"/>
          <w:highlight w:val="lightGray"/>
        </w:rPr>
        <w:t xml:space="preserve"> </w:t>
      </w:r>
      <w:r>
        <w:rPr>
          <w:color w:val="000000" w:themeColor="text1"/>
          <w:highlight w:val="lightGray"/>
        </w:rPr>
        <w:t>&lt;</w:t>
      </w:r>
      <w:r>
        <w:rPr>
          <w:color w:val="000000" w:themeColor="text1"/>
          <w:highlight w:val="lightGray"/>
          <w:u w:val="single"/>
        </w:rPr>
        <w:t>5.pielikums</w:t>
      </w:r>
      <w:r>
        <w:rPr>
          <w:color w:val="000000" w:themeColor="text1"/>
          <w:highlight w:val="lightGray"/>
        </w:rPr>
        <w:t xml:space="preserve"> - Sarakste ar Pretendentu Konkursa norises laikā - ja attiecināma. Pievienota 6.sējumā&gt;.</w:t>
      </w:r>
    </w:p>
    <w:p>
      <w:pPr>
        <w:pStyle w:val="ListParagraph"/>
        <w:widowControl w:val="false"/>
        <w:numPr>
          <w:ilvl w:val="1"/>
          <w:numId w:val="34"/>
        </w:numPr>
        <w:shd w:val="clear" w:color="auto" w:fill="FFFFFF"/>
        <w:tabs>
          <w:tab w:val="left" w:pos="567" w:leader="none"/>
        </w:tabs>
        <w:spacing w:lineRule="auto" w:line="276"/>
        <w:jc w:val="both"/>
        <w:rPr>
          <w:color w:val="000000" w:themeColor="text1"/>
          <w:spacing w:val="2"/>
        </w:rPr>
      </w:pPr>
      <w:r>
        <w:rPr>
          <w:color w:val="000000" w:themeColor="text1"/>
          <w:spacing w:val="2"/>
        </w:rPr>
        <w:t>Šī Līguma visi pielikumi, kā arī visas šī Līguma ietvaros rakstiski noformētas un abu Pušu parakstītas izmaiņas un papildinājumi ir neatņemamas šī Līguma sastāvdaļas.</w:t>
      </w:r>
    </w:p>
    <w:p>
      <w:pPr>
        <w:pStyle w:val="Normal"/>
        <w:suppressAutoHyphens w:val="true"/>
        <w:spacing w:lineRule="auto" w:line="276"/>
        <w:ind w:left="720" w:hanging="720"/>
        <w:jc w:val="both"/>
        <w:rPr>
          <w:color w:val="000000" w:themeColor="text1"/>
          <w:lang w:eastAsia="ar-SA"/>
        </w:rPr>
      </w:pPr>
      <w:r>
        <w:rPr>
          <w:color w:val="000000" w:themeColor="text1"/>
          <w:lang w:eastAsia="ar-SA"/>
        </w:rPr>
        <w:t>.</w:t>
      </w:r>
    </w:p>
    <w:p>
      <w:pPr>
        <w:pStyle w:val="ListParagraph"/>
        <w:numPr>
          <w:ilvl w:val="0"/>
          <w:numId w:val="34"/>
        </w:numPr>
        <w:tabs>
          <w:tab w:val="left" w:pos="3402" w:leader="none"/>
          <w:tab w:val="left" w:pos="3544" w:leader="none"/>
          <w:tab w:val="left" w:pos="3969" w:leader="none"/>
        </w:tabs>
        <w:suppressAutoHyphens w:val="true"/>
        <w:spacing w:lineRule="auto" w:line="276"/>
        <w:jc w:val="center"/>
        <w:rPr>
          <w:b/>
          <w:b/>
          <w:color w:val="000000" w:themeColor="text1"/>
          <w:lang w:eastAsia="ar-SA"/>
        </w:rPr>
      </w:pPr>
      <w:r>
        <w:rPr>
          <w:b/>
          <w:color w:val="000000" w:themeColor="text1"/>
          <w:lang w:eastAsia="ar-SA"/>
        </w:rPr>
        <w:t>KONTAKTPERSONAS</w:t>
      </w:r>
    </w:p>
    <w:p>
      <w:pPr>
        <w:pStyle w:val="Normal"/>
        <w:suppressAutoHyphens w:val="true"/>
        <w:spacing w:lineRule="auto" w:line="276"/>
        <w:ind w:left="720" w:hanging="720"/>
        <w:jc w:val="both"/>
        <w:rPr>
          <w:color w:val="000000" w:themeColor="text1"/>
          <w:lang w:eastAsia="ar-SA"/>
        </w:rPr>
      </w:pPr>
      <w:r>
        <w:rPr>
          <w:color w:val="000000" w:themeColor="text1"/>
          <w:lang w:eastAsia="ar-SA"/>
        </w:rPr>
        <w:t>15.1.</w:t>
        <w:tab/>
        <w:t>Kontaktpersonas no Pasūtītāja puses: konsultante - projektu vadītāja Silvija Zaharāne, tālrunis: ....................e-pasta adrese: silvija.zaharane@saltavots.lv</w:t>
      </w:r>
    </w:p>
    <w:p>
      <w:pPr>
        <w:pStyle w:val="Normal"/>
        <w:suppressAutoHyphens w:val="true"/>
        <w:spacing w:lineRule="auto" w:line="276"/>
        <w:ind w:left="720" w:hanging="720"/>
        <w:jc w:val="both"/>
        <w:rPr>
          <w:color w:val="000000" w:themeColor="text1"/>
          <w:lang w:eastAsia="ar-SA"/>
        </w:rPr>
      </w:pPr>
      <w:r>
        <w:rPr>
          <w:color w:val="000000" w:themeColor="text1"/>
          <w:lang w:eastAsia="ar-SA"/>
        </w:rPr>
        <w:t>15.2.</w:t>
        <w:tab/>
        <w:t>Kontaktpersonas no Izpildītāja  puses:</w:t>
      </w:r>
    </w:p>
    <w:p>
      <w:pPr>
        <w:pStyle w:val="Normal"/>
        <w:suppressAutoHyphens w:val="true"/>
        <w:spacing w:lineRule="auto" w:line="276"/>
        <w:ind w:left="720" w:hanging="720"/>
        <w:jc w:val="both"/>
        <w:rPr>
          <w:color w:val="000000" w:themeColor="text1"/>
          <w:lang w:eastAsia="ar-SA"/>
        </w:rPr>
      </w:pPr>
      <w:r>
        <w:rPr>
          <w:color w:val="000000" w:themeColor="text1"/>
          <w:lang w:eastAsia="ar-SA"/>
        </w:rPr>
        <w:t xml:space="preserve">___________________________________; </w:t>
        <w:tab/>
        <w:t>tālrunis: _____________ e-pasta adrese_____________________________</w:t>
      </w:r>
    </w:p>
    <w:p>
      <w:pPr>
        <w:pStyle w:val="Normal"/>
        <w:suppressAutoHyphens w:val="true"/>
        <w:spacing w:lineRule="auto" w:line="276"/>
        <w:ind w:left="720" w:hanging="720"/>
        <w:jc w:val="both"/>
        <w:rPr>
          <w:color w:val="000000" w:themeColor="text1"/>
          <w:lang w:eastAsia="ar-SA"/>
        </w:rPr>
      </w:pPr>
      <w:r>
        <w:rPr>
          <w:color w:val="000000" w:themeColor="text1"/>
          <w:lang w:eastAsia="ar-SA"/>
        </w:rPr>
      </w:r>
    </w:p>
    <w:p>
      <w:pPr>
        <w:pStyle w:val="Normal"/>
        <w:suppressAutoHyphens w:val="true"/>
        <w:spacing w:lineRule="auto" w:line="276"/>
        <w:ind w:left="720" w:hanging="720"/>
        <w:jc w:val="both"/>
        <w:rPr>
          <w:lang w:eastAsia="ar-SA"/>
        </w:rPr>
      </w:pPr>
      <w:r>
        <w:rPr>
          <w:lang w:eastAsia="ar-SA"/>
        </w:rPr>
      </w:r>
    </w:p>
    <w:p>
      <w:pPr>
        <w:pStyle w:val="ListParagraph"/>
        <w:numPr>
          <w:ilvl w:val="0"/>
          <w:numId w:val="34"/>
        </w:numPr>
        <w:tabs>
          <w:tab w:val="left" w:pos="1985" w:leader="none"/>
          <w:tab w:val="left" w:pos="2127" w:leader="none"/>
        </w:tabs>
        <w:suppressAutoHyphens w:val="true"/>
        <w:spacing w:lineRule="auto" w:line="276"/>
        <w:jc w:val="center"/>
        <w:rPr>
          <w:b/>
          <w:b/>
          <w:lang w:eastAsia="ar-SA"/>
        </w:rPr>
      </w:pPr>
      <w:r>
        <w:rPr>
          <w:b/>
          <w:lang w:eastAsia="ar-SA"/>
        </w:rPr>
        <w:t>PUŠU JURIDISKĀS ADRESES UN REKVIZĪTI</w:t>
      </w:r>
    </w:p>
    <w:tbl>
      <w:tblPr>
        <w:tblStyle w:val="TableGrid"/>
        <w:tblW w:w="8742" w:type="dxa"/>
        <w:jc w:val="left"/>
        <w:tblInd w:w="600" w:type="dxa"/>
        <w:tblCellMar>
          <w:top w:w="0" w:type="dxa"/>
          <w:left w:w="108" w:type="dxa"/>
          <w:bottom w:w="0" w:type="dxa"/>
          <w:right w:w="108" w:type="dxa"/>
        </w:tblCellMar>
        <w:tblLook w:firstRow="1" w:noVBand="1" w:lastRow="0" w:firstColumn="1" w:lastColumn="0" w:noHBand="0" w:val="04a0"/>
      </w:tblPr>
      <w:tblGrid>
        <w:gridCol w:w="4328"/>
        <w:gridCol w:w="4413"/>
      </w:tblGrid>
      <w:tr>
        <w:trPr/>
        <w:tc>
          <w:tcPr>
            <w:tcW w:w="4328" w:type="dxa"/>
            <w:tcBorders>
              <w:top w:val="nil"/>
              <w:left w:val="nil"/>
              <w:bottom w:val="nil"/>
              <w:right w:val="nil"/>
              <w:insideH w:val="nil"/>
              <w:insideV w:val="nil"/>
            </w:tcBorders>
            <w:shd w:fill="auto" w:val="clear"/>
          </w:tcPr>
          <w:p>
            <w:pPr>
              <w:pStyle w:val="ListParagraph"/>
              <w:tabs>
                <w:tab w:val="left" w:pos="1985" w:leader="none"/>
                <w:tab w:val="left" w:pos="2127" w:leader="none"/>
              </w:tabs>
              <w:suppressAutoHyphens w:val="true"/>
              <w:spacing w:lineRule="auto" w:line="276" w:before="0" w:after="0"/>
              <w:ind w:left="0" w:hanging="0"/>
              <w:contextualSpacing/>
              <w:jc w:val="both"/>
              <w:rPr>
                <w:b/>
                <w:b/>
                <w:lang w:eastAsia="ar-SA"/>
              </w:rPr>
            </w:pPr>
            <w:r>
              <w:rPr>
                <w:rFonts w:cs="Times New Roman"/>
                <w:b/>
                <w:lang w:eastAsia="ar-SA"/>
              </w:rPr>
              <w:t>Pasūtītājs</w:t>
            </w:r>
          </w:p>
          <w:p>
            <w:pPr>
              <w:pStyle w:val="ListParagraph"/>
              <w:tabs>
                <w:tab w:val="left" w:pos="1985" w:leader="none"/>
                <w:tab w:val="left" w:pos="2127" w:leader="none"/>
              </w:tabs>
              <w:suppressAutoHyphens w:val="true"/>
              <w:spacing w:lineRule="auto" w:line="276" w:before="0" w:after="0"/>
              <w:ind w:left="0" w:hanging="0"/>
              <w:contextualSpacing/>
              <w:jc w:val="both"/>
              <w:rPr>
                <w:b/>
                <w:b/>
                <w:lang w:eastAsia="ar-SA"/>
              </w:rPr>
            </w:pPr>
            <w:r>
              <w:rPr>
                <w:rFonts w:cs="Times New Roman"/>
                <w:b/>
                <w:lang w:eastAsia="ar-SA"/>
              </w:rPr>
              <w:t>SIA “SALTAVOTS”</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lang w:bidi="en-US"/>
              </w:rPr>
            </w:pPr>
            <w:r>
              <w:rPr>
                <w:rFonts w:eastAsia="Lucida Sans Unicode" w:cs="Times New Roman"/>
                <w:lang w:bidi="en-US"/>
              </w:rPr>
              <w:t>Reģ. Nr.  40103055793</w:t>
            </w:r>
          </w:p>
          <w:p>
            <w:pPr>
              <w:pStyle w:val="Normal"/>
              <w:widowControl w:val="false"/>
              <w:tabs>
                <w:tab w:val="left" w:pos="567" w:leader="none"/>
              </w:tabs>
              <w:spacing w:lineRule="auto" w:line="276" w:before="0" w:after="0"/>
              <w:jc w:val="both"/>
              <w:rPr>
                <w:rFonts w:cs="Times New Roman"/>
              </w:rPr>
            </w:pPr>
            <w:r>
              <w:rPr>
                <w:rFonts w:cs="Times New Roman"/>
              </w:rPr>
              <w:t xml:space="preserve">PVN kods: </w:t>
            </w:r>
            <w:r>
              <w:rPr>
                <w:rFonts w:eastAsia="Lucida Sans Unicode" w:cs="Times New Roman"/>
                <w:color w:val="000000"/>
                <w:lang w:bidi="en-US"/>
              </w:rPr>
              <w:t>LV 40103055793</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lang w:bidi="en-US"/>
              </w:rPr>
            </w:pPr>
            <w:r>
              <w:rPr>
                <w:rFonts w:eastAsia="Lucida Sans Unicode" w:cs="Times New Roman"/>
                <w:lang w:bidi="en-US"/>
              </w:rPr>
              <w:t>Lakstīgalas iela 9B, Sigulda, LV-2150</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lang w:bidi="en-US"/>
              </w:rPr>
            </w:pPr>
            <w:r>
              <w:rPr>
                <w:rFonts w:eastAsia="Lucida Sans Unicode" w:cs="Times New Roman"/>
                <w:lang w:bidi="en-US"/>
              </w:rPr>
              <w:t>Valsts kase</w:t>
            </w:r>
          </w:p>
          <w:p>
            <w:pPr>
              <w:pStyle w:val="Normal"/>
              <w:tabs>
                <w:tab w:val="left" w:pos="1985" w:leader="none"/>
                <w:tab w:val="left" w:pos="2127" w:leader="none"/>
              </w:tabs>
              <w:suppressAutoHyphens w:val="true"/>
              <w:spacing w:lineRule="auto" w:line="276" w:before="0" w:after="0"/>
              <w:jc w:val="both"/>
              <w:rPr>
                <w:rFonts w:eastAsia="Lucida Sans Unicode"/>
                <w:lang w:bidi="en-US"/>
              </w:rPr>
            </w:pPr>
            <w:r>
              <w:rPr>
                <w:rFonts w:eastAsia="Lucida Sans Unicode" w:cs="Times New Roman"/>
                <w:lang w:bidi="en-US"/>
              </w:rPr>
              <w:t xml:space="preserve">Kods TRELLV22XXX </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lang w:bidi="en-US"/>
              </w:rPr>
            </w:pPr>
            <w:r>
              <w:rPr>
                <w:rFonts w:eastAsia="Lucida Sans Unicode" w:cs="Times New Roman"/>
                <w:lang w:bidi="en-US"/>
              </w:rPr>
              <w:t xml:space="preserve">Konts LV61TREL990576500500B Kods </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lang w:bidi="en-US"/>
              </w:rPr>
            </w:pPr>
            <w:r>
              <w:rPr>
                <w:rFonts w:eastAsia="Lucida Sans Unicode" w:cs="Times New Roman"/>
                <w:lang w:bidi="en-US"/>
              </w:rPr>
              <w:t>AS “SEB banka”</w:t>
            </w:r>
          </w:p>
          <w:p>
            <w:pPr>
              <w:pStyle w:val="ListParagraph"/>
              <w:tabs>
                <w:tab w:val="left" w:pos="1985" w:leader="none"/>
                <w:tab w:val="left" w:pos="2127" w:leader="none"/>
              </w:tabs>
              <w:suppressAutoHyphens w:val="true"/>
              <w:spacing w:lineRule="auto" w:line="276" w:before="0" w:after="0"/>
              <w:ind w:left="0" w:hanging="0"/>
              <w:contextualSpacing/>
              <w:jc w:val="both"/>
              <w:rPr>
                <w:rFonts w:cs="Times New Roman"/>
              </w:rPr>
            </w:pPr>
            <w:r>
              <w:rPr>
                <w:rFonts w:cs="Times New Roman"/>
              </w:rPr>
              <w:t>Bankas kods UNLALV2X</w:t>
            </w:r>
          </w:p>
          <w:p>
            <w:pPr>
              <w:pStyle w:val="ListParagraph"/>
              <w:tabs>
                <w:tab w:val="left" w:pos="1985" w:leader="none"/>
                <w:tab w:val="left" w:pos="2127" w:leader="none"/>
              </w:tabs>
              <w:suppressAutoHyphens w:val="true"/>
              <w:spacing w:lineRule="auto" w:line="276" w:before="0" w:after="0"/>
              <w:ind w:left="0" w:hanging="0"/>
              <w:contextualSpacing/>
              <w:jc w:val="both"/>
              <w:rPr>
                <w:rFonts w:cs="Times New Roman"/>
              </w:rPr>
            </w:pPr>
            <w:r>
              <w:rPr>
                <w:rFonts w:cs="Times New Roman"/>
              </w:rPr>
              <w:t>Konta Nr.LV15UNLA 0027 8005 08704</w:t>
            </w:r>
            <w:r>
              <w:rPr>
                <w:rFonts w:cs="Times New Roman" w:ascii="Verdana" w:hAnsi="Verdana"/>
                <w:color w:val="000000"/>
                <w:sz w:val="27"/>
                <w:szCs w:val="27"/>
              </w:rPr>
              <w:t> </w:t>
            </w:r>
          </w:p>
          <w:p>
            <w:pPr>
              <w:pStyle w:val="NormalWeb"/>
              <w:spacing w:lineRule="auto" w:line="276" w:beforeAutospacing="0" w:before="0" w:afterAutospacing="0" w:after="0"/>
              <w:rPr>
                <w:b/>
                <w:b/>
              </w:rPr>
            </w:pPr>
            <w:r>
              <w:rPr>
                <w:rStyle w:val="Strong"/>
                <w:rFonts w:cs="Times New Roman"/>
                <w:b w:val="false"/>
              </w:rPr>
              <w:t>AS "SWEDBANK"</w:t>
            </w:r>
          </w:p>
          <w:p>
            <w:pPr>
              <w:pStyle w:val="NormalWeb"/>
              <w:spacing w:lineRule="auto" w:line="276" w:beforeAutospacing="0" w:before="0" w:afterAutospacing="0" w:after="0"/>
              <w:rPr>
                <w:rFonts w:cs="Times New Roman"/>
              </w:rPr>
            </w:pPr>
            <w:r>
              <w:rPr>
                <w:rFonts w:cs="Times New Roman"/>
              </w:rPr>
              <w:t>Kods HABALV22</w:t>
            </w:r>
          </w:p>
          <w:p>
            <w:pPr>
              <w:pStyle w:val="NormalWeb"/>
              <w:spacing w:lineRule="auto" w:line="276" w:beforeAutospacing="0" w:before="0" w:afterAutospacing="0" w:after="0"/>
              <w:rPr>
                <w:rFonts w:cs="Times New Roman"/>
              </w:rPr>
            </w:pPr>
            <w:r>
              <w:rPr>
                <w:rFonts w:cs="Times New Roman"/>
              </w:rPr>
              <w:t>Konta Nr.LV43 HABA 0551 0068 53263</w:t>
            </w:r>
          </w:p>
          <w:p>
            <w:pPr>
              <w:pStyle w:val="ListParagraph"/>
              <w:tabs>
                <w:tab w:val="left" w:pos="1985" w:leader="none"/>
                <w:tab w:val="left" w:pos="2127" w:leader="none"/>
              </w:tabs>
              <w:suppressAutoHyphens w:val="true"/>
              <w:spacing w:lineRule="auto" w:line="276" w:before="0" w:after="0"/>
              <w:ind w:left="0" w:hanging="0"/>
              <w:contextualSpacing/>
              <w:jc w:val="both"/>
              <w:rPr>
                <w:rFonts w:cs="Times New Roman"/>
              </w:rPr>
            </w:pPr>
            <w:r>
              <w:rPr>
                <w:rFonts w:cs="Times New Roman"/>
              </w:rPr>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color w:val="000000"/>
                <w:lang w:bidi="en-US"/>
              </w:rPr>
            </w:pPr>
            <w:r>
              <w:rPr>
                <w:rFonts w:eastAsia="Lucida Sans Unicode" w:cs="Times New Roman"/>
                <w:color w:val="000000"/>
                <w:lang w:bidi="en-US"/>
              </w:rPr>
              <w:t>SIA “SALTAVOTS” valdes loceklis</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color w:val="000000"/>
                <w:lang w:bidi="en-US"/>
              </w:rPr>
            </w:pPr>
            <w:r>
              <w:rPr>
                <w:rFonts w:eastAsia="Lucida Sans Unicode" w:cs="Times New Roman"/>
                <w:color w:val="000000"/>
                <w:lang w:bidi="en-US"/>
              </w:rPr>
              <w:t>Guntars Dambenieks</w:t>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cs="Times New Roman"/>
                <w:color w:val="000000"/>
                <w:lang w:bidi="en-US"/>
              </w:rPr>
            </w:pPr>
            <w:r>
              <w:rPr>
                <w:rFonts w:eastAsia="Lucida Sans Unicode" w:cs="Times New Roman"/>
                <w:color w:val="000000"/>
                <w:lang w:bidi="en-US"/>
              </w:rPr>
            </w:r>
          </w:p>
          <w:p>
            <w:pPr>
              <w:pStyle w:val="ListParagraph"/>
              <w:tabs>
                <w:tab w:val="left" w:pos="1985" w:leader="none"/>
                <w:tab w:val="left" w:pos="2127" w:leader="none"/>
              </w:tabs>
              <w:suppressAutoHyphens w:val="true"/>
              <w:spacing w:lineRule="auto" w:line="276" w:before="0" w:after="0"/>
              <w:ind w:left="0" w:hanging="0"/>
              <w:contextualSpacing/>
              <w:jc w:val="both"/>
              <w:rPr>
                <w:rFonts w:eastAsia="Lucida Sans Unicode"/>
                <w:color w:val="000000"/>
                <w:lang w:bidi="en-US"/>
              </w:rPr>
            </w:pPr>
            <w:r>
              <w:rPr>
                <w:rFonts w:eastAsia="Lucida Sans Unicode" w:cs="Times New Roman"/>
                <w:color w:val="000000"/>
                <w:lang w:bidi="en-US"/>
              </w:rPr>
              <w:t>____________________________</w:t>
            </w:r>
          </w:p>
          <w:p>
            <w:pPr>
              <w:pStyle w:val="ListParagraph"/>
              <w:tabs>
                <w:tab w:val="left" w:pos="1985" w:leader="none"/>
                <w:tab w:val="left" w:pos="2127" w:leader="none"/>
              </w:tabs>
              <w:suppressAutoHyphens w:val="true"/>
              <w:spacing w:lineRule="auto" w:line="276" w:before="0" w:after="0"/>
              <w:ind w:left="0" w:hanging="0"/>
              <w:contextualSpacing/>
              <w:rPr>
                <w:i/>
                <w:i/>
                <w:sz w:val="20"/>
                <w:szCs w:val="20"/>
                <w:lang w:eastAsia="ar-SA"/>
              </w:rPr>
            </w:pPr>
            <w:r>
              <w:rPr>
                <w:rFonts w:cs="Times New Roman"/>
                <w:i/>
                <w:sz w:val="20"/>
                <w:szCs w:val="20"/>
                <w:lang w:eastAsia="ar-SA"/>
              </w:rPr>
              <w:t xml:space="preserve">        </w:t>
            </w:r>
            <w:r>
              <w:rPr>
                <w:rFonts w:cs="Times New Roman"/>
                <w:i/>
                <w:sz w:val="20"/>
                <w:szCs w:val="20"/>
                <w:lang w:eastAsia="ar-SA"/>
              </w:rPr>
              <w:t>(paraksts)</w:t>
            </w:r>
          </w:p>
        </w:tc>
        <w:tc>
          <w:tcPr>
            <w:tcW w:w="4413" w:type="dxa"/>
            <w:tcBorders>
              <w:top w:val="nil"/>
              <w:left w:val="nil"/>
              <w:bottom w:val="nil"/>
              <w:right w:val="nil"/>
              <w:insideH w:val="nil"/>
              <w:insideV w:val="nil"/>
            </w:tcBorders>
            <w:shd w:fill="auto" w:val="clear"/>
          </w:tcPr>
          <w:p>
            <w:pPr>
              <w:pStyle w:val="ListParagraph"/>
              <w:tabs>
                <w:tab w:val="left" w:pos="1985" w:leader="none"/>
                <w:tab w:val="left" w:pos="2127" w:leader="none"/>
              </w:tabs>
              <w:suppressAutoHyphens w:val="true"/>
              <w:spacing w:lineRule="auto" w:line="276" w:before="0" w:after="0"/>
              <w:ind w:left="0" w:hanging="0"/>
              <w:contextualSpacing/>
              <w:jc w:val="both"/>
              <w:rPr>
                <w:b/>
                <w:b/>
                <w:lang w:eastAsia="ar-SA"/>
              </w:rPr>
            </w:pPr>
            <w:r>
              <w:rPr>
                <w:rFonts w:eastAsia="Times New Roman" w:cs="Times New Roman"/>
                <w:b/>
                <w:szCs w:val="20"/>
                <w:lang w:eastAsia="ar-SA"/>
              </w:rPr>
              <w:t>Izpildītājs</w:t>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p>
            <w:pPr>
              <w:pStyle w:val="ListParagraph"/>
              <w:tabs>
                <w:tab w:val="left" w:pos="1985" w:leader="none"/>
                <w:tab w:val="left" w:pos="2127" w:leader="none"/>
              </w:tabs>
              <w:suppressAutoHyphens w:val="true"/>
              <w:spacing w:lineRule="auto" w:line="276" w:before="0" w:after="0"/>
              <w:ind w:left="0" w:hanging="0"/>
              <w:contextualSpacing/>
              <w:jc w:val="both"/>
              <w:rPr>
                <w:rFonts w:ascii="Times New Roman" w:hAnsi="Times New Roman" w:eastAsia="Times New Roman" w:cs="Times New Roman"/>
                <w:b/>
                <w:b/>
                <w:szCs w:val="20"/>
                <w:lang w:eastAsia="ar-SA"/>
              </w:rPr>
            </w:pPr>
            <w:r>
              <w:rPr>
                <w:rFonts w:eastAsia="Times New Roman" w:cs="Times New Roman"/>
                <w:b/>
                <w:szCs w:val="20"/>
                <w:lang w:eastAsia="ar-SA"/>
              </w:rPr>
            </w:r>
          </w:p>
        </w:tc>
      </w:tr>
    </w:tbl>
    <w:p>
      <w:pPr>
        <w:pStyle w:val="ListParagraph"/>
        <w:tabs>
          <w:tab w:val="left" w:pos="1985" w:leader="none"/>
          <w:tab w:val="left" w:pos="2127" w:leader="none"/>
        </w:tabs>
        <w:suppressAutoHyphens w:val="true"/>
        <w:spacing w:lineRule="auto" w:line="276"/>
        <w:ind w:left="600" w:hanging="0"/>
        <w:jc w:val="both"/>
        <w:rPr>
          <w:b/>
          <w:b/>
          <w:lang w:eastAsia="ar-SA"/>
        </w:rPr>
      </w:pPr>
      <w:r>
        <w:rPr>
          <w:b/>
          <w:lang w:eastAsia="ar-SA"/>
        </w:rPr>
      </w:r>
    </w:p>
    <w:p>
      <w:pPr>
        <w:pStyle w:val="ListParagraph"/>
        <w:tabs>
          <w:tab w:val="left" w:pos="1985" w:leader="none"/>
          <w:tab w:val="left" w:pos="2127" w:leader="none"/>
        </w:tabs>
        <w:suppressAutoHyphens w:val="true"/>
        <w:spacing w:lineRule="auto" w:line="276"/>
        <w:ind w:left="0" w:hanging="0"/>
        <w:jc w:val="both"/>
        <w:rPr>
          <w:rFonts w:eastAsia="Lucida Sans Unicode"/>
          <w:color w:val="000000"/>
          <w:lang w:bidi="en-US"/>
        </w:rPr>
      </w:pPr>
      <w:r>
        <w:rPr>
          <w:rFonts w:eastAsia="Lucida Sans Unicode"/>
          <w:color w:val="000000"/>
          <w:lang w:bidi="en-US"/>
        </w:rPr>
        <w:t xml:space="preserve">          </w:t>
      </w:r>
      <w:r>
        <w:rPr>
          <w:rFonts w:eastAsia="Lucida Sans Unicode"/>
          <w:color w:val="000000"/>
          <w:lang w:bidi="en-US"/>
        </w:rPr>
        <w:t>____________________________</w:t>
      </w:r>
    </w:p>
    <w:p>
      <w:pPr>
        <w:pStyle w:val="Normal"/>
        <w:spacing w:lineRule="auto" w:line="276"/>
        <w:rPr>
          <w:sz w:val="20"/>
          <w:szCs w:val="20"/>
        </w:rPr>
      </w:pPr>
      <w:r>
        <w:rPr>
          <w:i/>
          <w:sz w:val="20"/>
          <w:szCs w:val="20"/>
          <w:lang w:eastAsia="ar-SA"/>
        </w:rPr>
        <w:t xml:space="preserve">                     </w:t>
      </w:r>
      <w:r>
        <w:rPr>
          <w:i/>
          <w:sz w:val="20"/>
          <w:szCs w:val="20"/>
          <w:lang w:eastAsia="ar-SA"/>
        </w:rPr>
        <w:t>(datums)</w:t>
      </w:r>
      <w:r>
        <w:br w:type="page"/>
      </w:r>
    </w:p>
    <w:tbl>
      <w:tblPr>
        <w:tblW w:w="9740" w:type="dxa"/>
        <w:jc w:val="left"/>
        <w:tblInd w:w="0" w:type="dxa"/>
        <w:tblBorders/>
        <w:tblCellMar>
          <w:top w:w="0" w:type="dxa"/>
          <w:left w:w="108" w:type="dxa"/>
          <w:bottom w:w="0" w:type="dxa"/>
          <w:right w:w="108" w:type="dxa"/>
        </w:tblCellMar>
        <w:tblLook w:firstRow="0" w:noVBand="0" w:lastRow="0" w:firstColumn="0" w:lastColumn="0" w:noHBand="0" w:val="0000"/>
      </w:tblPr>
      <w:tblGrid>
        <w:gridCol w:w="4870"/>
        <w:gridCol w:w="4869"/>
      </w:tblGrid>
      <w:tr>
        <w:trPr/>
        <w:tc>
          <w:tcPr>
            <w:tcW w:w="4870" w:type="dxa"/>
            <w:tcBorders/>
            <w:shd w:fill="auto" w:val="clear"/>
          </w:tcPr>
          <w:p>
            <w:pPr>
              <w:pStyle w:val="Normal"/>
              <w:pageBreakBefore/>
              <w:suppressAutoHyphens w:val="true"/>
              <w:snapToGrid w:val="false"/>
              <w:spacing w:lineRule="auto" w:line="276"/>
              <w:jc w:val="center"/>
              <w:rPr>
                <w:b/>
                <w:b/>
                <w:lang w:eastAsia="ar-SA"/>
              </w:rPr>
            </w:pPr>
            <w:r>
              <w:rPr>
                <w:b/>
                <w:lang w:eastAsia="ar-SA"/>
              </w:rPr>
            </w:r>
          </w:p>
          <w:p>
            <w:pPr>
              <w:pStyle w:val="Normal"/>
              <w:suppressAutoHyphens w:val="true"/>
              <w:spacing w:lineRule="auto" w:line="276"/>
              <w:rPr>
                <w:b/>
                <w:b/>
                <w:lang w:eastAsia="ar-SA"/>
              </w:rPr>
            </w:pPr>
            <w:r>
              <w:rPr>
                <w:b/>
                <w:lang w:eastAsia="ar-SA"/>
              </w:rPr>
            </w:r>
          </w:p>
        </w:tc>
        <w:tc>
          <w:tcPr>
            <w:tcW w:w="4869" w:type="dxa"/>
            <w:tcBorders/>
            <w:shd w:fill="auto" w:val="clear"/>
          </w:tcPr>
          <w:p>
            <w:pPr>
              <w:pStyle w:val="Normal"/>
              <w:suppressAutoHyphens w:val="true"/>
              <w:snapToGrid w:val="false"/>
              <w:spacing w:lineRule="auto" w:line="276"/>
              <w:jc w:val="center"/>
              <w:rPr>
                <w:b/>
                <w:b/>
                <w:lang w:eastAsia="ar-SA"/>
              </w:rPr>
            </w:pPr>
            <w:r>
              <w:rPr>
                <w:b/>
                <w:lang w:eastAsia="ar-SA"/>
              </w:rPr>
            </w:r>
          </w:p>
        </w:tc>
      </w:tr>
    </w:tbl>
    <w:p>
      <w:pPr>
        <w:pStyle w:val="Normal"/>
        <w:widowControl w:val="false"/>
        <w:tabs>
          <w:tab w:val="left" w:pos="2280" w:leader="none"/>
        </w:tabs>
        <w:spacing w:lineRule="auto" w:line="276"/>
        <w:jc w:val="right"/>
        <w:rPr/>
      </w:pPr>
      <w:r>
        <w:rPr/>
        <w:t xml:space="preserve">Līguma 3. pielikums </w:t>
      </w:r>
    </w:p>
    <w:p>
      <w:pPr>
        <w:pStyle w:val="Normal"/>
        <w:spacing w:lineRule="auto" w:line="276"/>
        <w:jc w:val="both"/>
        <w:rPr>
          <w:b/>
          <w:b/>
          <w:bCs/>
          <w:lang w:val="x-none" w:eastAsia="x-none"/>
        </w:rPr>
      </w:pPr>
      <w:r>
        <w:rPr>
          <w:b/>
          <w:bCs/>
          <w:lang w:val="x-none" w:eastAsia="x-none"/>
        </w:rPr>
      </w:r>
    </w:p>
    <w:p>
      <w:pPr>
        <w:pStyle w:val="Normal"/>
        <w:spacing w:lineRule="auto" w:line="276"/>
        <w:jc w:val="center"/>
        <w:rPr>
          <w:b/>
          <w:b/>
          <w:lang w:val="x-none" w:eastAsia="x-none"/>
        </w:rPr>
      </w:pPr>
      <w:r>
        <w:rPr>
          <w:b/>
          <w:lang w:eastAsia="x-none"/>
        </w:rPr>
        <w:t>Saistību</w:t>
      </w:r>
      <w:r>
        <w:rPr>
          <w:b/>
          <w:lang w:val="x-none" w:eastAsia="x-none"/>
        </w:rPr>
        <w:t xml:space="preserve"> nodrošinājuma un garantijas laika garantijas noteikumi</w:t>
      </w:r>
    </w:p>
    <w:p>
      <w:pPr>
        <w:pStyle w:val="Normal"/>
        <w:spacing w:lineRule="auto" w:line="276"/>
        <w:jc w:val="both"/>
        <w:rPr>
          <w:b/>
          <w:b/>
          <w:strike/>
          <w:u w:val="single"/>
          <w:lang w:val="x-none" w:eastAsia="x-none"/>
        </w:rPr>
      </w:pPr>
      <w:r>
        <w:rPr>
          <w:b/>
          <w:strike/>
          <w:u w:val="single"/>
          <w:lang w:val="x-none" w:eastAsia="x-none"/>
        </w:rPr>
      </w:r>
    </w:p>
    <w:p>
      <w:pPr>
        <w:pStyle w:val="Normal"/>
        <w:numPr>
          <w:ilvl w:val="0"/>
          <w:numId w:val="31"/>
        </w:numPr>
        <w:spacing w:lineRule="auto" w:line="276"/>
        <w:ind w:left="284" w:hanging="284"/>
        <w:jc w:val="both"/>
        <w:rPr>
          <w:b/>
          <w:b/>
        </w:rPr>
      </w:pPr>
      <w:r>
        <w:rPr>
          <w:b/>
        </w:rPr>
        <w:t>Saistību izpildes garantija</w:t>
      </w:r>
    </w:p>
    <w:p>
      <w:pPr>
        <w:pStyle w:val="Normal"/>
        <w:numPr>
          <w:ilvl w:val="1"/>
          <w:numId w:val="31"/>
        </w:numPr>
        <w:spacing w:lineRule="auto" w:line="276"/>
        <w:ind w:left="709" w:hanging="425"/>
        <w:jc w:val="both"/>
        <w:rPr>
          <w:color w:val="000000" w:themeColor="text1"/>
        </w:rPr>
      </w:pPr>
      <w:r>
        <w:rPr>
          <w:color w:val="000000" w:themeColor="text1"/>
        </w:rPr>
        <w:t>Saistību izpildes garantija var būt Latvijas Republikā vai citā Eiropas Savienības vai Eiropas Ekonomiskās zonas dalībvalstī reģistrētas bankas, kredītiestādes filiāles garantija;</w:t>
      </w:r>
    </w:p>
    <w:p>
      <w:pPr>
        <w:pStyle w:val="Normal"/>
        <w:numPr>
          <w:ilvl w:val="1"/>
          <w:numId w:val="31"/>
        </w:numPr>
        <w:spacing w:lineRule="auto" w:line="276"/>
        <w:ind w:left="709" w:hanging="425"/>
        <w:jc w:val="both"/>
        <w:rPr/>
      </w:pPr>
      <w:r>
        <w:rPr/>
        <w:t>Saistību izpildes garantijai jāatbilst šādām prasībām:</w:t>
      </w:r>
    </w:p>
    <w:p>
      <w:pPr>
        <w:pStyle w:val="Normal"/>
        <w:numPr>
          <w:ilvl w:val="2"/>
          <w:numId w:val="31"/>
        </w:numPr>
        <w:spacing w:lineRule="auto" w:line="276"/>
        <w:ind w:left="993" w:hanging="709"/>
        <w:jc w:val="both"/>
        <w:rPr/>
      </w:pPr>
      <w:r>
        <w:rPr/>
        <w:t>banka apņemas samaksāt Pasūtītājam saistību izpildes nodrošinājuma summu pēc pirmā rakstiskā Pasūtītāja pieprasījuma, ja Izpildītājs nav izpildījis Līgumā noteiktos Darbus vai nepilda šajā Līgumā noteiktās saistības vai Līguma darbība tiek izbeigta pēc Pasūtītāja iniciatīvas saskaņā ar Līguma punktiem, kas paredz Pasūtītāja tiesības vienpusēji izbeigt Līguma darbību;</w:t>
      </w:r>
    </w:p>
    <w:p>
      <w:pPr>
        <w:pStyle w:val="Normal"/>
        <w:numPr>
          <w:ilvl w:val="2"/>
          <w:numId w:val="31"/>
        </w:numPr>
        <w:spacing w:lineRule="auto" w:line="276"/>
        <w:ind w:left="993" w:hanging="709"/>
        <w:jc w:val="both"/>
        <w:rPr/>
      </w:pPr>
      <w:r>
        <w:rPr/>
        <w:t>Izpildītājam jāiesniedz Saistību izpildes garantija 10 (desmit) dienu laikā pēc Līguma parakstīšanas dienas;</w:t>
      </w:r>
    </w:p>
    <w:p>
      <w:pPr>
        <w:pStyle w:val="Normal"/>
        <w:numPr>
          <w:ilvl w:val="2"/>
          <w:numId w:val="31"/>
        </w:numPr>
        <w:spacing w:lineRule="auto" w:line="276"/>
        <w:ind w:left="993" w:hanging="709"/>
        <w:jc w:val="both"/>
        <w:rPr/>
      </w:pPr>
      <w:r>
        <w:rPr/>
        <w:t>Saistību izpildes garantijai  jābūt spēkā 30 (trīsdesmit) dienas pēc Būvprojektu Nr.1, Nr.2, Nr.3  Darbu pieņemšanas ekspluatācijā;</w:t>
      </w:r>
    </w:p>
    <w:p>
      <w:pPr>
        <w:pStyle w:val="Normal"/>
        <w:numPr>
          <w:ilvl w:val="2"/>
          <w:numId w:val="31"/>
        </w:numPr>
        <w:spacing w:lineRule="auto" w:line="276"/>
        <w:ind w:left="993" w:hanging="709"/>
        <w:jc w:val="both"/>
        <w:rPr/>
      </w:pPr>
      <w:r>
        <w:rPr/>
        <w:t>Saistību izpildes garantijas summai jābūt 10 % (desmit procentu) apmērā no Līgumcenas (bez PVN);</w:t>
      </w:r>
    </w:p>
    <w:p>
      <w:pPr>
        <w:pStyle w:val="Normal"/>
        <w:numPr>
          <w:ilvl w:val="2"/>
          <w:numId w:val="31"/>
        </w:numPr>
        <w:spacing w:lineRule="auto" w:line="276"/>
        <w:ind w:left="993" w:hanging="709"/>
        <w:jc w:val="both"/>
        <w:rPr/>
      </w:pPr>
      <w:r>
        <w:rPr/>
        <w:t>Saistību izpildes garantijai jābūt no Izpildītāja puses neatsaucamai.</w:t>
      </w:r>
    </w:p>
    <w:p>
      <w:pPr>
        <w:pStyle w:val="Normal"/>
        <w:numPr>
          <w:ilvl w:val="1"/>
          <w:numId w:val="31"/>
        </w:numPr>
        <w:spacing w:lineRule="auto" w:line="276"/>
        <w:ind w:left="709" w:hanging="425"/>
        <w:jc w:val="both"/>
        <w:rPr/>
      </w:pPr>
      <w:r>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pPr>
        <w:pStyle w:val="ListParagraph"/>
        <w:spacing w:lineRule="auto" w:line="276"/>
        <w:ind w:left="716" w:hanging="0"/>
        <w:jc w:val="both"/>
        <w:rPr>
          <w:u w:val="single"/>
        </w:rPr>
      </w:pPr>
      <w:r>
        <w:rPr>
          <w:u w:val="single"/>
        </w:rPr>
      </w:r>
    </w:p>
    <w:p>
      <w:pPr>
        <w:pStyle w:val="Normal"/>
        <w:numPr>
          <w:ilvl w:val="0"/>
          <w:numId w:val="31"/>
        </w:numPr>
        <w:spacing w:lineRule="auto" w:line="276"/>
        <w:ind w:left="284" w:hanging="284"/>
        <w:jc w:val="both"/>
        <w:rPr>
          <w:b/>
          <w:b/>
          <w:color w:val="000000" w:themeColor="text1"/>
        </w:rPr>
      </w:pPr>
      <w:r>
        <w:rPr>
          <w:b/>
          <w:color w:val="000000" w:themeColor="text1"/>
        </w:rPr>
        <w:t>Garantijas laika garantija</w:t>
      </w:r>
    </w:p>
    <w:p>
      <w:pPr>
        <w:pStyle w:val="Normal"/>
        <w:numPr>
          <w:ilvl w:val="1"/>
          <w:numId w:val="31"/>
        </w:numPr>
        <w:spacing w:lineRule="auto" w:line="276"/>
        <w:ind w:left="709" w:hanging="425"/>
        <w:jc w:val="both"/>
        <w:rPr>
          <w:color w:val="000000" w:themeColor="text1"/>
        </w:rPr>
      </w:pPr>
      <w:r>
        <w:rPr>
          <w:color w:val="000000" w:themeColor="text1"/>
        </w:rPr>
        <w:t>Garantijas laika garantija var būt Latvijas Republikā vai citā Eiropas Savienības vai Eiropas Ekonomiskās zonas dalībvalstī reģistrētas bankas, kredītiestādes filiāles garantija;</w:t>
      </w:r>
    </w:p>
    <w:p>
      <w:pPr>
        <w:pStyle w:val="Normal"/>
        <w:numPr>
          <w:ilvl w:val="1"/>
          <w:numId w:val="31"/>
        </w:numPr>
        <w:spacing w:lineRule="auto" w:line="276"/>
        <w:ind w:left="709" w:hanging="425"/>
        <w:jc w:val="both"/>
        <w:rPr/>
      </w:pPr>
      <w:r>
        <w:rPr/>
        <w:t>Garantijas laika garantija atbilst šādām prasībām:</w:t>
      </w:r>
    </w:p>
    <w:p>
      <w:pPr>
        <w:pStyle w:val="Normal"/>
        <w:numPr>
          <w:ilvl w:val="2"/>
          <w:numId w:val="31"/>
        </w:numPr>
        <w:spacing w:lineRule="auto" w:line="276"/>
        <w:ind w:left="993" w:hanging="709"/>
        <w:jc w:val="both"/>
        <w:rPr/>
      </w:pPr>
      <w:r>
        <w:rPr/>
        <w:t>banka apņemas samaksāt Pasūtītājam  garantijas laika garantijas summu defektu novēršanas izmaksu apmērā, ja Izpildītājs nepilda līgumā noteiktās garantijas saistības;</w:t>
      </w:r>
    </w:p>
    <w:p>
      <w:pPr>
        <w:pStyle w:val="Normal"/>
        <w:numPr>
          <w:ilvl w:val="2"/>
          <w:numId w:val="31"/>
        </w:numPr>
        <w:spacing w:lineRule="auto" w:line="276"/>
        <w:ind w:left="993" w:hanging="709"/>
        <w:jc w:val="both"/>
        <w:rPr/>
      </w:pPr>
      <w:r>
        <w:rPr/>
        <w:t xml:space="preserve"> </w:t>
      </w:r>
      <w:r>
        <w:rPr/>
        <w:t xml:space="preserve">garantijas laika garantija ir spēkā visā būvdarbu garantijas termiņa laikā-36 mēneši no visu Darbu pieņemšanas ekspluatācijā dienas. </w:t>
      </w:r>
    </w:p>
    <w:p>
      <w:pPr>
        <w:pStyle w:val="Normal"/>
        <w:numPr>
          <w:ilvl w:val="2"/>
          <w:numId w:val="31"/>
        </w:numPr>
        <w:spacing w:lineRule="auto" w:line="276"/>
        <w:ind w:left="993" w:hanging="709"/>
        <w:jc w:val="both"/>
        <w:rPr/>
      </w:pPr>
      <w:r>
        <w:rPr/>
        <w:t xml:space="preserve"> </w:t>
      </w:r>
      <w:r>
        <w:rPr/>
        <w:t>garantijas laika garantijai jābūt no Izpildītāja puses neatsaucamai;</w:t>
      </w:r>
    </w:p>
    <w:p>
      <w:pPr>
        <w:pStyle w:val="Normal"/>
        <w:numPr>
          <w:ilvl w:val="2"/>
          <w:numId w:val="31"/>
        </w:numPr>
        <w:spacing w:lineRule="auto" w:line="276"/>
        <w:ind w:left="993" w:hanging="709"/>
        <w:jc w:val="both"/>
        <w:rPr/>
      </w:pPr>
      <w:r>
        <w:rPr/>
        <w:t xml:space="preserve"> </w:t>
      </w:r>
      <w:r>
        <w:rPr/>
        <w:t xml:space="preserve">Pasūtītājam nav jāpieprasa garantijas laika garantijas summa no </w:t>
      </w:r>
      <w:r>
        <w:rPr>
          <w:iCs/>
        </w:rPr>
        <w:t>Izpildītāja</w:t>
      </w:r>
      <w:r>
        <w:rPr/>
        <w:t xml:space="preserve"> pirms prasības iesniegšanas bankai;</w:t>
      </w:r>
    </w:p>
    <w:p>
      <w:pPr>
        <w:pStyle w:val="Normal"/>
        <w:numPr>
          <w:ilvl w:val="2"/>
          <w:numId w:val="31"/>
        </w:numPr>
        <w:spacing w:lineRule="auto" w:line="276"/>
        <w:ind w:left="993" w:hanging="709"/>
        <w:jc w:val="both"/>
        <w:rPr/>
      </w:pPr>
      <w:r>
        <w:rPr/>
        <w:t xml:space="preserve"> </w:t>
      </w:r>
      <w:r>
        <w:rPr/>
        <w:t>garantijas laika garantija nedrīkst būt mazāka par 5 % (pieci procenti) no Līgumcenas (bez PVN).</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sectPr>
      <w:headerReference w:type="default" r:id="rId19"/>
      <w:footerReference w:type="default" r:id="rId20"/>
      <w:footnotePr>
        <w:numFmt w:val="decimal"/>
      </w:footnotePr>
      <w:type w:val="nextPage"/>
      <w:pgSz w:w="11906" w:h="16838"/>
      <w:pgMar w:left="1559" w:right="851" w:header="709" w:top="1135" w:footer="709" w:bottom="99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swiss"/>
    <w:pitch w:val="variable"/>
  </w:font>
  <w:font w:name="Verdana">
    <w:charset w:val="ba"/>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96101277"/>
    </w:sdtPr>
    <w:sdtContent>
      <w:p>
        <w:pPr>
          <w:pStyle w:val="Footer"/>
          <w:numPr>
            <w:ilvl w:val="0"/>
            <w:numId w:val="0"/>
          </w:numPr>
          <w:ind w:left="851" w:hanging="0"/>
          <w:jc w:val="center"/>
          <w:rPr/>
        </w:pPr>
        <w:r>
          <w:rPr>
            <w:sz w:val="20"/>
            <w:szCs w:val="20"/>
          </w:rPr>
          <w:fldChar w:fldCharType="begin"/>
        </w:r>
        <w:r>
          <w:instrText> PAGE </w:instrText>
        </w:r>
        <w:r>
          <w:fldChar w:fldCharType="separate"/>
        </w:r>
        <w:r>
          <w:t>78</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Pr>
        <w:footnoteRef/>
        <w:tab/>
      </w:r>
      <w:r>
        <w:rPr/>
        <w:t xml:space="preserve"> </w:t>
      </w:r>
      <w:r>
        <w:rPr/>
        <w:t>Banku un apdrošinātāju, kas Latvijas Republikas normatīvajos tiesību aktos noteiktajā kārtībā ir uzsākuši pakalpojumu sniegšanu Latvijas Republikas teritorijā, sarakstu skatīt attiecīgi:</w:t>
      </w:r>
    </w:p>
    <w:p>
      <w:pPr>
        <w:pStyle w:val="Footnotetext"/>
        <w:rPr/>
      </w:pPr>
      <w:r>
        <w:rPr>
          <w:u w:val="single"/>
        </w:rPr>
        <w:tab/>
        <w:t>http://www.fktk.lv/lv/tirgus-dalibnieki/kreditiestades/pakalpojumu-sniedzeji-no-eez/pakalpojumu-sniegsanas-briviba</w:t>
      </w:r>
      <w:r>
        <w:rPr/>
        <w:t xml:space="preserve"> un</w:t>
      </w:r>
    </w:p>
    <w:p>
      <w:pPr>
        <w:pStyle w:val="Footnotetext"/>
        <w:rPr/>
      </w:pPr>
      <w:hyperlink r:id="rId1">
        <w:r>
          <w:rPr>
            <w:rStyle w:val="InternetLink"/>
            <w:color w:val="00000A"/>
          </w:rPr>
          <w:tab/>
          <w:t>http://www.fktk.lv/lv/tirgus_dalibnieki/apdrosinasana/pakalpojumu_sniedzeji_no_eez/pakalpojumu_sniegsanas_briviba</w:t>
        </w:r>
      </w:hyperlink>
    </w:p>
  </w:footnote>
  <w:footnote w:id="3">
    <w:p>
      <w:pPr>
        <w:pStyle w:val="Footnotetext"/>
        <w:jc w:val="both"/>
        <w:rPr/>
      </w:pPr>
      <w:r>
        <w:rPr>
          <w:rStyle w:val="Footnotereference"/>
        </w:rPr>
        <w:footnoteRef/>
        <w:tab/>
      </w:r>
      <w:r>
        <w:rPr/>
        <w:t xml:space="preserve"> </w:t>
      </w:r>
      <w:r>
        <w:rPr/>
        <w:t>Banku, kas Latvijas Republikas normatīvajos tiesību aktos noteiktajā kārtībā ir uzsākuši pakalpojumu sniegšanu Latvijas Republikas teritorijā, sarakstu skatīt attiecīgi:</w:t>
      </w:r>
    </w:p>
    <w:p>
      <w:pPr>
        <w:pStyle w:val="Footnotetext"/>
        <w:jc w:val="both"/>
        <w:rPr>
          <w:u w:val="single"/>
        </w:rPr>
      </w:pPr>
      <w:r>
        <w:rPr>
          <w:u w:val="single"/>
        </w:rPr>
        <w:tab/>
        <w:t xml:space="preserve"> </w:t>
      </w:r>
      <w:r>
        <w:rPr>
          <w:u w:val="single"/>
        </w:rPr>
        <w:t>http://www.fktk.lv/lv/tirgus-dalibnieki/kreditiestades/pakalpojumu-sniedzeji-no-eez/pakalpojumu-sniegsanas-briviba</w:t>
      </w:r>
    </w:p>
    <w:p>
      <w:pPr>
        <w:pStyle w:val="Footnotetext"/>
        <w:rPr/>
      </w:pPr>
      <w:r>
        <w:rPr/>
      </w:r>
    </w:p>
  </w:footnote>
  <w:footnote w:id="4">
    <w:p>
      <w:pPr>
        <w:pStyle w:val="Footnotetext"/>
        <w:jc w:val="both"/>
        <w:rPr/>
      </w:pPr>
      <w:r>
        <w:rPr>
          <w:rStyle w:val="Footnotereference"/>
        </w:rPr>
        <w:footnoteRef/>
        <w:tab/>
      </w:r>
      <w:r>
        <w:rPr/>
        <w:t xml:space="preserve"> </w:t>
      </w:r>
      <w:r>
        <w:rPr>
          <w:lang w:val="lv-LV"/>
        </w:rPr>
        <w:t>Trīs</w:t>
      </w:r>
      <w:r>
        <w:rPr/>
        <w:t xml:space="preserve"> gadu </w:t>
      </w:r>
      <w:r>
        <w:rPr>
          <w:u w:val="single"/>
        </w:rPr>
        <w:t>vidējais</w:t>
      </w:r>
      <w:r>
        <w:rPr/>
        <w:t xml:space="preserve"> finanšu apgrozījums </w:t>
      </w:r>
      <w:r>
        <w:rPr>
          <w:lang w:val="lv-LV"/>
        </w:rPr>
        <w:t>(</w:t>
      </w:r>
      <w:r>
        <w:rPr/>
        <w:t xml:space="preserve"> (apgr.1.</w:t>
      </w:r>
      <w:r>
        <w:rPr>
          <w:lang w:val="lv-LV"/>
        </w:rPr>
        <w:t>g</w:t>
      </w:r>
      <w:r>
        <w:rPr/>
        <w:t xml:space="preserve">adā </w:t>
      </w:r>
      <w:r>
        <w:rPr>
          <w:b/>
        </w:rPr>
        <w:t xml:space="preserve">+ </w:t>
      </w:r>
      <w:r>
        <w:rPr/>
        <w:t>apgr.2</w:t>
      </w:r>
      <w:r>
        <w:rPr>
          <w:lang w:val="lv-LV"/>
        </w:rPr>
        <w:t>.</w:t>
      </w:r>
      <w:r>
        <w:rPr/>
        <w:t>gadā</w:t>
      </w:r>
      <w:r>
        <w:rPr>
          <w:lang w:val="lv-LV"/>
        </w:rPr>
        <w:t>+ apg.3.gadā)</w:t>
      </w:r>
      <w:r>
        <w:rPr/>
        <w:t xml:space="preserve"> </w:t>
      </w:r>
      <w:r>
        <w:rPr>
          <w:b/>
        </w:rPr>
        <w:t>/</w:t>
      </w:r>
      <w:r>
        <w:rPr>
          <w:b/>
          <w:lang w:val="lv-LV"/>
        </w:rPr>
        <w:t>3</w:t>
      </w:r>
      <w:r>
        <w:rPr/>
        <w:t xml:space="preserve"> )</w:t>
      </w:r>
      <w:r>
        <w:rPr>
          <w:lang w:val="lv-LV"/>
        </w:rPr>
        <w:t>.</w:t>
      </w:r>
      <w:r>
        <w:rPr/>
        <w:t xml:space="preserve"> </w:t>
      </w:r>
    </w:p>
  </w:footnote>
  <w:footnote w:id="5">
    <w:p>
      <w:pPr>
        <w:pStyle w:val="Footnotetext"/>
        <w:jc w:val="both"/>
        <w:rPr/>
      </w:pPr>
      <w:r>
        <w:rPr>
          <w:rStyle w:val="Footnotereference"/>
        </w:rPr>
        <w:footnoteRef/>
        <w:tab/>
      </w:r>
      <w:r>
        <w:rPr/>
        <w:t xml:space="preserve"> </w:t>
      </w:r>
      <w:r>
        <w:rPr>
          <w:lang w:val="lv-LV"/>
        </w:rPr>
        <w:t>Centralizētās sadzīves kanalizācijas sistēmu ārējie tīkli, centralizētās ūdensapgādes sistēmas ārējie tīkli, lietus kanalizācijas sistēmu ārējie tīkli, tajā skaitā šo sistēmu kanalizācijas sūkņu stacijas, notekūdeņu attīrīšanas iekārtas, ūdens sagatavošanas iekārtas, un ar šiem būvdarbiem saistītie labiekārtošanas darbi.</w:t>
      </w:r>
    </w:p>
  </w:footnote>
  <w:footnote w:id="6">
    <w:p>
      <w:pPr>
        <w:pStyle w:val="Footnotetext"/>
        <w:shd w:val="clear" w:color="auto" w:fill="FFFFFF" w:themeFill="background1"/>
        <w:jc w:val="both"/>
        <w:rPr>
          <w:color w:val="414142"/>
          <w:lang w:val="lv-LV"/>
        </w:rPr>
      </w:pPr>
      <w:r>
        <w:rPr>
          <w:rStyle w:val="Footnotereference"/>
        </w:rPr>
        <w:footnoteRef/>
        <w:tab/>
      </w:r>
      <w:r>
        <w:rPr>
          <w:color w:val="414142"/>
        </w:rPr>
        <w:t>Apdzīvotā vieta ir teritorija, kurā dzīvo cilvēki, ir izveidoti materiālie priekšnoteikumi tās apdzīvošanai  un</w:t>
      </w:r>
      <w:r>
        <w:rPr>
          <w:color w:val="414142"/>
          <w:lang w:val="lv-LV"/>
        </w:rPr>
        <w:t>,</w:t>
      </w:r>
    </w:p>
    <w:p>
      <w:pPr>
        <w:pStyle w:val="Footnotetext"/>
        <w:shd w:val="clear" w:color="auto" w:fill="FFFFFF" w:themeFill="background1"/>
        <w:jc w:val="both"/>
        <w:rPr/>
      </w:pPr>
      <w:r>
        <w:rPr>
          <w:color w:val="414142"/>
        </w:rPr>
        <w:tab/>
        <w:t xml:space="preserve"> </w:t>
      </w:r>
      <w:r>
        <w:rPr>
          <w:color w:val="414142"/>
        </w:rPr>
        <w:t xml:space="preserve">kurai </w:t>
      </w:r>
      <w:r>
        <w:rPr>
          <w:color w:val="414142"/>
          <w:lang w:val="lv-LV"/>
        </w:rPr>
        <w:t>atbilstoši Pretendenta reģistrācijas valsts</w:t>
      </w:r>
      <w:r>
        <w:rPr>
          <w:color w:val="414142"/>
        </w:rPr>
        <w:t xml:space="preserve"> normatīvajos aktos noteiktajā kārtībā</w:t>
      </w:r>
      <w:r>
        <w:rPr>
          <w:color w:val="414142"/>
          <w:lang w:val="lv-LV"/>
        </w:rPr>
        <w:t xml:space="preserve"> </w:t>
      </w:r>
      <w:r>
        <w:rPr>
          <w:color w:val="414142"/>
        </w:rPr>
        <w:t xml:space="preserve"> piešķirts attiecīgais apdzīvotās vietas statuss</w:t>
      </w:r>
      <w:r>
        <w:rPr>
          <w:color w:val="414142"/>
          <w:lang w:val="lv-LV"/>
        </w:rPr>
        <w:t xml:space="preserve"> </w:t>
      </w:r>
      <w:r>
        <w:rPr>
          <w:color w:val="414142"/>
        </w:rPr>
        <w:t xml:space="preserve">un </w:t>
      </w:r>
      <w:r>
        <w:rPr/>
        <w:t xml:space="preserve"> </w:t>
      </w:r>
      <w:r>
        <w:rPr>
          <w:lang w:val="lv-LV"/>
        </w:rPr>
        <w:t xml:space="preserve">tā ir tieši </w:t>
      </w:r>
      <w:r>
        <w:rPr>
          <w:color w:val="000000" w:themeColor="text1"/>
          <w:lang w:val="lv-LV"/>
        </w:rPr>
        <w:t>saistītai ar ūdenssaimniecības infrastruktūras būvobjekta adresi.</w:t>
      </w:r>
    </w:p>
  </w:footnote>
  <w:footnote w:id="7">
    <w:p>
      <w:pPr>
        <w:pStyle w:val="Footnotetext"/>
        <w:shd w:val="clear" w:color="auto" w:fill="FFFFFF" w:themeFill="background1"/>
        <w:jc w:val="both"/>
        <w:rPr/>
      </w:pPr>
      <w:r>
        <w:rPr>
          <w:rStyle w:val="Footnotereference"/>
        </w:rPr>
        <w:footnoteRef/>
        <w:tab/>
      </w:r>
      <w:r>
        <w:rPr/>
        <w:t xml:space="preserve"> </w:t>
      </w:r>
      <w:r>
        <w:rPr>
          <w:color w:val="414142"/>
        </w:rPr>
        <w:t>Apdzīvotā vieta ir teritorija, kurā dzīvo cilvēki, ir izveidoti materiālie priekšnoteikumi tās apdzīvošanai un</w:t>
      </w:r>
      <w:r>
        <w:rPr>
          <w:color w:val="414142"/>
          <w:lang w:val="lv-LV"/>
        </w:rPr>
        <w:t>,</w:t>
      </w:r>
      <w:r>
        <w:rPr>
          <w:color w:val="414142"/>
        </w:rPr>
        <w:t xml:space="preserve"> kurai </w:t>
      </w:r>
      <w:r>
        <w:rPr>
          <w:color w:val="414142"/>
          <w:lang w:val="lv-LV"/>
        </w:rPr>
        <w:t xml:space="preserve">atbilstoši Pretendenta reģistrācijas valsts </w:t>
      </w:r>
      <w:r>
        <w:rPr>
          <w:color w:val="414142"/>
        </w:rPr>
        <w:t xml:space="preserve">normatīvajos aktos noteiktajā </w:t>
      </w:r>
      <w:r>
        <w:rPr>
          <w:color w:val="000000" w:themeColor="text1"/>
        </w:rPr>
        <w:t>kārtībā piešķirts attiecīgais apdzīvotās vietas status un</w:t>
      </w:r>
      <w:r>
        <w:rPr>
          <w:color w:val="000000" w:themeColor="text1"/>
          <w:lang w:val="lv-LV"/>
        </w:rPr>
        <w:t xml:space="preserve"> tā ir tieši saistīta ar ūdenssaimniecības infrastruktūras būvobjekta adresi. </w:t>
      </w:r>
    </w:p>
  </w:footnote>
  <w:footnote w:id="8">
    <w:p>
      <w:pPr>
        <w:pStyle w:val="Footnotetext"/>
        <w:jc w:val="both"/>
        <w:rPr/>
      </w:pPr>
      <w:r>
        <w:rPr>
          <w:rStyle w:val="Footnotereference"/>
        </w:rPr>
        <w:footnoteRef/>
        <w:tab/>
      </w:r>
      <w:r>
        <w:rPr/>
        <w:t xml:space="preserve"> </w:t>
      </w:r>
      <w:r>
        <w:rPr>
          <w:lang w:val="lv-LV"/>
        </w:rPr>
        <w:t>Centralizētās sadzīves kanalizācijas sistēmu ārējie tīkli, centralizētās ūdensapgādes sistēmas ārējie tīkli, lietus kanalizācijas sistēmu ārējie tīkli, tajā skaitā šo sistēmu kanalizācijas sūkņu stacijas, notekūdeņu attīrīšanas iekārtas, ūdens sagatavošanas iekārtas un ar šiem būvdarbiem saistītie labiekārtošanas darbi.</w:t>
      </w:r>
    </w:p>
  </w:footnote>
  <w:footnote w:id="9">
    <w:p>
      <w:pPr>
        <w:pStyle w:val="Footnotetext"/>
        <w:rPr/>
      </w:pPr>
      <w:r>
        <w:rPr>
          <w:rStyle w:val="Footnotereference"/>
        </w:rPr>
        <w:footnoteRef/>
        <w:tab/>
      </w:r>
      <w:r>
        <w:rPr/>
        <w:t xml:space="preserve"> </w:t>
      </w:r>
      <w:r>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 w:id="10">
    <w:p>
      <w:pPr>
        <w:pStyle w:val="Footnotetext"/>
        <w:rPr/>
      </w:pPr>
      <w:r>
        <w:rPr>
          <w:rStyle w:val="Footnotereference"/>
        </w:rPr>
        <w:footnoteRef/>
        <w:tab/>
      </w:r>
      <w:r>
        <w:rPr>
          <w:lang w:val="lv-LV"/>
        </w:rPr>
        <w:t>Koriģē tekstu atbilstoši Pretendenta personu kombinācijai</w:t>
      </w:r>
    </w:p>
  </w:footnote>
  <w:footnote w:id="11">
    <w:p>
      <w:pPr>
        <w:pStyle w:val="Footnotetext"/>
        <w:rPr/>
      </w:pPr>
      <w:r>
        <w:rPr>
          <w:rStyle w:val="Footnotereference"/>
        </w:rPr>
        <w:footnoteRef/>
        <w:tab/>
      </w:r>
      <w:r>
        <w:rPr/>
        <w:t xml:space="preserve"> </w:t>
      </w:r>
      <w:r>
        <w:rPr>
          <w:lang w:val="lv-LV"/>
        </w:rPr>
        <w:t>Kalendārās dienas</w:t>
      </w:r>
    </w:p>
  </w:footnote>
  <w:footnote w:id="12">
    <w:p>
      <w:pPr>
        <w:pStyle w:val="Footnotetext"/>
        <w:rPr/>
      </w:pPr>
      <w:r>
        <w:rPr>
          <w:rStyle w:val="Footnotereference"/>
        </w:rPr>
        <w:footnoteRef/>
        <w:tab/>
      </w:r>
      <w:r>
        <w:rPr/>
        <w:t xml:space="preserve"> </w:t>
      </w:r>
      <w:r>
        <w:rPr>
          <w:lang w:val="lv-LV"/>
        </w:rPr>
        <w:t>Skatīt Nolikuma 8.10. punktu</w:t>
      </w:r>
    </w:p>
  </w:footnote>
  <w:footnote w:id="13">
    <w:p>
      <w:pPr>
        <w:pStyle w:val="Footnotetext"/>
        <w:rPr/>
      </w:pPr>
      <w:r>
        <w:rPr>
          <w:rStyle w:val="Footnotereference"/>
        </w:rPr>
        <w:footnoteRef/>
        <w:tab/>
      </w:r>
      <w:r>
        <w:rPr/>
        <w:t xml:space="preserve"> </w:t>
      </w:r>
      <w:r>
        <w:rPr>
          <w:lang w:val="lv-LV"/>
        </w:rPr>
        <w:t>Kalendāras dienas</w:t>
      </w:r>
    </w:p>
  </w:footnote>
  <w:footnote w:id="14">
    <w:p>
      <w:pPr>
        <w:pStyle w:val="Footnotetext"/>
        <w:rPr/>
      </w:pPr>
      <w:r>
        <w:rPr>
          <w:rStyle w:val="Footnotereference"/>
        </w:rPr>
        <w:footnoteRef/>
        <w:tab/>
      </w:r>
      <w:r>
        <w:rPr/>
        <w:t xml:space="preserve"> </w:t>
      </w:r>
      <w:r>
        <w:rPr>
          <w:lang w:val="lv-LV"/>
        </w:rPr>
        <w:t xml:space="preserve">Kalendārās dienas </w:t>
      </w:r>
    </w:p>
  </w:footnote>
  <w:footnote w:id="15">
    <w:p>
      <w:pPr>
        <w:pStyle w:val="Footnotetext"/>
        <w:rPr/>
      </w:pPr>
      <w:r>
        <w:rPr>
          <w:rStyle w:val="Footnotereference"/>
        </w:rPr>
        <w:footnoteRef/>
        <w:tab/>
      </w:r>
      <w:r>
        <w:rPr/>
        <w:t xml:space="preserve"> </w:t>
      </w:r>
      <w:r>
        <w:rPr>
          <w:lang w:val="lv-LV"/>
        </w:rPr>
        <w:t>Kalendārās dienas</w:t>
      </w:r>
    </w:p>
  </w:footnote>
  <w:footnote w:id="16">
    <w:p>
      <w:pPr>
        <w:pStyle w:val="Footnotetext"/>
        <w:rPr/>
      </w:pPr>
      <w:r>
        <w:rPr>
          <w:rStyle w:val="Footnotereference"/>
        </w:rPr>
        <w:footnoteRef/>
        <w:tab/>
      </w:r>
      <w:r>
        <w:rPr/>
        <w:t xml:space="preserve"> </w:t>
      </w:r>
      <w:r>
        <w:rPr>
          <w:lang w:val="lv-LV"/>
        </w:rPr>
        <w:t>Kalendārās dienas</w:t>
      </w:r>
    </w:p>
  </w:footnote>
  <w:footnote w:id="17">
    <w:p>
      <w:pPr>
        <w:pStyle w:val="Footnotetext"/>
        <w:rPr/>
      </w:pPr>
      <w:r>
        <w:rPr>
          <w:rStyle w:val="Footnotereference"/>
        </w:rPr>
        <w:footnoteRef/>
        <w:tab/>
      </w:r>
      <w:r>
        <w:rPr/>
        <w:t xml:space="preserve"> </w:t>
      </w:r>
      <w:r>
        <w:rPr>
          <w:lang w:val="lv-LV"/>
        </w:rPr>
        <w:t xml:space="preserve">Kalendārās dienas </w:t>
      </w:r>
    </w:p>
  </w:footnote>
  <w:footnote w:id="18">
    <w:p>
      <w:pPr>
        <w:pStyle w:val="Footnotetext"/>
        <w:rPr/>
      </w:pPr>
      <w:r>
        <w:rPr>
          <w:rStyle w:val="Footnotereference"/>
        </w:rPr>
        <w:footnoteRef/>
        <w:tab/>
      </w:r>
      <w:r>
        <w:rPr/>
        <w:t xml:space="preserve"> </w:t>
      </w:r>
      <w:r>
        <w:rPr>
          <w:lang w:val="lv-LV"/>
        </w:rPr>
        <w:t>Kalendārās dienas</w:t>
      </w:r>
    </w:p>
  </w:footnote>
  <w:footnote w:id="19">
    <w:p>
      <w:pPr>
        <w:pStyle w:val="Footnotetext"/>
        <w:rPr/>
      </w:pPr>
      <w:r>
        <w:rPr>
          <w:rStyle w:val="Footnotereference"/>
        </w:rPr>
        <w:footnoteRef/>
        <w:tab/>
      </w:r>
      <w:r>
        <w:rPr/>
        <w:t xml:space="preserve"> </w:t>
      </w:r>
      <w:r>
        <w:rPr>
          <w:color w:val="000000" w:themeColor="text1"/>
          <w:lang w:eastAsia="lv-LV"/>
        </w:rPr>
        <w:t>Pretendentam jānorāda informācij</w:t>
      </w:r>
      <w:r>
        <w:rPr>
          <w:color w:val="000000" w:themeColor="text1"/>
          <w:lang w:val="lv-LV" w:eastAsia="lv-LV"/>
        </w:rPr>
        <w:t>a</w:t>
      </w:r>
      <w:r>
        <w:rPr>
          <w:color w:val="000000" w:themeColor="text1"/>
          <w:lang w:eastAsia="lv-LV"/>
        </w:rPr>
        <w:t xml:space="preserve"> </w:t>
      </w:r>
      <w:r>
        <w:rPr>
          <w:color w:val="000000" w:themeColor="text1"/>
          <w:lang w:val="lv-LV" w:eastAsia="lv-LV"/>
        </w:rPr>
        <w:t xml:space="preserve"> </w:t>
      </w:r>
      <w:r>
        <w:rPr>
          <w:color w:val="000000" w:themeColor="text1"/>
          <w:u w:val="single"/>
          <w:lang w:val="lv-LV" w:eastAsia="lv-LV"/>
        </w:rPr>
        <w:t>tikai</w:t>
      </w:r>
      <w:r>
        <w:rPr>
          <w:color w:val="000000" w:themeColor="text1"/>
          <w:lang w:val="lv-LV" w:eastAsia="lv-LV"/>
        </w:rPr>
        <w:t xml:space="preserve"> </w:t>
      </w:r>
      <w:r>
        <w:rPr>
          <w:color w:val="000000" w:themeColor="text1"/>
          <w:lang w:eastAsia="lv-LV"/>
        </w:rPr>
        <w:t xml:space="preserve">par </w:t>
      </w:r>
      <w:r>
        <w:rPr>
          <w:color w:val="000000" w:themeColor="text1"/>
          <w:lang w:val="lv-LV" w:eastAsia="lv-LV"/>
        </w:rPr>
        <w:t xml:space="preserve"> tiem </w:t>
      </w:r>
      <w:r>
        <w:rPr>
          <w:color w:val="000000" w:themeColor="text1"/>
          <w:lang w:eastAsia="lv-LV"/>
        </w:rPr>
        <w:t>veiktajiem būvdarbiem,</w:t>
      </w:r>
      <w:r>
        <w:rPr>
          <w:color w:val="000000" w:themeColor="text1"/>
          <w:lang w:val="lv-LV" w:eastAsia="lv-LV"/>
        </w:rPr>
        <w:t xml:space="preserve"> </w:t>
      </w:r>
      <w:r>
        <w:rPr>
          <w:color w:val="000000" w:themeColor="text1"/>
          <w:lang w:eastAsia="lv-LV"/>
        </w:rPr>
        <w:t xml:space="preserve"> kas apliecina Nolikuma 12.4.1.  punktā prasīto pieredzi</w:t>
      </w:r>
      <w:r>
        <w:rPr>
          <w:color w:val="000000" w:themeColor="text1"/>
          <w:lang w:val="lv-LV" w:eastAsia="lv-LV"/>
        </w:rPr>
        <w:t>.</w:t>
      </w:r>
    </w:p>
  </w:footnote>
  <w:footnote w:id="20">
    <w:p>
      <w:pPr>
        <w:pStyle w:val="Footnotetext"/>
        <w:rPr/>
      </w:pPr>
      <w:r>
        <w:rPr>
          <w:rStyle w:val="Footnotereference"/>
        </w:rPr>
        <w:footnoteRef/>
        <w:tab/>
      </w:r>
      <w:r>
        <w:rPr/>
        <w:t xml:space="preserve"> </w:t>
      </w:r>
      <w:r>
        <w:rPr>
          <w:lang w:val="lv-LV"/>
        </w:rPr>
        <w:t>Lai pierādītu atbilstību Nolikuma 12.4.1. punktā prasītajai pieredzei</w:t>
      </w:r>
    </w:p>
  </w:footnote>
  <w:footnote w:id="21">
    <w:p>
      <w:pPr>
        <w:pStyle w:val="Footnotetext"/>
        <w:rPr>
          <w:lang w:val="lv-LV"/>
        </w:rPr>
      </w:pPr>
      <w:r>
        <w:rPr>
          <w:rStyle w:val="Footnotereference"/>
        </w:rPr>
        <w:footnoteRef/>
        <w:tab/>
      </w:r>
      <w:r>
        <w:rPr/>
        <w:t xml:space="preserve"> </w:t>
      </w:r>
      <w:r>
        <w:rPr>
          <w:lang w:val="lv-LV"/>
        </w:rPr>
        <w:t xml:space="preserve"> </w:t>
      </w:r>
      <w:r>
        <w:rPr>
          <w:lang w:val="lv-LV"/>
        </w:rPr>
        <w:t>Atbildīgā būvdarbu vadītāja norādāmajam darba laikam jāatbilst iepirkuma līguma projekta  6.1.7. punkta prasībai,</w:t>
      </w:r>
    </w:p>
    <w:p>
      <w:pPr>
        <w:pStyle w:val="Normal"/>
        <w:tabs>
          <w:tab w:val="left" w:pos="855" w:leader="none"/>
        </w:tabs>
        <w:spacing w:lineRule="auto" w:line="276"/>
        <w:jc w:val="both"/>
        <w:rPr>
          <w:b/>
          <w:b/>
          <w:sz w:val="20"/>
          <w:szCs w:val="20"/>
        </w:rPr>
      </w:pPr>
      <w:r>
        <w:rPr>
          <w:sz w:val="20"/>
          <w:szCs w:val="20"/>
        </w:rPr>
        <w:tab/>
        <w:t xml:space="preserve"> </w:t>
      </w:r>
      <w:r>
        <w:rPr>
          <w:sz w:val="20"/>
          <w:szCs w:val="20"/>
        </w:rPr>
        <w:t xml:space="preserve">ceļu būvdarbu vadītāja un elektroietaišu ar spriegumu līdz 1 kilovoltam izbūves darbu vadītāja norādītajam laikam jāatbilst iepirkuma līguma projekta projekta 6.1.9. punkta prasībai. </w:t>
      </w:r>
    </w:p>
    <w:p>
      <w:pPr>
        <w:pStyle w:val="Footnotetext"/>
        <w:rPr/>
      </w:pPr>
      <w:r>
        <w:rPr/>
      </w:r>
    </w:p>
  </w:footnote>
  <w:footnote w:id="22">
    <w:p>
      <w:pPr>
        <w:pStyle w:val="Atsauce"/>
        <w:rPr/>
      </w:pPr>
      <w:r>
        <w:rPr>
          <w:rStyle w:val="Footnotereference"/>
          <w:rFonts w:cs="Times New Roman" w:ascii="Times New Roman" w:hAnsi="Times New Roman"/>
          <w:b/>
          <w:color w:val="000000" w:themeColor="text1"/>
          <w:sz w:val="20"/>
          <w:szCs w:val="20"/>
        </w:rPr>
        <w:footnoteRef/>
        <w:tab/>
      </w:r>
      <w:r>
        <w:rPr>
          <w:rFonts w:cs="Times New Roman" w:ascii="Times New Roman" w:hAnsi="Times New Roman"/>
          <w:b/>
          <w:color w:val="000000" w:themeColor="text1"/>
          <w:sz w:val="20"/>
          <w:szCs w:val="20"/>
        </w:rPr>
        <w:t xml:space="preserve"> </w:t>
      </w:r>
      <w:r>
        <w:rPr>
          <w:rFonts w:cs="Times New Roman" w:ascii="Times New Roman" w:hAnsi="Times New Roman"/>
          <w:b/>
          <w:color w:val="000000" w:themeColor="text1"/>
          <w:sz w:val="20"/>
          <w:szCs w:val="20"/>
        </w:rPr>
        <w:t>CV sadaļa aizpildāma, ja speciālists nav Pretendenta, personālsabiedrības biedra (ja Pretendents ir personālsabiedrība), piegādātāju apvienības dalībnieka (ja Pretendents ir piegādātāju apvienība) vai apakšuzņēmēja darbinieks vai apakšuzņēmējs.</w:t>
      </w:r>
    </w:p>
  </w:footnote>
  <w:footnote w:id="23">
    <w:p>
      <w:pPr>
        <w:pStyle w:val="Footnotetext"/>
        <w:jc w:val="both"/>
        <w:rPr/>
      </w:pPr>
      <w:r>
        <w:rPr>
          <w:rStyle w:val="Footnotereference"/>
          <w:sz w:val="18"/>
          <w:szCs w:val="18"/>
        </w:rPr>
        <w:footnoteRef/>
        <w:tab/>
      </w:r>
      <w:r>
        <w:rPr>
          <w:sz w:val="18"/>
          <w:szCs w:val="18"/>
          <w:lang w:val="lv-LV"/>
        </w:rPr>
        <w:t xml:space="preserve">Apakšuzņēmēja veicamās Darba daļas kopējo vērtību noteic, ņemot vērā apakšuzņēmēja un visu attiecīgā iepirkuma (līguma) ietvaros tā </w:t>
      </w:r>
      <w:r>
        <w:rPr>
          <w:sz w:val="18"/>
          <w:szCs w:val="18"/>
          <w:u w:val="single"/>
          <w:lang w:val="lv-LV"/>
        </w:rPr>
        <w:t>saistīto</w:t>
      </w:r>
      <w:r>
        <w:rPr>
          <w:sz w:val="18"/>
          <w:szCs w:val="18"/>
          <w:lang w:val="lv-LV"/>
        </w:rPr>
        <w:t xml:space="preserve"> uzņēmumu veicamo Darba daļu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(PIL 63.panta trešā daļa).</w:t>
      </w:r>
    </w:p>
  </w:footnote>
  <w:footnote w:id="24">
    <w:p>
      <w:pPr>
        <w:pStyle w:val="Footnotetext"/>
        <w:rPr/>
      </w:pPr>
      <w:r>
        <w:rPr>
          <w:rStyle w:val="Footnotereference"/>
          <w:sz w:val="18"/>
          <w:szCs w:val="18"/>
        </w:rPr>
        <w:footnoteRef/>
        <w:tab/>
      </w:r>
      <w:r>
        <w:rPr>
          <w:sz w:val="18"/>
          <w:szCs w:val="18"/>
          <w:lang w:val="lv-LV"/>
        </w:rPr>
        <w:t xml:space="preserve"> </w:t>
      </w:r>
      <w:r>
        <w:rPr>
          <w:sz w:val="18"/>
          <w:szCs w:val="18"/>
          <w:lang w:val="lv-LV"/>
        </w:rPr>
        <w:t>Skat. skaidrojumu Nolikuma 1.pielikuma 1.zemsvītras atsaucē.</w:t>
      </w:r>
    </w:p>
  </w:footnote>
  <w:footnote w:id="25">
    <w:p>
      <w:pPr>
        <w:pStyle w:val="Footnotetext"/>
        <w:rPr/>
      </w:pPr>
      <w:r>
        <w:rPr>
          <w:rStyle w:val="Footnotereference"/>
        </w:rPr>
        <w:footnoteRef/>
        <w:tab/>
      </w:r>
      <w:r>
        <w:rPr/>
        <w:t xml:space="preserve"> </w:t>
      </w:r>
      <w:r>
        <w:rPr>
          <w:lang w:val="lv-LV"/>
        </w:rPr>
        <w:t>Jāiesniedz apakšuzņēmējiem, kuru veicamo darbu daļa vai sniedzamo pakalpojumu vērtība ir vismaz 10 (desmit) procenti no kopējās iepirkuma līguma vērtības.</w:t>
      </w:r>
    </w:p>
  </w:footnote>
  <w:footnote w:id="26">
    <w:p>
      <w:pPr>
        <w:pStyle w:val="Apakpunkts"/>
        <w:ind w:left="0" w:hanging="0"/>
        <w:rPr>
          <w:rFonts w:ascii="Times New Roman" w:hAnsi="Times New Roman"/>
          <w:b w:val="false"/>
          <w:b w:val="false"/>
          <w:i/>
          <w:i/>
          <w:sz w:val="22"/>
          <w:szCs w:val="22"/>
        </w:rPr>
      </w:pPr>
      <w:r>
        <w:rPr>
          <w:rStyle w:val="Footnotereference"/>
          <w:szCs w:val="20"/>
        </w:rPr>
        <w:footnoteRef/>
        <w:tab/>
      </w:r>
      <w:r>
        <w:rPr>
          <w:szCs w:val="20"/>
        </w:rPr>
        <w:t xml:space="preserve"> </w:t>
      </w:r>
      <w:r>
        <w:rPr>
          <w:rFonts w:ascii="Times New Roman" w:hAnsi="Times New Roman"/>
          <w:b w:val="false"/>
          <w:szCs w:val="20"/>
        </w:rPr>
        <w:t xml:space="preserve">Paskaidrojums- Tehniskiem parametriem jāsatur tāda apjoma informācija, lai </w:t>
      </w:r>
      <w:r>
        <w:rPr>
          <w:rFonts w:ascii="Times New Roman" w:hAnsi="Times New Roman"/>
          <w:b w:val="false"/>
          <w:szCs w:val="20"/>
          <w:lang w:val="lv-LV"/>
        </w:rPr>
        <w:t>iepirkuma</w:t>
      </w:r>
      <w:r>
        <w:rPr>
          <w:rFonts w:ascii="Times New Roman" w:hAnsi="Times New Roman"/>
          <w:b w:val="false"/>
          <w:szCs w:val="20"/>
        </w:rPr>
        <w:t xml:space="preserve"> komisija var pārliecināties, ka piedāvātais b</w:t>
      </w:r>
      <w:r>
        <w:rPr>
          <w:rFonts w:ascii="Times New Roman" w:hAnsi="Times New Roman"/>
          <w:b w:val="false"/>
          <w:szCs w:val="20"/>
          <w:lang w:val="lv-LV"/>
        </w:rPr>
        <w:t>ūvizstrādājums</w:t>
      </w:r>
      <w:r>
        <w:rPr>
          <w:rFonts w:ascii="Times New Roman" w:hAnsi="Times New Roman"/>
          <w:b w:val="false"/>
          <w:szCs w:val="20"/>
        </w:rPr>
        <w:t xml:space="preserve">, iekārta atbilst </w:t>
      </w:r>
      <w:r>
        <w:rPr>
          <w:rFonts w:ascii="Times New Roman" w:hAnsi="Times New Roman"/>
          <w:b w:val="false"/>
          <w:szCs w:val="20"/>
          <w:lang w:val="lv-LV"/>
        </w:rPr>
        <w:t xml:space="preserve">Būvprojekta Nr.1, Tehniskās specifikācijas, </w:t>
      </w:r>
      <w:r>
        <w:rPr>
          <w:rFonts w:ascii="Times New Roman" w:hAnsi="Times New Roman"/>
          <w:b w:val="false"/>
          <w:szCs w:val="20"/>
        </w:rPr>
        <w:t>Nolikuma prasībām.</w:t>
      </w:r>
    </w:p>
    <w:p>
      <w:pPr>
        <w:pStyle w:val="Footnotetext"/>
        <w:rPr/>
      </w:pPr>
      <w:r>
        <w:rPr/>
      </w:r>
    </w:p>
  </w:footnote>
  <w:footnote w:id="27">
    <w:p>
      <w:pPr>
        <w:pStyle w:val="Footnotetext"/>
        <w:rPr/>
      </w:pPr>
      <w:r>
        <w:rPr>
          <w:rStyle w:val="Footnotereference"/>
        </w:rPr>
        <w:footnoteRef/>
        <w:tab/>
      </w:r>
      <w:r>
        <w:rPr/>
        <w:t xml:space="preserve"> </w:t>
      </w:r>
      <w:r>
        <w:rPr>
          <w:lang w:val="lv-LV"/>
        </w:rPr>
        <w:t>Ja informācija nav interneta tīmekļvietnē tehniskā specifikācija ir jāpievieno Tehniskajam piedāvājumam.</w:t>
      </w:r>
    </w:p>
  </w:footnote>
  <w:footnote w:id="28">
    <w:p>
      <w:pPr>
        <w:pStyle w:val="Apakpunkts"/>
        <w:ind w:left="0" w:hanging="0"/>
        <w:rPr>
          <w:rFonts w:ascii="Times New Roman" w:hAnsi="Times New Roman"/>
          <w:b w:val="false"/>
          <w:b w:val="false"/>
          <w:i/>
          <w:i/>
          <w:szCs w:val="20"/>
        </w:rPr>
      </w:pPr>
      <w:r>
        <w:rPr>
          <w:rStyle w:val="Footnotereference"/>
          <w:szCs w:val="20"/>
        </w:rPr>
        <w:footnoteRef/>
        <w:tab/>
      </w:r>
      <w:r>
        <w:rPr>
          <w:szCs w:val="20"/>
        </w:rPr>
        <w:t xml:space="preserve"> </w:t>
      </w:r>
      <w:r>
        <w:rPr>
          <w:rFonts w:ascii="Times New Roman" w:hAnsi="Times New Roman"/>
          <w:b w:val="false"/>
          <w:szCs w:val="20"/>
        </w:rPr>
        <w:t xml:space="preserve">Paskaidrojums- Tehniskiem parametriem jāsatur tāda apjoma informācija, lai </w:t>
      </w:r>
      <w:r>
        <w:rPr>
          <w:rFonts w:ascii="Times New Roman" w:hAnsi="Times New Roman"/>
          <w:b w:val="false"/>
          <w:szCs w:val="20"/>
          <w:lang w:val="lv-LV"/>
        </w:rPr>
        <w:t xml:space="preserve">iepirkuma </w:t>
      </w:r>
      <w:r>
        <w:rPr>
          <w:rFonts w:ascii="Times New Roman" w:hAnsi="Times New Roman"/>
          <w:b w:val="false"/>
          <w:szCs w:val="20"/>
        </w:rPr>
        <w:t xml:space="preserve"> komisija var pārliecināties, ka piedāvātais materiāls, iekārta atbilst </w:t>
      </w:r>
      <w:r>
        <w:rPr>
          <w:rFonts w:ascii="Times New Roman" w:hAnsi="Times New Roman"/>
          <w:b w:val="false"/>
          <w:szCs w:val="20"/>
          <w:lang w:val="lv-LV"/>
        </w:rPr>
        <w:t xml:space="preserve">Būvprojekta Nr.2, Tehniskās specifikācijas, </w:t>
      </w:r>
      <w:r>
        <w:rPr>
          <w:rFonts w:ascii="Times New Roman" w:hAnsi="Times New Roman"/>
          <w:b w:val="false"/>
          <w:szCs w:val="20"/>
        </w:rPr>
        <w:t>Nolikuma prasībām.</w:t>
      </w:r>
    </w:p>
    <w:p>
      <w:pPr>
        <w:pStyle w:val="Footnotetext"/>
        <w:rPr/>
      </w:pPr>
      <w:r>
        <w:rPr/>
      </w:r>
    </w:p>
  </w:footnote>
  <w:footnote w:id="29">
    <w:p>
      <w:pPr>
        <w:pStyle w:val="Footnotetext"/>
        <w:rPr/>
      </w:pPr>
      <w:r>
        <w:rPr>
          <w:rStyle w:val="Footnotereference"/>
        </w:rPr>
        <w:footnoteRef/>
        <w:tab/>
      </w:r>
      <w:r>
        <w:rPr/>
        <w:t xml:space="preserve">  </w:t>
      </w:r>
      <w:r>
        <w:rPr>
          <w:lang w:val="lv-LV"/>
        </w:rPr>
        <w:t>Ja informācija nav interneta tīmekļvietnē tehniskā specifikācija ir jāpievieno Tehniskajam piedāvājumam.</w:t>
      </w:r>
    </w:p>
  </w:footnote>
  <w:footnote w:id="30">
    <w:p>
      <w:pPr>
        <w:pStyle w:val="Apakpunkts"/>
        <w:ind w:left="0" w:hanging="0"/>
        <w:rPr>
          <w:rFonts w:ascii="Times New Roman" w:hAnsi="Times New Roman"/>
          <w:b w:val="false"/>
          <w:b w:val="false"/>
          <w:i/>
          <w:i/>
          <w:szCs w:val="20"/>
        </w:rPr>
      </w:pPr>
      <w:r>
        <w:rPr>
          <w:rStyle w:val="Footnotereference"/>
          <w:szCs w:val="20"/>
        </w:rPr>
        <w:footnoteRef/>
        <w:tab/>
      </w:r>
      <w:r>
        <w:rPr>
          <w:szCs w:val="20"/>
        </w:rPr>
        <w:t xml:space="preserve"> </w:t>
      </w:r>
      <w:r>
        <w:rPr>
          <w:rFonts w:ascii="Times New Roman" w:hAnsi="Times New Roman"/>
          <w:b w:val="false"/>
          <w:szCs w:val="20"/>
        </w:rPr>
        <w:t xml:space="preserve">Paskaidrojums- Tehniskiem parametriem jāsatur tāda apjoma informācija, lai </w:t>
      </w:r>
      <w:r>
        <w:rPr>
          <w:rFonts w:ascii="Times New Roman" w:hAnsi="Times New Roman"/>
          <w:b w:val="false"/>
          <w:szCs w:val="20"/>
          <w:lang w:val="lv-LV"/>
        </w:rPr>
        <w:t xml:space="preserve">iepirkuma </w:t>
      </w:r>
      <w:r>
        <w:rPr>
          <w:rFonts w:ascii="Times New Roman" w:hAnsi="Times New Roman"/>
          <w:b w:val="false"/>
          <w:szCs w:val="20"/>
        </w:rPr>
        <w:t xml:space="preserve"> komisija var pārliecināties, ka piedāvātais materiāls, iekārta atbilst </w:t>
      </w:r>
      <w:r>
        <w:rPr>
          <w:rFonts w:ascii="Times New Roman" w:hAnsi="Times New Roman"/>
          <w:b w:val="false"/>
          <w:szCs w:val="20"/>
          <w:lang w:val="lv-LV"/>
        </w:rPr>
        <w:t xml:space="preserve">Būvprojekta Nr.3, Tehniskās specifikācijas, </w:t>
      </w:r>
      <w:r>
        <w:rPr>
          <w:rFonts w:ascii="Times New Roman" w:hAnsi="Times New Roman"/>
          <w:b w:val="false"/>
          <w:szCs w:val="20"/>
        </w:rPr>
        <w:t>Nolikuma prasībām.</w:t>
      </w:r>
    </w:p>
    <w:p>
      <w:pPr>
        <w:pStyle w:val="Footnotetext"/>
        <w:rPr/>
      </w:pPr>
      <w:r>
        <w:rPr/>
      </w:r>
    </w:p>
  </w:footnote>
  <w:footnote w:id="31">
    <w:p>
      <w:pPr>
        <w:pStyle w:val="Footnotetext"/>
        <w:rPr/>
      </w:pPr>
      <w:r>
        <w:rPr>
          <w:rStyle w:val="Footnotereference"/>
        </w:rPr>
        <w:footnoteRef/>
        <w:tab/>
      </w:r>
      <w:r>
        <w:rPr/>
        <w:t xml:space="preserve"> </w:t>
      </w:r>
      <w:r>
        <w:rPr>
          <w:rStyle w:val="Footnotereference"/>
        </w:rPr>
      </w:r>
      <w:r>
        <w:rPr/>
        <w:t xml:space="preserve"> </w:t>
      </w:r>
      <w:r>
        <w:rPr>
          <w:lang w:val="lv-LV"/>
        </w:rPr>
        <w:t>Ja informācija nav interneta tīmekļvietnē tehniskā specifikācija ir jāpievieno tehniskajam  piedāvājumam.</w:t>
      </w:r>
    </w:p>
  </w:footnote>
  <w:footnote w:id="32">
    <w:p>
      <w:pPr>
        <w:pStyle w:val="Footnotetext"/>
        <w:rPr/>
      </w:pPr>
      <w:r>
        <w:rPr>
          <w:rStyle w:val="Footnotereference"/>
        </w:rPr>
        <w:footnoteRef/>
        <w:tab/>
      </w:r>
      <w:r>
        <w:rPr/>
        <w:t xml:space="preserve"> </w:t>
      </w:r>
      <w:r>
        <w:rPr>
          <w:lang w:val="lv-LV"/>
        </w:rPr>
        <w:t xml:space="preserve">Nokomplektētas vienas vai dažādu profesiju, dažādas kvalifikācijas strādnieku komandas </w:t>
      </w:r>
    </w:p>
  </w:footnote>
  <w:footnote w:id="33">
    <w:p>
      <w:pPr>
        <w:pStyle w:val="Footnotetext"/>
        <w:rPr/>
      </w:pPr>
      <w:r>
        <w:rPr>
          <w:rStyle w:val="Footnotereference"/>
        </w:rPr>
        <w:footnoteRef/>
        <w:tab/>
      </w:r>
      <w:r>
        <w:rPr/>
        <w:t xml:space="preserve"> </w:t>
      </w:r>
      <w:r>
        <w:rPr>
          <w:lang w:val="lv-LV"/>
        </w:rPr>
        <w:t>Kalendārajām dienām</w:t>
      </w:r>
    </w:p>
  </w:footnote>
  <w:footnote w:id="34">
    <w:p>
      <w:pPr>
        <w:pStyle w:val="Footnotetext"/>
        <w:rPr/>
      </w:pPr>
      <w:r>
        <w:rPr>
          <w:rStyle w:val="Footnotereference"/>
        </w:rPr>
        <w:footnoteRef/>
        <w:tab/>
      </w:r>
      <w:r>
        <w:rPr/>
        <w:t xml:space="preserve"> </w:t>
      </w:r>
      <w:r>
        <w:rPr>
          <w:lang w:val="lv-LV"/>
        </w:rPr>
        <w:t>Jāplāno ne mazāk par 1 (vienu) mēnesi</w:t>
      </w:r>
    </w:p>
  </w:footnote>
  <w:footnote w:id="35">
    <w:p>
      <w:pPr>
        <w:pStyle w:val="Footnotetext"/>
        <w:rPr/>
      </w:pPr>
      <w:r>
        <w:rPr>
          <w:rStyle w:val="Footnotereference"/>
        </w:rPr>
        <w:footnoteRef/>
        <w:tab/>
      </w:r>
      <w:r>
        <w:rPr/>
        <w:t xml:space="preserve"> </w:t>
      </w:r>
      <w:r>
        <w:rPr>
          <w:lang w:val="lv-LV"/>
        </w:rPr>
        <w:t xml:space="preserve">Jāplāno 10  dienu laikā pēc līguma parakstīšanas </w:t>
      </w:r>
    </w:p>
  </w:footnote>
  <w:footnote w:id="36">
    <w:p>
      <w:pPr>
        <w:pStyle w:val="Footnotetext"/>
        <w:rPr/>
      </w:pPr>
      <w:r>
        <w:rPr>
          <w:rStyle w:val="Footnotereference"/>
        </w:rPr>
        <w:footnoteRef/>
        <w:tab/>
      </w:r>
      <w:r>
        <w:rPr/>
        <w:t xml:space="preserve"> </w:t>
      </w:r>
      <w:r>
        <w:rPr>
          <w:lang w:val="lv-LV"/>
        </w:rPr>
        <w:t>Jāplāno pabeigšana 90 dienu laikā pēc līguma parakstīšanas</w:t>
      </w:r>
    </w:p>
  </w:footnote>
  <w:footnote w:id="37">
    <w:p>
      <w:pPr>
        <w:pStyle w:val="Footnotetext"/>
        <w:rPr/>
      </w:pPr>
      <w:r>
        <w:rPr>
          <w:rStyle w:val="Footnotereference"/>
        </w:rPr>
        <w:footnoteRef/>
        <w:tab/>
      </w:r>
      <w:r>
        <w:rPr/>
        <w:t xml:space="preserve"> </w:t>
      </w:r>
      <w:r>
        <w:rPr>
          <w:lang w:val="lv-LV"/>
        </w:rPr>
        <w:t>Jāplāno pabeigšana 90 dienu laikā pēc līguma parakstīšanas</w:t>
      </w:r>
    </w:p>
  </w:footnote>
  <w:footnote w:id="38">
    <w:p>
      <w:pPr>
        <w:pStyle w:val="Footnotetext"/>
        <w:rPr/>
      </w:pPr>
      <w:r>
        <w:rPr>
          <w:rStyle w:val="Footnotereference"/>
        </w:rPr>
        <w:footnoteRef/>
        <w:tab/>
      </w:r>
      <w:r>
        <w:rPr>
          <w:lang w:val="lv-LV"/>
        </w:rPr>
        <w:t>Jāplāno ne mazāk par 1 (vienu ) mēnesi</w:t>
      </w:r>
    </w:p>
  </w:footnote>
  <w:footnote w:id="39">
    <w:p>
      <w:pPr>
        <w:pStyle w:val="Footnotetext"/>
        <w:rPr/>
      </w:pPr>
      <w:r>
        <w:rPr>
          <w:rStyle w:val="Footnotereference"/>
        </w:rPr>
        <w:footnoteRef/>
        <w:tab/>
      </w:r>
      <w:r>
        <w:rPr>
          <w:lang w:val="lv-LV"/>
        </w:rPr>
        <w:t>Jāplāno ne mazāk par 1 (vienu ) mēnesi</w:t>
      </w:r>
    </w:p>
  </w:footnote>
  <w:footnote w:id="40">
    <w:p>
      <w:pPr>
        <w:pStyle w:val="Footnotetext"/>
        <w:rPr/>
      </w:pPr>
      <w:r>
        <w:rPr>
          <w:rStyle w:val="Footnotereference"/>
        </w:rPr>
        <w:footnoteRef/>
        <w:tab/>
      </w:r>
      <w:r>
        <w:rPr>
          <w:lang w:val="lv-LV"/>
        </w:rPr>
        <w:t>Jāplāno ne mazāk par 1 (vienu ) mēnesi</w:t>
      </w:r>
    </w:p>
  </w:footnote>
  <w:footnote w:id="41">
    <w:p>
      <w:pPr>
        <w:pStyle w:val="Footnotetext"/>
        <w:rPr/>
      </w:pPr>
      <w:r>
        <w:rPr>
          <w:rStyle w:val="Footnotereference"/>
        </w:rPr>
        <w:footnoteRef/>
        <w:tab/>
      </w:r>
      <w:r>
        <w:rPr/>
        <w:t xml:space="preserve"> </w:t>
      </w:r>
      <w:r>
        <w:rPr>
          <w:lang w:val="lv-LV"/>
        </w:rPr>
        <w:t>Saskaņā ar 2017. gada 3. maija MK noteikumiem Nr. 239 ”Noteikumi par Latvijas būvnormatīvu LBN 501-17” „Būvizmaksu noteikšanas kārtība”” 3. punktu.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numPr>
        <w:ilvl w:val="0"/>
        <w:numId w:val="0"/>
      </w:numPr>
      <w:ind w:left="1277" w:hanging="0"/>
      <w:rPr>
        <w:i/>
        <w:i/>
        <w:sz w:val="20"/>
        <w:szCs w:val="20"/>
        <w:lang w:val="de-DE"/>
      </w:rPr>
    </w:pPr>
    <w:r>
      <w:rPr>
        <w:i/>
        <w:sz w:val="20"/>
        <w:szCs w:val="20"/>
        <w:lang w:val="de-DE"/>
      </w:rPr>
      <w:t>Atklāta konkursa „Kanalizācijas tīklu būvdarbi Siguldas pilsētā“, id.Nr. SA 2018 01/KF, nolikums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211" w:hanging="0"/>
      </w:pPr>
    </w:lvl>
    <w:lvl w:ilvl="1">
      <w:start w:val="1"/>
      <w:numFmt w:val="decimal"/>
      <w:lvlText w:val="%2."/>
      <w:lvlJc w:val="left"/>
      <w:pPr>
        <w:ind w:left="1440" w:hanging="0"/>
      </w:pPr>
    </w:lvl>
    <w:lvl w:ilvl="2">
      <w:start w:val="1"/>
      <w:numFmt w:val="decimal"/>
      <w:lvlText w:val="%3."/>
      <w:lvlJc w:val="left"/>
      <w:pPr>
        <w:ind w:left="2160" w:hanging="0"/>
      </w:pPr>
    </w:lvl>
    <w:lvl w:ilvl="3">
      <w:start w:val="1"/>
      <w:numFmt w:val="decimal"/>
      <w:lvlText w:val="%4."/>
      <w:lvlJc w:val="left"/>
      <w:pPr>
        <w:ind w:left="2880" w:hanging="0"/>
      </w:pPr>
    </w:lvl>
    <w:lvl w:ilvl="4">
      <w:start w:val="1"/>
      <w:numFmt w:val="decimal"/>
      <w:lvlText w:val="%5."/>
      <w:lvlJc w:val="left"/>
      <w:pPr>
        <w:ind w:left="3600" w:hanging="0"/>
      </w:pPr>
    </w:lvl>
    <w:lvl w:ilvl="5">
      <w:start w:val="1"/>
      <w:numFmt w:val="decimal"/>
      <w:lvlText w:val="%6."/>
      <w:lvlJc w:val="left"/>
      <w:pPr>
        <w:ind w:left="4320" w:hanging="0"/>
      </w:pPr>
    </w:lvl>
    <w:lvl w:ilvl="6">
      <w:start w:val="1"/>
      <w:numFmt w:val="decimal"/>
      <w:lvlText w:val="%7."/>
      <w:lvlJc w:val="left"/>
      <w:pPr>
        <w:ind w:left="5040" w:hanging="0"/>
      </w:pPr>
    </w:lvl>
    <w:lvl w:ilvl="7">
      <w:start w:val="1"/>
      <w:numFmt w:val="decimal"/>
      <w:lvlText w:val="%8."/>
      <w:lvlJc w:val="left"/>
      <w:pPr>
        <w:ind w:left="5760" w:hanging="0"/>
      </w:pPr>
    </w:lvl>
    <w:lvl w:ilvl="8">
      <w:start w:val="1"/>
      <w:numFmt w:val="decimal"/>
      <w:lvlText w:val="%9."/>
      <w:lvlJc w:val="left"/>
      <w:pPr>
        <w:ind w:left="6480" w:hanging="0"/>
      </w:pPr>
    </w:lvl>
  </w:abstractNum>
  <w:abstractNum w:abstractNumId="2">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lvl w:ilvl="0">
      <w:start w:val="1"/>
      <w:numFmt w:val="lowerLetter"/>
      <w:lvlText w:val="%1."/>
      <w:lvlJc w:val="left"/>
      <w:pPr>
        <w:tabs>
          <w:tab w:val="num" w:pos="1211"/>
        </w:tabs>
        <w:ind w:left="1211" w:hanging="360"/>
      </w:pPr>
    </w:lvl>
    <w:lvl w:ilvl="1">
      <w:start w:val="1"/>
      <w:numFmt w:val="lowerRoman"/>
      <w:lvlText w:val="%2."/>
      <w:lvlJc w:val="left"/>
      <w:pPr>
        <w:tabs>
          <w:tab w:val="num" w:pos="1213"/>
        </w:tabs>
        <w:ind w:left="1213" w:hanging="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ind w:left="720" w:hanging="0"/>
      </w:pPr>
    </w:lvl>
    <w:lvl w:ilvl="1">
      <w:start w:val="1"/>
      <w:numFmt w:val="decimal"/>
      <w:lvlText w:val="%2."/>
      <w:lvlJc w:val="left"/>
      <w:pPr>
        <w:ind w:left="1440" w:hanging="0"/>
      </w:pPr>
    </w:lvl>
    <w:lvl w:ilvl="2">
      <w:start w:val="1"/>
      <w:numFmt w:val="decimal"/>
      <w:lvlText w:val="%3."/>
      <w:lvlJc w:val="left"/>
      <w:pPr>
        <w:ind w:left="2160" w:hanging="0"/>
      </w:pPr>
    </w:lvl>
    <w:lvl w:ilvl="3">
      <w:start w:val="1"/>
      <w:numFmt w:val="decimal"/>
      <w:lvlText w:val="%4."/>
      <w:lvlJc w:val="left"/>
      <w:pPr>
        <w:ind w:left="2880" w:hanging="0"/>
      </w:pPr>
    </w:lvl>
    <w:lvl w:ilvl="4">
      <w:start w:val="1"/>
      <w:numFmt w:val="decimal"/>
      <w:lvlText w:val="%5."/>
      <w:lvlJc w:val="left"/>
      <w:pPr>
        <w:ind w:left="3600" w:hanging="0"/>
      </w:pPr>
    </w:lvl>
    <w:lvl w:ilvl="5">
      <w:start w:val="1"/>
      <w:numFmt w:val="decimal"/>
      <w:lvlText w:val="%6."/>
      <w:lvlJc w:val="left"/>
      <w:pPr>
        <w:ind w:left="4320" w:hanging="0"/>
      </w:pPr>
    </w:lvl>
    <w:lvl w:ilvl="6">
      <w:start w:val="1"/>
      <w:numFmt w:val="decimal"/>
      <w:lvlText w:val="%7."/>
      <w:lvlJc w:val="left"/>
      <w:pPr>
        <w:ind w:left="5040" w:hanging="0"/>
      </w:pPr>
    </w:lvl>
    <w:lvl w:ilvl="7">
      <w:start w:val="1"/>
      <w:numFmt w:val="decimal"/>
      <w:lvlText w:val="%8."/>
      <w:lvlJc w:val="left"/>
      <w:pPr>
        <w:ind w:left="5760" w:hanging="0"/>
      </w:pPr>
    </w:lvl>
    <w:lvl w:ilvl="8">
      <w:start w:val="1"/>
      <w:numFmt w:val="decimal"/>
      <w:lvlText w:val="%9."/>
      <w:lvlJc w:val="left"/>
      <w:pPr>
        <w:ind w:left="6480" w:hanging="0"/>
      </w:pPr>
    </w:lvl>
  </w:abstractNum>
  <w:abstractNum w:abstractNumId="5">
    <w:lvl w:ilvl="0">
      <w:start w:val="1"/>
      <w:numFmt w:val="lowerLetter"/>
      <w:lvlText w:val="%1."/>
      <w:lvlJc w:val="left"/>
      <w:pPr>
        <w:ind w:left="1080" w:hanging="0"/>
      </w:pPr>
    </w:lvl>
    <w:lvl w:ilvl="1">
      <w:start w:val="1"/>
      <w:numFmt w:val="lowerLetter"/>
      <w:lvlText w:val="%2."/>
      <w:lvlJc w:val="left"/>
      <w:pPr>
        <w:ind w:left="2160" w:hanging="0"/>
      </w:pPr>
    </w:lvl>
    <w:lvl w:ilvl="2">
      <w:start w:val="1"/>
      <w:numFmt w:val="decimal"/>
      <w:lvlText w:val="%3."/>
      <w:lvlJc w:val="left"/>
      <w:pPr>
        <w:ind w:left="2160" w:hanging="0"/>
      </w:pPr>
    </w:lvl>
    <w:lvl w:ilvl="3">
      <w:start w:val="1"/>
      <w:numFmt w:val="decimal"/>
      <w:lvlText w:val="%4."/>
      <w:lvlJc w:val="left"/>
      <w:pPr>
        <w:ind w:left="2880" w:hanging="0"/>
      </w:pPr>
    </w:lvl>
    <w:lvl w:ilvl="4">
      <w:start w:val="1"/>
      <w:numFmt w:val="decimal"/>
      <w:lvlText w:val="%5."/>
      <w:lvlJc w:val="left"/>
      <w:pPr>
        <w:ind w:left="3600" w:hanging="0"/>
      </w:pPr>
    </w:lvl>
    <w:lvl w:ilvl="5">
      <w:start w:val="1"/>
      <w:numFmt w:val="decimal"/>
      <w:lvlText w:val="%6."/>
      <w:lvlJc w:val="left"/>
      <w:pPr>
        <w:ind w:left="4320" w:hanging="0"/>
      </w:pPr>
    </w:lvl>
    <w:lvl w:ilvl="6">
      <w:start w:val="1"/>
      <w:numFmt w:val="decimal"/>
      <w:lvlText w:val="%7."/>
      <w:lvlJc w:val="left"/>
      <w:pPr>
        <w:ind w:left="5040" w:hanging="0"/>
      </w:pPr>
    </w:lvl>
    <w:lvl w:ilvl="7">
      <w:start w:val="1"/>
      <w:numFmt w:val="decimal"/>
      <w:lvlText w:val="%8."/>
      <w:lvlJc w:val="left"/>
      <w:pPr>
        <w:ind w:left="5760" w:hanging="0"/>
      </w:pPr>
    </w:lvl>
    <w:lvl w:ilvl="8">
      <w:start w:val="1"/>
      <w:numFmt w:val="decimal"/>
      <w:lvlText w:val="%9."/>
      <w:lvlJc w:val="left"/>
      <w:pPr>
        <w:ind w:left="6480" w:hanging="0"/>
      </w:pPr>
    </w:lvl>
  </w:abstractNum>
  <w:abstractNum w:abstractNumI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lvl w:ilvl="0">
      <w:start w:val="1"/>
      <w:numFmt w:val="lowerLetter"/>
      <w:lvlText w:val="%1."/>
      <w:lvlJc w:val="left"/>
      <w:pPr>
        <w:ind w:left="720" w:hanging="360"/>
      </w:p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lvl w:ilvl="0">
      <w:start w:val="4"/>
      <w:numFmt w:val="decimal"/>
      <w:lvlText w:val="%1."/>
      <w:lvlJc w:val="left"/>
      <w:pPr>
        <w:ind w:left="360" w:hanging="360"/>
      </w:pPr>
      <w:rPr>
        <w:sz w:val="24"/>
        <w:i w:val="false"/>
        <w:b/>
        <w:rFonts w:ascii="Times New Roman" w:hAnsi="Times New Roman"/>
      </w:rPr>
    </w:lvl>
    <w:lvl w:ilvl="1">
      <w:start w:val="1"/>
      <w:numFmt w:val="decimal"/>
      <w:lvlText w:val="%1.%2."/>
      <w:lvlJc w:val="left"/>
      <w:pPr>
        <w:ind w:left="360" w:hanging="360"/>
      </w:pPr>
      <w:rPr>
        <w:i w:val="false"/>
        <w:b w:val="false"/>
      </w:rPr>
    </w:lvl>
    <w:lvl w:ilvl="2">
      <w:start w:val="1"/>
      <w:numFmt w:val="decimal"/>
      <w:lvlText w:val="%1.%2.%3."/>
      <w:lvlJc w:val="left"/>
      <w:pPr>
        <w:ind w:left="720" w:hanging="720"/>
      </w:pPr>
      <w:rPr>
        <w:i w:val="false"/>
        <w:b w:val="false"/>
      </w:rPr>
    </w:lvl>
    <w:lvl w:ilvl="3">
      <w:start w:val="1"/>
      <w:numFmt w:val="decimal"/>
      <w:lvlText w:val="%1.%2.%3.%4."/>
      <w:lvlJc w:val="left"/>
      <w:pPr>
        <w:ind w:left="720" w:hanging="720"/>
      </w:pPr>
      <w:rPr>
        <w:i/>
        <w:b/>
      </w:rPr>
    </w:lvl>
    <w:lvl w:ilvl="4">
      <w:start w:val="1"/>
      <w:numFmt w:val="decimal"/>
      <w:lvlText w:val="%1.%2.%3.%4.%5."/>
      <w:lvlJc w:val="left"/>
      <w:pPr>
        <w:ind w:left="1080" w:hanging="1080"/>
      </w:pPr>
      <w:rPr>
        <w:i/>
        <w:b/>
      </w:rPr>
    </w:lvl>
    <w:lvl w:ilvl="5">
      <w:start w:val="1"/>
      <w:numFmt w:val="decimal"/>
      <w:lvlText w:val="%1.%2.%3.%4.%5.%6."/>
      <w:lvlJc w:val="left"/>
      <w:pPr>
        <w:ind w:left="1080" w:hanging="1080"/>
      </w:pPr>
      <w:rPr>
        <w:i/>
        <w:b/>
      </w:rPr>
    </w:lvl>
    <w:lvl w:ilvl="6">
      <w:start w:val="1"/>
      <w:numFmt w:val="decimal"/>
      <w:lvlText w:val="%1.%2.%3.%4.%5.%6.%7."/>
      <w:lvlJc w:val="left"/>
      <w:pPr>
        <w:ind w:left="1440" w:hanging="1440"/>
      </w:pPr>
      <w:rPr>
        <w:i/>
        <w:b/>
      </w:rPr>
    </w:lvl>
    <w:lvl w:ilvl="7">
      <w:start w:val="1"/>
      <w:numFmt w:val="decimal"/>
      <w:lvlText w:val="%1.%2.%3.%4.%5.%6.%7.%8."/>
      <w:lvlJc w:val="left"/>
      <w:pPr>
        <w:ind w:left="1440" w:hanging="1440"/>
      </w:pPr>
      <w:rPr>
        <w:i/>
        <w:b/>
      </w:rPr>
    </w:lvl>
    <w:lvl w:ilvl="8">
      <w:start w:val="1"/>
      <w:numFmt w:val="decimal"/>
      <w:lvlText w:val="%1.%2.%3.%4.%5.%6.%7.%8.%9."/>
      <w:lvlJc w:val="left"/>
      <w:pPr>
        <w:ind w:left="1800" w:hanging="1800"/>
      </w:pPr>
      <w:rPr>
        <w:i/>
        <w:b/>
      </w:rPr>
    </w:lvl>
  </w:abstractNum>
  <w:abstractNum w:abstractNumI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lvl w:ilvl="0">
      <w:start w:val="1"/>
      <w:numFmt w:val="decimal"/>
      <w:lvlText w:val="%1."/>
      <w:lvlJc w:val="left"/>
      <w:pPr>
        <w:ind w:left="780" w:hanging="360"/>
      </w:pPr>
    </w:lvl>
    <w:lvl w:ilvl="1">
      <w:start w:val="17"/>
      <w:numFmt w:val="decimal"/>
      <w:lvlText w:val="%1.%2."/>
      <w:lvlJc w:val="left"/>
      <w:pPr>
        <w:ind w:left="1533" w:hanging="540"/>
      </w:pPr>
    </w:lvl>
    <w:lvl w:ilvl="2">
      <w:start w:val="1"/>
      <w:numFmt w:val="decimal"/>
      <w:lvlText w:val="%1.%2.%3."/>
      <w:lvlJc w:val="left"/>
      <w:pPr>
        <w:ind w:left="2286" w:hanging="720"/>
      </w:pPr>
    </w:lvl>
    <w:lvl w:ilvl="3">
      <w:start w:val="1"/>
      <w:numFmt w:val="decimal"/>
      <w:lvlText w:val="%1.%2.%3.%4."/>
      <w:lvlJc w:val="left"/>
      <w:pPr>
        <w:ind w:left="2859" w:hanging="720"/>
      </w:pPr>
    </w:lvl>
    <w:lvl w:ilvl="4">
      <w:start w:val="1"/>
      <w:numFmt w:val="decimal"/>
      <w:lvlText w:val="%1.%2.%3.%4.%5."/>
      <w:lvlJc w:val="left"/>
      <w:pPr>
        <w:ind w:left="3792" w:hanging="1080"/>
      </w:pPr>
    </w:lvl>
    <w:lvl w:ilvl="5">
      <w:start w:val="1"/>
      <w:numFmt w:val="decimal"/>
      <w:lvlText w:val="%1.%2.%3.%4.%5.%6."/>
      <w:lvlJc w:val="left"/>
      <w:pPr>
        <w:ind w:left="4365" w:hanging="1080"/>
      </w:pPr>
    </w:lvl>
    <w:lvl w:ilvl="6">
      <w:start w:val="1"/>
      <w:numFmt w:val="decimal"/>
      <w:lvlText w:val="%1.%2.%3.%4.%5.%6.%7."/>
      <w:lvlJc w:val="left"/>
      <w:pPr>
        <w:ind w:left="5298" w:hanging="1440"/>
      </w:pPr>
    </w:lvl>
    <w:lvl w:ilvl="7">
      <w:start w:val="1"/>
      <w:numFmt w:val="decimal"/>
      <w:lvlText w:val="%1.%2.%3.%4.%5.%6.%7.%8."/>
      <w:lvlJc w:val="left"/>
      <w:pPr>
        <w:ind w:left="5871" w:hanging="1440"/>
      </w:pPr>
    </w:lvl>
    <w:lvl w:ilvl="8">
      <w:start w:val="1"/>
      <w:numFmt w:val="decimal"/>
      <w:lvlText w:val="%1.%2.%3.%4.%5.%6.%7.%8.%9."/>
      <w:lvlJc w:val="left"/>
      <w:pPr>
        <w:ind w:left="6804" w:hanging="1800"/>
      </w:pPr>
    </w:lvl>
  </w:abstractNum>
  <w:abstractNum w:abstractNumId="14">
    <w:lvl w:ilvl="0">
      <w:start w:val="2"/>
      <w:numFmt w:val="decimal"/>
      <w:lvlText w:val="%1."/>
      <w:lvlJc w:val="left"/>
      <w:pPr>
        <w:ind w:left="360" w:hanging="360"/>
      </w:pPr>
      <w:rPr>
        <w:sz w:val="24"/>
        <w:b/>
        <w:rFonts w:ascii="Times New Roman" w:hAnsi="Times New Roman" w:cs="Arial"/>
      </w:rPr>
    </w:lvl>
    <w:lvl w:ilvl="1">
      <w:start w:val="1"/>
      <w:numFmt w:val="decimal"/>
      <w:lvlText w:val="%1.%2."/>
      <w:lvlJc w:val="left"/>
      <w:pPr>
        <w:ind w:left="360" w:hanging="360"/>
      </w:pPr>
      <w:rPr>
        <w:sz w:val="24"/>
        <w:i w:val="false"/>
        <w:b/>
        <w:rFonts w:ascii="Times New Roman" w:hAnsi="Times New Roman" w:cs="Arial"/>
      </w:rPr>
    </w:lvl>
    <w:lvl w:ilvl="2">
      <w:start w:val="1"/>
      <w:numFmt w:val="decimal"/>
      <w:lvlText w:val="%1.%2.%3."/>
      <w:lvlJc w:val="left"/>
      <w:pPr>
        <w:ind w:left="862" w:hanging="720"/>
      </w:pPr>
      <w:rPr>
        <w:b/>
        <w:rFonts w:cs="Arial"/>
      </w:rPr>
    </w:lvl>
    <w:lvl w:ilvl="3">
      <w:start w:val="1"/>
      <w:numFmt w:val="decimal"/>
      <w:lvlText w:val="%1.%2.%3.%4."/>
      <w:lvlJc w:val="left"/>
      <w:pPr>
        <w:ind w:left="720" w:hanging="720"/>
      </w:pPr>
      <w:rPr>
        <w:b w:val="false"/>
        <w:rFonts w:cs="Arial"/>
      </w:rPr>
    </w:lvl>
    <w:lvl w:ilvl="4">
      <w:start w:val="1"/>
      <w:numFmt w:val="decimal"/>
      <w:lvlText w:val="%1.%2.%3.%4.%5."/>
      <w:lvlJc w:val="left"/>
      <w:pPr>
        <w:ind w:left="1080" w:hanging="1080"/>
      </w:pPr>
      <w:rPr>
        <w:b w:val="false"/>
        <w:rFonts w:cs="Arial"/>
      </w:rPr>
    </w:lvl>
    <w:lvl w:ilvl="5">
      <w:start w:val="1"/>
      <w:numFmt w:val="decimal"/>
      <w:lvlText w:val="%1.%2.%3.%4.%5.%6."/>
      <w:lvlJc w:val="left"/>
      <w:pPr>
        <w:ind w:left="1080" w:hanging="1080"/>
      </w:pPr>
      <w:rPr>
        <w:b w:val="false"/>
        <w:rFonts w:cs="Arial"/>
      </w:rPr>
    </w:lvl>
    <w:lvl w:ilvl="6">
      <w:start w:val="1"/>
      <w:numFmt w:val="decimal"/>
      <w:lvlText w:val="%1.%2.%3.%4.%5.%6.%7."/>
      <w:lvlJc w:val="left"/>
      <w:pPr>
        <w:ind w:left="1440" w:hanging="1440"/>
      </w:pPr>
      <w:rPr>
        <w:b w:val="false"/>
        <w:rFonts w:cs="Arial"/>
      </w:rPr>
    </w:lvl>
    <w:lvl w:ilvl="7">
      <w:start w:val="1"/>
      <w:numFmt w:val="decimal"/>
      <w:lvlText w:val="%1.%2.%3.%4.%5.%6.%7.%8."/>
      <w:lvlJc w:val="left"/>
      <w:pPr>
        <w:ind w:left="1440" w:hanging="1440"/>
      </w:pPr>
      <w:rPr>
        <w:b w:val="false"/>
        <w:rFonts w:cs="Arial"/>
      </w:rPr>
    </w:lvl>
    <w:lvl w:ilvl="8">
      <w:start w:val="1"/>
      <w:numFmt w:val="decimal"/>
      <w:lvlText w:val="%1.%2.%3.%4.%5.%6.%7.%8.%9."/>
      <w:lvlJc w:val="left"/>
      <w:pPr>
        <w:ind w:left="1800" w:hanging="1800"/>
      </w:pPr>
      <w:rPr>
        <w:b w:val="false"/>
        <w:rFonts w:cs="Arial"/>
      </w:rPr>
    </w:lvl>
  </w:abstractNum>
  <w:abstractNum w:abstractNumId="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21"/>
      <w:numFmt w:val="decimal"/>
      <w:lvlText w:val="%1."/>
      <w:lvlJc w:val="left"/>
      <w:pPr>
        <w:ind w:left="1080" w:hanging="360"/>
      </w:pPr>
    </w:lvl>
    <w:lvl w:ilvl="1">
      <w:start w:val="1"/>
      <w:numFmt w:val="decimal"/>
      <w:lvlText w:val="%1.%2."/>
      <w:lvlJc w:val="left"/>
      <w:pPr>
        <w:ind w:left="1200" w:hanging="480"/>
      </w:pPr>
      <w:rPr>
        <w:sz w:val="24"/>
        <w:b/>
        <w:rFonts w:ascii="Times New Roman" w:hAnsi="Times New Roman"/>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0">
    <w:lvl w:ilvl="0">
      <w:start w:val="14"/>
      <w:numFmt w:val="decimal"/>
      <w:lvlText w:val="%1."/>
      <w:lvlJc w:val="left"/>
      <w:pPr>
        <w:ind w:left="2345" w:hanging="360"/>
      </w:pPr>
      <w:rPr>
        <w:sz w:val="24"/>
        <w:b/>
        <w:rFonts w:ascii="Times New Roman" w:hAnsi="Times New Roman" w:cs="Times New Roman"/>
      </w:rPr>
    </w:lvl>
    <w:lvl w:ilvl="1">
      <w:start w:val="3"/>
      <w:numFmt w:val="decimal"/>
      <w:lvlText w:val="%1.%2."/>
      <w:lvlJc w:val="left"/>
      <w:pPr>
        <w:ind w:left="480" w:hanging="480"/>
      </w:pPr>
      <w:rPr>
        <w:b/>
      </w:rPr>
    </w:lvl>
    <w:lvl w:ilvl="2">
      <w:start w:val="1"/>
      <w:numFmt w:val="decimal"/>
      <w:lvlText w:val="%1.%2.%3."/>
      <w:lvlJc w:val="left"/>
      <w:pPr>
        <w:ind w:left="2705" w:hanging="720"/>
      </w:pPr>
    </w:lvl>
    <w:lvl w:ilvl="3">
      <w:start w:val="1"/>
      <w:numFmt w:val="decimal"/>
      <w:lvlText w:val="%1.%2.%3.%4."/>
      <w:lvlJc w:val="left"/>
      <w:pPr>
        <w:ind w:left="2705" w:hanging="720"/>
      </w:pPr>
    </w:lvl>
    <w:lvl w:ilvl="4">
      <w:start w:val="1"/>
      <w:numFmt w:val="decimal"/>
      <w:lvlText w:val="%1.%2.%3.%4.%5."/>
      <w:lvlJc w:val="left"/>
      <w:pPr>
        <w:ind w:left="3065" w:hanging="1080"/>
      </w:pPr>
    </w:lvl>
    <w:lvl w:ilvl="5">
      <w:start w:val="1"/>
      <w:numFmt w:val="decimal"/>
      <w:lvlText w:val="%1.%2.%3.%4.%5.%6."/>
      <w:lvlJc w:val="left"/>
      <w:pPr>
        <w:ind w:left="3065" w:hanging="1080"/>
      </w:pPr>
    </w:lvl>
    <w:lvl w:ilvl="6">
      <w:start w:val="1"/>
      <w:numFmt w:val="decimal"/>
      <w:lvlText w:val="%1.%2.%3.%4.%5.%6.%7."/>
      <w:lvlJc w:val="left"/>
      <w:pPr>
        <w:ind w:left="3425" w:hanging="1440"/>
      </w:pPr>
    </w:lvl>
    <w:lvl w:ilvl="7">
      <w:start w:val="1"/>
      <w:numFmt w:val="decimal"/>
      <w:lvlText w:val="%1.%2.%3.%4.%5.%6.%7.%8."/>
      <w:lvlJc w:val="left"/>
      <w:pPr>
        <w:ind w:left="3425" w:hanging="1440"/>
      </w:pPr>
    </w:lvl>
    <w:lvl w:ilvl="8">
      <w:start w:val="1"/>
      <w:numFmt w:val="decimal"/>
      <w:lvlText w:val="%1.%2.%3.%4.%5.%6.%7.%8.%9."/>
      <w:lvlJc w:val="left"/>
      <w:pPr>
        <w:ind w:left="3785" w:hanging="1800"/>
      </w:pPr>
    </w:lvl>
  </w:abstractNum>
  <w:abstractNum w:abstractNumId="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3"/>
      <w:numFmt w:val="decimal"/>
      <w:lvlText w:val="%1."/>
      <w:lvlJc w:val="left"/>
      <w:pPr>
        <w:ind w:left="360" w:hanging="360"/>
      </w:pPr>
      <w:rPr>
        <w:b/>
        <w:rFonts w:cs="Arial"/>
      </w:rPr>
    </w:lvl>
    <w:lvl w:ilvl="1">
      <w:start w:val="1"/>
      <w:numFmt w:val="decimal"/>
      <w:lvlText w:val="%1.%2."/>
      <w:lvlJc w:val="left"/>
      <w:pPr>
        <w:ind w:left="360" w:hanging="360"/>
      </w:pPr>
      <w:rPr>
        <w:dstrike w:val="false"/>
        <w:strike w:val="false"/>
        <w:i w:val="false"/>
        <w:b/>
        <w:iCs w:val="false"/>
        <w:rFonts w:cs="Arial"/>
        <w:color w:val="00000A"/>
      </w:rPr>
    </w:lvl>
    <w:lvl w:ilvl="2">
      <w:start w:val="1"/>
      <w:numFmt w:val="decimal"/>
      <w:lvlText w:val="%1.%2.%3."/>
      <w:lvlJc w:val="left"/>
      <w:pPr>
        <w:ind w:left="720" w:hanging="720"/>
      </w:pPr>
      <w:rPr>
        <w:b w:val="false"/>
        <w:rFonts w:cs="Arial"/>
      </w:rPr>
    </w:lvl>
    <w:lvl w:ilvl="3">
      <w:start w:val="1"/>
      <w:numFmt w:val="decimal"/>
      <w:lvlText w:val="%1.%2.%3.%4."/>
      <w:lvlJc w:val="left"/>
      <w:pPr>
        <w:ind w:left="720" w:hanging="720"/>
      </w:pPr>
      <w:rPr>
        <w:b w:val="false"/>
        <w:rFonts w:cs="Arial"/>
      </w:rPr>
    </w:lvl>
    <w:lvl w:ilvl="4">
      <w:start w:val="1"/>
      <w:numFmt w:val="decimal"/>
      <w:lvlText w:val="%1.%2.%3.%4.%5."/>
      <w:lvlJc w:val="left"/>
      <w:pPr>
        <w:ind w:left="1080" w:hanging="1080"/>
      </w:pPr>
      <w:rPr>
        <w:b w:val="false"/>
        <w:rFonts w:cs="Arial"/>
      </w:rPr>
    </w:lvl>
    <w:lvl w:ilvl="5">
      <w:start w:val="1"/>
      <w:numFmt w:val="decimal"/>
      <w:lvlText w:val="%1.%2.%3.%4.%5.%6."/>
      <w:lvlJc w:val="left"/>
      <w:pPr>
        <w:ind w:left="1080" w:hanging="1080"/>
      </w:pPr>
      <w:rPr>
        <w:b w:val="false"/>
        <w:rFonts w:cs="Arial"/>
      </w:rPr>
    </w:lvl>
    <w:lvl w:ilvl="6">
      <w:start w:val="1"/>
      <w:numFmt w:val="decimal"/>
      <w:lvlText w:val="%1.%2.%3.%4.%5.%6.%7."/>
      <w:lvlJc w:val="left"/>
      <w:pPr>
        <w:ind w:left="1440" w:hanging="1440"/>
      </w:pPr>
      <w:rPr>
        <w:b w:val="false"/>
        <w:rFonts w:cs="Arial"/>
      </w:rPr>
    </w:lvl>
    <w:lvl w:ilvl="7">
      <w:start w:val="1"/>
      <w:numFmt w:val="decimal"/>
      <w:lvlText w:val="%1.%2.%3.%4.%5.%6.%7.%8."/>
      <w:lvlJc w:val="left"/>
      <w:pPr>
        <w:ind w:left="1440" w:hanging="1440"/>
      </w:pPr>
      <w:rPr>
        <w:b w:val="false"/>
        <w:rFonts w:cs="Arial"/>
      </w:rPr>
    </w:lvl>
    <w:lvl w:ilvl="8">
      <w:start w:val="1"/>
      <w:numFmt w:val="decimal"/>
      <w:lvlText w:val="%1.%2.%3.%4.%5.%6.%7.%8.%9."/>
      <w:lvlJc w:val="left"/>
      <w:pPr>
        <w:ind w:left="1800" w:hanging="1800"/>
      </w:pPr>
      <w:rPr>
        <w:b w:val="false"/>
        <w:rFonts w:cs="Arial"/>
      </w:rPr>
    </w:lvl>
  </w:abstractNum>
  <w:abstractNum w:abstractNumId="24">
    <w:lvl w:ilvl="0">
      <w:start w:val="8"/>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lvl w:ilvl="0">
      <w:start w:val="1"/>
      <w:numFmt w:val="lowerLetter"/>
      <w:lvlText w:val="%1."/>
      <w:lvlJc w:val="righ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z w:val="22"/>
        <w:b w:val="false"/>
        <w:szCs w:val="22"/>
        <w:color w:val="00000A"/>
      </w:rPr>
    </w:lvl>
    <w:lvl w:ilvl="2">
      <w:start w:val="1"/>
      <w:numFmt w:val="decimal"/>
      <w:lvlText w:val="%1.%2.%3."/>
      <w:lvlJc w:val="left"/>
      <w:pPr>
        <w:tabs>
          <w:tab w:val="num" w:pos="1800"/>
        </w:tabs>
        <w:ind w:left="1800" w:hanging="720"/>
      </w:pPr>
      <w:rPr>
        <w:color w:val="00000A"/>
      </w:r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31">
    <w:lvl w:ilvl="0">
      <w:start w:val="1"/>
      <w:numFmt w:val="decimal"/>
      <w:lvlText w:val="%1."/>
      <w:lvlJc w:val="left"/>
      <w:pPr>
        <w:ind w:left="360" w:hanging="0"/>
      </w:pPr>
    </w:lvl>
    <w:lvl w:ilvl="1">
      <w:start w:val="1"/>
      <w:numFmt w:val="decimal"/>
      <w:lvlText w:val="%1.%2."/>
      <w:lvlJc w:val="left"/>
      <w:pPr>
        <w:ind w:left="716" w:hanging="0"/>
      </w:pPr>
    </w:lvl>
    <w:lvl w:ilvl="2">
      <w:start w:val="1"/>
      <w:numFmt w:val="decimal"/>
      <w:lvlText w:val="%1.%2.%3."/>
      <w:lvlJc w:val="left"/>
      <w:pPr>
        <w:ind w:left="1224" w:hanging="0"/>
      </w:pPr>
    </w:lvl>
    <w:lvl w:ilvl="3">
      <w:start w:val="1"/>
      <w:numFmt w:val="decimal"/>
      <w:lvlText w:val="%1.%2.%3.%4."/>
      <w:lvlJc w:val="left"/>
      <w:pPr>
        <w:ind w:left="1728" w:hanging="0"/>
      </w:pPr>
    </w:lvl>
    <w:lvl w:ilvl="4">
      <w:start w:val="1"/>
      <w:numFmt w:val="decimal"/>
      <w:lvlText w:val="%1.%2.%3.%4.%5."/>
      <w:lvlJc w:val="left"/>
      <w:pPr>
        <w:ind w:left="2232" w:hanging="0"/>
      </w:pPr>
    </w:lvl>
    <w:lvl w:ilvl="5">
      <w:start w:val="1"/>
      <w:numFmt w:val="decimal"/>
      <w:lvlText w:val="%1.%2.%3.%4.%5.%6."/>
      <w:lvlJc w:val="left"/>
      <w:pPr>
        <w:ind w:left="2736" w:hanging="0"/>
      </w:pPr>
    </w:lvl>
    <w:lvl w:ilvl="6">
      <w:start w:val="1"/>
      <w:numFmt w:val="decimal"/>
      <w:lvlText w:val="%1.%2.%3.%4.%5.%6.%7."/>
      <w:lvlJc w:val="left"/>
      <w:pPr>
        <w:ind w:left="3240" w:hanging="0"/>
      </w:pPr>
    </w:lvl>
    <w:lvl w:ilvl="7">
      <w:start w:val="1"/>
      <w:numFmt w:val="decimal"/>
      <w:lvlText w:val="%1.%2.%3.%4.%5.%6.%7.%8."/>
      <w:lvlJc w:val="left"/>
      <w:pPr>
        <w:ind w:left="3744" w:hanging="0"/>
      </w:pPr>
    </w:lvl>
    <w:lvl w:ilvl="8">
      <w:start w:val="1"/>
      <w:numFmt w:val="decimal"/>
      <w:lvlText w:val="%1.%2.%3.%4.%5.%6.%7.%8.%9."/>
      <w:lvlJc w:val="left"/>
      <w:pPr>
        <w:ind w:left="4320" w:hanging="0"/>
      </w:pPr>
    </w:lvl>
  </w:abstractNum>
  <w:abstractNum w:abstractNumId="32">
    <w:lvl w:ilvl="0">
      <w:start w:val="8"/>
      <w:numFmt w:val="decimal"/>
      <w:lvlText w:val="%1"/>
      <w:lvlJc w:val="left"/>
      <w:pPr>
        <w:ind w:left="360" w:hanging="0"/>
      </w:pPr>
    </w:lvl>
    <w:lvl w:ilvl="1">
      <w:start w:val="1"/>
      <w:numFmt w:val="decimal"/>
      <w:lvlText w:val="%1.%2."/>
      <w:lvlJc w:val="left"/>
      <w:pPr>
        <w:ind w:left="720" w:hanging="0"/>
      </w:pPr>
    </w:lvl>
    <w:lvl w:ilvl="2">
      <w:start w:val="1"/>
      <w:numFmt w:val="decimal"/>
      <w:lvlText w:val="%1.%2.%3"/>
      <w:lvlJc w:val="left"/>
      <w:pPr>
        <w:ind w:left="720" w:hanging="0"/>
      </w:pPr>
    </w:lvl>
    <w:lvl w:ilvl="3">
      <w:start w:val="1"/>
      <w:numFmt w:val="decimal"/>
      <w:lvlText w:val="%1.%2.%3.%4"/>
      <w:lvlJc w:val="left"/>
      <w:pPr>
        <w:ind w:left="720" w:hanging="0"/>
      </w:pPr>
    </w:lvl>
    <w:lvl w:ilvl="4">
      <w:start w:val="1"/>
      <w:numFmt w:val="decimal"/>
      <w:lvlText w:val="%1.%2.%3.%4.%5"/>
      <w:lvlJc w:val="left"/>
      <w:pPr>
        <w:ind w:left="1080" w:hanging="0"/>
      </w:pPr>
    </w:lvl>
    <w:lvl w:ilvl="5">
      <w:start w:val="1"/>
      <w:numFmt w:val="decimal"/>
      <w:lvlText w:val="%1.%2.%3.%4.%5.%6"/>
      <w:lvlJc w:val="left"/>
      <w:pPr>
        <w:ind w:left="1080" w:hanging="0"/>
      </w:pPr>
    </w:lvl>
    <w:lvl w:ilvl="6">
      <w:start w:val="1"/>
      <w:numFmt w:val="decimal"/>
      <w:lvlText w:val="%1.%2.%3.%4.%5.%6.%7"/>
      <w:lvlJc w:val="left"/>
      <w:pPr>
        <w:ind w:left="1440" w:hanging="0"/>
      </w:pPr>
    </w:lvl>
    <w:lvl w:ilvl="7">
      <w:start w:val="1"/>
      <w:numFmt w:val="decimal"/>
      <w:lvlText w:val="%1.%2.%3.%4.%5.%6.%7.%8"/>
      <w:lvlJc w:val="left"/>
      <w:pPr>
        <w:ind w:left="1440" w:hanging="0"/>
      </w:pPr>
    </w:lvl>
    <w:lvl w:ilvl="8">
      <w:start w:val="1"/>
      <w:numFmt w:val="decimal"/>
      <w:lvlText w:val="%1.%2.%3.%4.%5.%6.%7.%8.%9"/>
      <w:lvlJc w:val="left"/>
      <w:pPr>
        <w:ind w:left="1440" w:hanging="0"/>
      </w:pPr>
    </w:lvl>
  </w:abstractNum>
  <w:abstractNum w:abstractNumId="33">
    <w:lvl w:ilvl="0">
      <w:start w:val="13"/>
      <w:numFmt w:val="decimal"/>
      <w:lvlText w:val="%1."/>
      <w:lvlJc w:val="left"/>
      <w:pPr>
        <w:ind w:left="435" w:hanging="435"/>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lvl w:ilvl="0">
      <w:start w:val="14"/>
      <w:numFmt w:val="decimal"/>
      <w:lvlText w:val="%1."/>
      <w:lvlJc w:val="left"/>
      <w:pPr>
        <w:ind w:left="600" w:hanging="600"/>
      </w:pPr>
    </w:lvl>
    <w:lvl w:ilvl="1">
      <w:start w:val="5"/>
      <w:numFmt w:val="decimal"/>
      <w:lvlText w:val="%1.%2."/>
      <w:lvlJc w:val="left"/>
      <w:pPr>
        <w:ind w:left="60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lvl w:ilvl="0">
      <w:start w:val="6"/>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color w:val="00000A"/>
      </w:rPr>
    </w:lvl>
    <w:lvl w:ilvl="3">
      <w:start w:val="1"/>
      <w:numFmt w:val="decimal"/>
      <w:lvlText w:val="%1.%2.%3.%4."/>
      <w:lvlJc w:val="left"/>
      <w:pPr>
        <w:ind w:left="720" w:hanging="720"/>
      </w:pPr>
      <w:rPr>
        <w:b w:val="false"/>
      </w:rPr>
    </w:lvl>
    <w:lvl w:ilvl="4">
      <w:start w:val="1"/>
      <w:numFmt w:val="decimal"/>
      <w:lvlText w:val="%1.%2.%3.%4.%5."/>
      <w:lvlJc w:val="left"/>
      <w:pPr>
        <w:ind w:left="1080" w:hanging="1080"/>
      </w:pPr>
      <w:rPr>
        <w:b w:val="false"/>
      </w:rPr>
    </w:lvl>
    <w:lvl w:ilvl="5">
      <w:start w:val="1"/>
      <w:numFmt w:val="decimal"/>
      <w:lvlText w:val="%1.%2.%3.%4.%5.%6."/>
      <w:lvlJc w:val="left"/>
      <w:pPr>
        <w:ind w:left="1080" w:hanging="1080"/>
      </w:pPr>
      <w:rPr>
        <w:b w:val="false"/>
      </w:rPr>
    </w:lvl>
    <w:lvl w:ilvl="6">
      <w:start w:val="1"/>
      <w:numFmt w:val="decimal"/>
      <w:lvlText w:val="%1.%2.%3.%4.%5.%6.%7."/>
      <w:lvlJc w:val="left"/>
      <w:pPr>
        <w:ind w:left="1440" w:hanging="1440"/>
      </w:pPr>
      <w:rPr>
        <w:b w:val="false"/>
      </w:rPr>
    </w:lvl>
    <w:lvl w:ilvl="7">
      <w:start w:val="1"/>
      <w:numFmt w:val="decimal"/>
      <w:lvlText w:val="%1.%2.%3.%4.%5.%6.%7.%8."/>
      <w:lvlJc w:val="left"/>
      <w:pPr>
        <w:ind w:left="1440" w:hanging="1440"/>
      </w:pPr>
      <w:rPr>
        <w:b w:val="false"/>
      </w:rPr>
    </w:lvl>
    <w:lvl w:ilvl="8">
      <w:start w:val="1"/>
      <w:numFmt w:val="decimal"/>
      <w:lvlText w:val="%1.%2.%3.%4.%5.%6.%7.%8.%9."/>
      <w:lvlJc w:val="left"/>
      <w:pPr>
        <w:ind w:left="1800" w:hanging="1800"/>
      </w:pPr>
      <w:rPr>
        <w:b w:val="false"/>
      </w:rPr>
    </w:lvl>
  </w:abstractNum>
  <w:abstractNum w:abstractNumId="37">
    <w:lvl w:ilvl="0">
      <w:start w:val="6"/>
      <w:numFmt w:val="decimal"/>
      <w:lvlText w:val="%1."/>
      <w:lvlJc w:val="left"/>
      <w:pPr>
        <w:ind w:left="360" w:hanging="360"/>
      </w:pPr>
      <w:rPr>
        <w:b w:val="false"/>
      </w:rPr>
    </w:lvl>
    <w:lvl w:ilvl="1">
      <w:start w:val="2"/>
      <w:numFmt w:val="decimal"/>
      <w:lvlText w:val="11.%2."/>
      <w:lvlJc w:val="left"/>
      <w:pPr>
        <w:ind w:left="360" w:hanging="360"/>
      </w:pPr>
      <w:rPr>
        <w:b w:val="false"/>
        <w:rFonts w:cs="Times New Roman"/>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val="false"/>
      </w:rPr>
    </w:lvl>
    <w:lvl w:ilvl="4">
      <w:start w:val="1"/>
      <w:numFmt w:val="decimal"/>
      <w:lvlText w:val="%1.%2.%3.%4.%5."/>
      <w:lvlJc w:val="left"/>
      <w:pPr>
        <w:ind w:left="1080" w:hanging="1080"/>
      </w:pPr>
      <w:rPr>
        <w:b w:val="false"/>
      </w:rPr>
    </w:lvl>
    <w:lvl w:ilvl="5">
      <w:start w:val="1"/>
      <w:numFmt w:val="decimal"/>
      <w:lvlText w:val="%1.%2.%3.%4.%5.%6."/>
      <w:lvlJc w:val="left"/>
      <w:pPr>
        <w:ind w:left="1080" w:hanging="1080"/>
      </w:pPr>
      <w:rPr>
        <w:b w:val="false"/>
      </w:rPr>
    </w:lvl>
    <w:lvl w:ilvl="6">
      <w:start w:val="1"/>
      <w:numFmt w:val="decimal"/>
      <w:lvlText w:val="%1.%2.%3.%4.%5.%6.%7."/>
      <w:lvlJc w:val="left"/>
      <w:pPr>
        <w:ind w:left="1440" w:hanging="1440"/>
      </w:pPr>
      <w:rPr>
        <w:b w:val="false"/>
      </w:rPr>
    </w:lvl>
    <w:lvl w:ilvl="7">
      <w:start w:val="1"/>
      <w:numFmt w:val="decimal"/>
      <w:lvlText w:val="%1.%2.%3.%4.%5.%6.%7.%8."/>
      <w:lvlJc w:val="left"/>
      <w:pPr>
        <w:ind w:left="1440" w:hanging="1440"/>
      </w:pPr>
      <w:rPr>
        <w:b w:val="false"/>
      </w:rPr>
    </w:lvl>
    <w:lvl w:ilvl="8">
      <w:start w:val="1"/>
      <w:numFmt w:val="decimal"/>
      <w:lvlText w:val="%1.%2.%3.%4.%5.%6.%7.%8.%9."/>
      <w:lvlJc w:val="left"/>
      <w:pPr>
        <w:ind w:left="1800" w:hanging="1800"/>
      </w:pPr>
      <w:rPr>
        <w:b w:val="false"/>
      </w:rPr>
    </w:lvl>
  </w:abstractNum>
  <w:abstractNum w:abstractNumI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lvl w:ilvl="0">
      <w:start w:val="2"/>
      <w:numFmt w:val="decimal"/>
      <w:lvlText w:val="%1."/>
      <w:lvlJc w:val="left"/>
      <w:pPr>
        <w:ind w:left="360" w:hanging="360"/>
      </w:pPr>
      <w:rPr>
        <w:b w:val="false"/>
      </w:rPr>
    </w:lvl>
    <w:lvl w:ilvl="1">
      <w:start w:val="1"/>
      <w:numFmt w:val="decimal"/>
      <w:lvlText w:val="%1.%2."/>
      <w:lvlJc w:val="left"/>
      <w:pPr>
        <w:ind w:left="720" w:hanging="360"/>
      </w:pPr>
      <w:rPr>
        <w:b w:val="false"/>
      </w:rPr>
    </w:lvl>
    <w:lvl w:ilvl="2">
      <w:start w:val="1"/>
      <w:numFmt w:val="decimal"/>
      <w:lvlText w:val="%1.%2.%3."/>
      <w:lvlJc w:val="left"/>
      <w:pPr>
        <w:ind w:left="862" w:hanging="720"/>
      </w:pPr>
      <w:rPr>
        <w:sz w:val="22"/>
        <w:b w:val="false"/>
        <w:szCs w:val="24"/>
        <w:rFonts w:ascii="Calibri" w:hAnsi="Calibri" w:cs="Times New Roman"/>
        <w:color w:val="00000A"/>
      </w:rPr>
    </w:lvl>
    <w:lvl w:ilvl="3">
      <w:start w:val="1"/>
      <w:numFmt w:val="decimal"/>
      <w:lvlText w:val="%1.%2.%3.%4."/>
      <w:lvlJc w:val="left"/>
      <w:pPr>
        <w:ind w:left="1800" w:hanging="720"/>
      </w:pPr>
      <w:rPr>
        <w:b w:val="false"/>
      </w:rPr>
    </w:lvl>
    <w:lvl w:ilvl="4">
      <w:start w:val="1"/>
      <w:numFmt w:val="decimal"/>
      <w:lvlText w:val="%1.%2.%3.%4.%5."/>
      <w:lvlJc w:val="left"/>
      <w:pPr>
        <w:ind w:left="2520" w:hanging="1080"/>
      </w:pPr>
      <w:rPr>
        <w:b w:val="false"/>
      </w:rPr>
    </w:lvl>
    <w:lvl w:ilvl="5">
      <w:start w:val="1"/>
      <w:numFmt w:val="decimal"/>
      <w:lvlText w:val="%1.%2.%3.%4.%5.%6."/>
      <w:lvlJc w:val="left"/>
      <w:pPr>
        <w:ind w:left="2880" w:hanging="1080"/>
      </w:pPr>
      <w:rPr>
        <w:b w:val="false"/>
      </w:rPr>
    </w:lvl>
    <w:lvl w:ilvl="6">
      <w:start w:val="1"/>
      <w:numFmt w:val="decimal"/>
      <w:lvlText w:val="%1.%2.%3.%4.%5.%6.%7."/>
      <w:lvlJc w:val="left"/>
      <w:pPr>
        <w:ind w:left="3600" w:hanging="1440"/>
      </w:pPr>
      <w:rPr>
        <w:b w:val="false"/>
      </w:rPr>
    </w:lvl>
    <w:lvl w:ilvl="7">
      <w:start w:val="1"/>
      <w:numFmt w:val="decimal"/>
      <w:lvlText w:val="%1.%2.%3.%4.%5.%6.%7.%8."/>
      <w:lvlJc w:val="left"/>
      <w:pPr>
        <w:ind w:left="3960" w:hanging="1440"/>
      </w:pPr>
      <w:rPr>
        <w:b w:val="false"/>
      </w:rPr>
    </w:lvl>
    <w:lvl w:ilvl="8">
      <w:start w:val="1"/>
      <w:numFmt w:val="decimal"/>
      <w:lvlText w:val="%1.%2.%3.%4.%5.%6.%7.%8.%9."/>
      <w:lvlJc w:val="left"/>
      <w:pPr>
        <w:ind w:left="4680" w:hanging="1800"/>
      </w:pPr>
      <w:rPr>
        <w:b w:val="false"/>
      </w:rPr>
    </w:lvl>
  </w:abstractNum>
  <w:abstractNum w:abstractNumId="41">
    <w:lvl w:ilvl="0">
      <w:start w:val="2"/>
      <w:numFmt w:val="decimal"/>
      <w:lvlText w:val="%1."/>
      <w:lvlJc w:val="left"/>
      <w:pPr>
        <w:ind w:left="360" w:hanging="360"/>
      </w:pPr>
      <w:rPr>
        <w:sz w:val="22"/>
        <w:color w:val="00000A"/>
      </w:rPr>
    </w:lvl>
    <w:lvl w:ilvl="1">
      <w:start w:val="6"/>
      <w:numFmt w:val="decimal"/>
      <w:lvlText w:val="%1.%2."/>
      <w:lvlJc w:val="left"/>
      <w:pPr>
        <w:ind w:left="360" w:hanging="360"/>
      </w:pPr>
      <w:rPr>
        <w:sz w:val="24"/>
        <w:b/>
        <w:color w:val="00000A"/>
      </w:rPr>
    </w:lvl>
    <w:lvl w:ilvl="2">
      <w:start w:val="1"/>
      <w:numFmt w:val="decimal"/>
      <w:lvlText w:val="%1.%2.%3."/>
      <w:lvlJc w:val="left"/>
      <w:pPr>
        <w:ind w:left="1440" w:hanging="720"/>
      </w:pPr>
      <w:rPr>
        <w:sz w:val="22"/>
        <w:color w:val="00000A"/>
      </w:rPr>
    </w:lvl>
    <w:lvl w:ilvl="3">
      <w:start w:val="1"/>
      <w:numFmt w:val="decimal"/>
      <w:lvlText w:val="%1.%2.%3.%4."/>
      <w:lvlJc w:val="left"/>
      <w:pPr>
        <w:ind w:left="1800" w:hanging="720"/>
      </w:pPr>
      <w:rPr>
        <w:sz w:val="22"/>
        <w:color w:val="00000A"/>
      </w:rPr>
    </w:lvl>
    <w:lvl w:ilvl="4">
      <w:start w:val="1"/>
      <w:numFmt w:val="decimal"/>
      <w:lvlText w:val="%1.%2.%3.%4.%5."/>
      <w:lvlJc w:val="left"/>
      <w:pPr>
        <w:ind w:left="2520" w:hanging="1080"/>
      </w:pPr>
      <w:rPr>
        <w:sz w:val="22"/>
        <w:color w:val="00000A"/>
      </w:rPr>
    </w:lvl>
    <w:lvl w:ilvl="5">
      <w:start w:val="1"/>
      <w:numFmt w:val="decimal"/>
      <w:lvlText w:val="%1.%2.%3.%4.%5.%6."/>
      <w:lvlJc w:val="left"/>
      <w:pPr>
        <w:ind w:left="2880" w:hanging="1080"/>
      </w:pPr>
      <w:rPr>
        <w:sz w:val="22"/>
        <w:color w:val="00000A"/>
      </w:rPr>
    </w:lvl>
    <w:lvl w:ilvl="6">
      <w:start w:val="1"/>
      <w:numFmt w:val="decimal"/>
      <w:lvlText w:val="%1.%2.%3.%4.%5.%6.%7."/>
      <w:lvlJc w:val="left"/>
      <w:pPr>
        <w:ind w:left="3600" w:hanging="1440"/>
      </w:pPr>
      <w:rPr>
        <w:sz w:val="22"/>
        <w:color w:val="00000A"/>
      </w:rPr>
    </w:lvl>
    <w:lvl w:ilvl="7">
      <w:start w:val="1"/>
      <w:numFmt w:val="decimal"/>
      <w:lvlText w:val="%1.%2.%3.%4.%5.%6.%7.%8."/>
      <w:lvlJc w:val="left"/>
      <w:pPr>
        <w:ind w:left="3960" w:hanging="1440"/>
      </w:pPr>
      <w:rPr>
        <w:sz w:val="22"/>
        <w:color w:val="00000A"/>
      </w:rPr>
    </w:lvl>
    <w:lvl w:ilvl="8">
      <w:start w:val="1"/>
      <w:numFmt w:val="decimal"/>
      <w:lvlText w:val="%1.%2.%3.%4.%5.%6.%7.%8.%9."/>
      <w:lvlJc w:val="left"/>
      <w:pPr>
        <w:ind w:left="4680" w:hanging="1800"/>
      </w:pPr>
      <w:rPr>
        <w:sz w:val="22"/>
        <w:color w:val="00000A"/>
      </w:rPr>
    </w:lvl>
  </w:abstractNum>
  <w:abstractNum w:abstractNumId="42">
    <w:lvl w:ilvl="0">
      <w:start w:val="1"/>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lvl w:ilvl="0">
      <w:start w:val="7"/>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lvl w:ilvl="0">
      <w:start w:val="7"/>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lvl w:ilvl="0">
      <w:start w:val="7"/>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lvl w:ilvl="0">
      <w:start w:val="9"/>
      <w:numFmt w:val="decimal"/>
      <w:lvlText w:val="%1."/>
      <w:lvlJc w:val="left"/>
      <w:pPr>
        <w:ind w:left="360" w:hanging="360"/>
      </w:pPr>
      <w:rPr>
        <w:b/>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lvl w:ilvl="0">
      <w:start w:val="13"/>
      <w:numFmt w:val="decimal"/>
      <w:lvlText w:val="%1."/>
      <w:lvlJc w:val="left"/>
      <w:pPr>
        <w:ind w:left="660" w:hanging="660"/>
      </w:pPr>
    </w:lvl>
    <w:lvl w:ilvl="1">
      <w:start w:val="8"/>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lvl w:ilvl="0">
      <w:start w:val="13"/>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lvl w:ilvl="0">
      <w:start w:val="12"/>
      <w:numFmt w:val="decimal"/>
      <w:lvlText w:val="%1."/>
      <w:lvlJc w:val="left"/>
      <w:pPr>
        <w:ind w:left="840" w:hanging="840"/>
      </w:pPr>
    </w:lvl>
    <w:lvl w:ilvl="1">
      <w:start w:val="4"/>
      <w:numFmt w:val="decimal"/>
      <w:lvlText w:val="%1.%2."/>
      <w:lvlJc w:val="left"/>
      <w:pPr>
        <w:ind w:left="860" w:hanging="840"/>
      </w:pPr>
    </w:lvl>
    <w:lvl w:ilvl="2">
      <w:start w:val="2"/>
      <w:numFmt w:val="decimal"/>
      <w:lvlText w:val="%1.%2.%3."/>
      <w:lvlJc w:val="left"/>
      <w:pPr>
        <w:ind w:left="880" w:hanging="840"/>
      </w:pPr>
    </w:lvl>
    <w:lvl w:ilvl="3">
      <w:start w:val="1"/>
      <w:numFmt w:val="decimal"/>
      <w:lvlText w:val="%1.%2.%3.%4."/>
      <w:lvlJc w:val="left"/>
      <w:pPr>
        <w:ind w:left="900" w:hanging="84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560" w:hanging="1440"/>
      </w:pPr>
    </w:lvl>
    <w:lvl w:ilvl="7">
      <w:start w:val="1"/>
      <w:numFmt w:val="decimal"/>
      <w:lvlText w:val="%1.%2.%3.%4.%5.%6.%7.%8."/>
      <w:lvlJc w:val="left"/>
      <w:pPr>
        <w:ind w:left="1580" w:hanging="1440"/>
      </w:pPr>
    </w:lvl>
    <w:lvl w:ilvl="8">
      <w:start w:val="1"/>
      <w:numFmt w:val="decimal"/>
      <w:lvlText w:val="%1.%2.%3.%4.%5.%6.%7.%8.%9."/>
      <w:lvlJc w:val="left"/>
      <w:pPr>
        <w:ind w:left="1960" w:hanging="1800"/>
      </w:pPr>
    </w:lvl>
  </w:abstractNum>
  <w:abstractNum w:abstractNumId="51">
    <w:lvl w:ilvl="0">
      <w:start w:val="13"/>
      <w:numFmt w:val="decimal"/>
      <w:lvlText w:val="%1."/>
      <w:lvlJc w:val="left"/>
      <w:pPr>
        <w:ind w:left="780" w:hanging="780"/>
      </w:pPr>
      <w:rPr>
        <w:u w:val="none"/>
      </w:rPr>
    </w:lvl>
    <w:lvl w:ilvl="1">
      <w:start w:val="21"/>
      <w:numFmt w:val="decimal"/>
      <w:lvlText w:val="%1.%2."/>
      <w:lvlJc w:val="left"/>
      <w:pPr>
        <w:ind w:left="780" w:hanging="780"/>
      </w:pPr>
      <w:rPr>
        <w:u w:val="none"/>
        <w:b/>
      </w:rPr>
    </w:lvl>
    <w:lvl w:ilvl="2">
      <w:start w:val="1"/>
      <w:numFmt w:val="decimal"/>
      <w:lvlText w:val="%1.%2.%3."/>
      <w:lvlJc w:val="left"/>
      <w:pPr>
        <w:ind w:left="780" w:hanging="780"/>
      </w:pPr>
      <w:rPr>
        <w:u w:val="none"/>
      </w:rPr>
    </w:lvl>
    <w:lvl w:ilvl="3">
      <w:start w:val="1"/>
      <w:numFmt w:val="decimal"/>
      <w:lvlText w:val="%1.%2.%3.%4."/>
      <w:lvlJc w:val="left"/>
      <w:pPr>
        <w:ind w:left="780" w:hanging="78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52">
    <w:lvl w:ilvl="0">
      <w:start w:val="14"/>
      <w:numFmt w:val="decimal"/>
      <w:lvlText w:val="%1."/>
      <w:lvlJc w:val="left"/>
      <w:pPr>
        <w:ind w:left="660" w:hanging="660"/>
      </w:pPr>
      <w:rPr>
        <w:b/>
      </w:rPr>
    </w:lvl>
    <w:lvl w:ilvl="1">
      <w:start w:val="2"/>
      <w:numFmt w:val="decimal"/>
      <w:lvlText w:val="%1.%2."/>
      <w:lvlJc w:val="left"/>
      <w:pPr>
        <w:ind w:left="660" w:hanging="660"/>
      </w:pPr>
      <w:rPr>
        <w:b w:val="false"/>
      </w:rPr>
    </w:lvl>
    <w:lvl w:ilvl="2">
      <w:start w:val="2"/>
      <w:numFmt w:val="decimal"/>
      <w:lvlText w:val="%1.%2.%3."/>
      <w:lvlJc w:val="left"/>
      <w:pPr>
        <w:ind w:left="862" w:hanging="720"/>
      </w:pPr>
      <w:rPr>
        <w:b w:val="false"/>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3">
    <w:lvl w:ilvl="0">
      <w:start w:val="14"/>
      <w:numFmt w:val="decimal"/>
      <w:lvlText w:val="%1."/>
      <w:lvlJc w:val="left"/>
      <w:pPr>
        <w:ind w:left="780" w:hanging="780"/>
      </w:pPr>
    </w:lvl>
    <w:lvl w:ilvl="1">
      <w:start w:val="2"/>
      <w:numFmt w:val="decimal"/>
      <w:lvlText w:val="%1.%2."/>
      <w:lvlJc w:val="left"/>
      <w:pPr>
        <w:ind w:left="780" w:hanging="780"/>
      </w:pPr>
    </w:lvl>
    <w:lvl w:ilvl="2">
      <w:start w:val="11"/>
      <w:numFmt w:val="decimal"/>
      <w:lvlText w:val="%1.%2.%3."/>
      <w:lvlJc w:val="left"/>
      <w:pPr>
        <w:ind w:left="780" w:hanging="780"/>
      </w:pPr>
    </w:lvl>
    <w:lvl w:ilvl="3">
      <w:start w:val="1"/>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lvl w:ilvl="0">
      <w:start w:val="14"/>
      <w:numFmt w:val="decimal"/>
      <w:lvlText w:val="%1."/>
      <w:lvlJc w:val="left"/>
      <w:pPr>
        <w:ind w:left="780" w:hanging="780"/>
      </w:pPr>
    </w:lvl>
    <w:lvl w:ilvl="1">
      <w:start w:val="2"/>
      <w:numFmt w:val="decimal"/>
      <w:lvlText w:val="%1.%2."/>
      <w:lvlJc w:val="left"/>
      <w:pPr>
        <w:ind w:left="1170" w:hanging="780"/>
      </w:pPr>
    </w:lvl>
    <w:lvl w:ilvl="2">
      <w:start w:val="15"/>
      <w:numFmt w:val="decimal"/>
      <w:lvlText w:val="%1.%2.%3."/>
      <w:lvlJc w:val="left"/>
      <w:pPr>
        <w:ind w:left="780" w:hanging="780"/>
      </w:pPr>
    </w:lvl>
    <w:lvl w:ilvl="3">
      <w:start w:val="1"/>
      <w:numFmt w:val="decimal"/>
      <w:lvlText w:val="%1.%2.%3.%4."/>
      <w:lvlJc w:val="left"/>
      <w:pPr>
        <w:ind w:left="1950" w:hanging="78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6">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dstrike w:val="false"/>
        <w:strike w:val="false"/>
        <w:sz w:val="18"/>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lvl w:ilvl="0">
      <w:start w:val="23"/>
      <w:numFmt w:val="decimal"/>
      <w:lvlText w:val="%1."/>
      <w:lvlJc w:val="left"/>
      <w:pPr>
        <w:ind w:left="480" w:hanging="480"/>
      </w:pPr>
      <w:rPr>
        <w:b/>
      </w:rPr>
    </w:lvl>
    <w:lvl w:ilvl="1">
      <w:start w:val="8"/>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0">
    <w:lvl w:ilvl="0">
      <w:start w:val="6"/>
      <w:numFmt w:val="decimal"/>
      <w:lvlText w:val="%1."/>
      <w:lvlJc w:val="left"/>
      <w:pPr>
        <w:ind w:left="840" w:hanging="840"/>
      </w:pPr>
      <w:rPr>
        <w:sz w:val="24"/>
        <w:b/>
        <w:rFonts w:ascii="Times New Roman" w:hAnsi="Times New Roman"/>
      </w:rPr>
    </w:lvl>
    <w:lvl w:ilvl="1">
      <w:start w:val="1"/>
      <w:numFmt w:val="decimal"/>
      <w:lvlText w:val="%1.%2."/>
      <w:lvlJc w:val="left"/>
      <w:pPr>
        <w:ind w:left="840" w:hanging="840"/>
      </w:pPr>
    </w:lvl>
    <w:lvl w:ilvl="2">
      <w:start w:val="10"/>
      <w:numFmt w:val="decimal"/>
      <w:lvlText w:val="%1.%2.%3."/>
      <w:lvlJc w:val="left"/>
      <w:pPr>
        <w:ind w:left="840" w:hanging="840"/>
      </w:pPr>
    </w:lvl>
    <w:lvl w:ilvl="3">
      <w:start w:val="2"/>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lvl w:ilvl="0">
      <w:start w:val="11"/>
      <w:numFmt w:val="decimal"/>
      <w:lvlText w:val="%1."/>
      <w:lvlJc w:val="left"/>
      <w:pPr>
        <w:ind w:left="480" w:hanging="480"/>
      </w:pPr>
      <w:rPr>
        <w:b/>
      </w:r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3">
    <w:lvl w:ilvl="0">
      <w:start w:val="24"/>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lvl w:ilvl="0">
      <w:start w:val="12"/>
      <w:numFmt w:val="decimal"/>
      <w:lvlText w:val="%1."/>
      <w:lvlJc w:val="left"/>
      <w:pPr>
        <w:ind w:left="840" w:hanging="840"/>
      </w:pPr>
    </w:lvl>
    <w:lvl w:ilvl="1">
      <w:start w:val="4"/>
      <w:numFmt w:val="decimal"/>
      <w:lvlText w:val="%1.%2."/>
      <w:lvlJc w:val="left"/>
      <w:pPr>
        <w:ind w:left="860" w:hanging="840"/>
      </w:pPr>
    </w:lvl>
    <w:lvl w:ilvl="2">
      <w:start w:val="2"/>
      <w:numFmt w:val="decimal"/>
      <w:lvlText w:val="%1.%2.%3."/>
      <w:lvlJc w:val="left"/>
      <w:pPr>
        <w:ind w:left="880" w:hanging="840"/>
      </w:pPr>
    </w:lvl>
    <w:lvl w:ilvl="3">
      <w:start w:val="3"/>
      <w:numFmt w:val="decimal"/>
      <w:lvlText w:val="%1.%2.%3.%4."/>
      <w:lvlJc w:val="left"/>
      <w:pPr>
        <w:ind w:left="900" w:hanging="84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560" w:hanging="1440"/>
      </w:pPr>
    </w:lvl>
    <w:lvl w:ilvl="7">
      <w:start w:val="1"/>
      <w:numFmt w:val="decimal"/>
      <w:lvlText w:val="%1.%2.%3.%4.%5.%6.%7.%8."/>
      <w:lvlJc w:val="left"/>
      <w:pPr>
        <w:ind w:left="1580" w:hanging="1440"/>
      </w:pPr>
    </w:lvl>
    <w:lvl w:ilvl="8">
      <w:start w:val="1"/>
      <w:numFmt w:val="decimal"/>
      <w:lvlText w:val="%1.%2.%3.%4.%5.%6.%7.%8.%9."/>
      <w:lvlJc w:val="left"/>
      <w:pPr>
        <w:ind w:left="1960" w:hanging="1800"/>
      </w:pPr>
    </w:lvl>
  </w:abstractNum>
  <w:abstractNum w:abstractNumId="6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7d89"/>
    <w:pPr>
      <w:widowControl/>
      <w:bidi w:val="0"/>
      <w:spacing w:lineRule="auto" w:line="240" w:before="0" w:after="0"/>
      <w:jc w:val="left"/>
    </w:pPr>
    <w:rPr>
      <w:rFonts w:ascii="Times New Roman" w:hAnsi="Times New Roman" w:eastAsia="Times New Roman" w:cs="Times New Roman"/>
      <w:color w:val="auto"/>
      <w:kern w:val="0"/>
      <w:sz w:val="24"/>
      <w:szCs w:val="24"/>
      <w:lang w:val="lv-LV" w:eastAsia="en-US" w:bidi="ar-SA"/>
    </w:rPr>
  </w:style>
  <w:style w:type="paragraph" w:styleId="Heading1">
    <w:name w:val="Heading 1"/>
    <w:basedOn w:val="Normal"/>
    <w:next w:val="Normal"/>
    <w:link w:val="Heading1Char"/>
    <w:uiPriority w:val="9"/>
    <w:qFormat/>
    <w:rsid w:val="007d4185"/>
    <w:pPr>
      <w:keepNext w:val="true"/>
      <w:spacing w:before="240" w:after="60"/>
      <w:outlineLvl w:val="0"/>
    </w:pPr>
    <w:rPr>
      <w:rFonts w:ascii="Arial" w:hAnsi="Arial" w:cs="Arial"/>
      <w:b/>
      <w:bCs/>
      <w:kern w:val="2"/>
      <w:sz w:val="32"/>
      <w:szCs w:val="32"/>
      <w:lang w:eastAsia="lv-LV"/>
    </w:rPr>
  </w:style>
  <w:style w:type="paragraph" w:styleId="Heading2">
    <w:name w:val="Heading 2"/>
    <w:basedOn w:val="Normal"/>
    <w:next w:val="Normal"/>
    <w:link w:val="Heading2Char"/>
    <w:uiPriority w:val="99"/>
    <w:unhideWhenUsed/>
    <w:qFormat/>
    <w:rsid w:val="0026709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9"/>
    <w:qFormat/>
    <w:rsid w:val="007d4185"/>
    <w:pPr>
      <w:keepNext w:val="true"/>
      <w:spacing w:before="240" w:after="60"/>
      <w:outlineLvl w:val="2"/>
    </w:pPr>
    <w:rPr>
      <w:rFonts w:ascii="Arial" w:hAnsi="Arial" w:cs="Arial"/>
      <w:b/>
      <w:bCs/>
      <w:sz w:val="26"/>
      <w:szCs w:val="26"/>
      <w:lang w:eastAsia="lv-LV"/>
    </w:rPr>
  </w:style>
  <w:style w:type="paragraph" w:styleId="Heading4">
    <w:name w:val="Heading 4"/>
    <w:basedOn w:val="Normal"/>
    <w:next w:val="Normal"/>
    <w:link w:val="Heading4Char"/>
    <w:uiPriority w:val="9"/>
    <w:semiHidden/>
    <w:unhideWhenUsed/>
    <w:qFormat/>
    <w:rsid w:val="00d600d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d21b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d21b6"/>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qFormat/>
    <w:rsid w:val="001d21b6"/>
    <w:rPr>
      <w:rFonts w:ascii="Tahoma" w:hAnsi="Tahoma" w:eastAsia="Times New Roman" w:cs="Tahoma"/>
      <w:sz w:val="16"/>
      <w:szCs w:val="16"/>
    </w:rPr>
  </w:style>
  <w:style w:type="character" w:styleId="InternetLink">
    <w:name w:val="Internet Link"/>
    <w:uiPriority w:val="99"/>
    <w:unhideWhenUsed/>
    <w:rsid w:val="001d21b6"/>
    <w:rPr>
      <w:color w:val="0000FF"/>
      <w:u w:val="single"/>
    </w:rPr>
  </w:style>
  <w:style w:type="character" w:styleId="FootnoteTextChar" w:customStyle="1">
    <w:name w:val="Footnote Text Char"/>
    <w:basedOn w:val="DefaultParagraphFont"/>
    <w:link w:val="FootnoteText"/>
    <w:uiPriority w:val="99"/>
    <w:qFormat/>
    <w:rsid w:val="00285e3c"/>
    <w:rPr>
      <w:rFonts w:ascii="Times New Roman" w:hAnsi="Times New Roman" w:eastAsia="Times New Roman" w:cs="Times New Roman"/>
      <w:sz w:val="20"/>
      <w:szCs w:val="20"/>
      <w:lang w:val="x-none"/>
    </w:rPr>
  </w:style>
  <w:style w:type="character" w:styleId="Footnotereference">
    <w:name w:val="footnote reference"/>
    <w:uiPriority w:val="99"/>
    <w:qFormat/>
    <w:rsid w:val="00285e3c"/>
    <w:rPr>
      <w:vertAlign w:val="superscript"/>
    </w:rPr>
  </w:style>
  <w:style w:type="character" w:styleId="BodyTextChar" w:customStyle="1">
    <w:name w:val="Body Text Char"/>
    <w:basedOn w:val="DefaultParagraphFont"/>
    <w:link w:val="BodyText"/>
    <w:qFormat/>
    <w:rsid w:val="00a966e3"/>
    <w:rPr>
      <w:rFonts w:ascii="Times New Roman" w:hAnsi="Times New Roman" w:eastAsia="Times New Roman" w:cs="Times New Roman"/>
      <w:sz w:val="24"/>
      <w:szCs w:val="24"/>
    </w:rPr>
  </w:style>
  <w:style w:type="character" w:styleId="BodyText2Char" w:customStyle="1">
    <w:name w:val="Body Text 2 Char"/>
    <w:basedOn w:val="DefaultParagraphFont"/>
    <w:link w:val="BodyText2"/>
    <w:uiPriority w:val="99"/>
    <w:semiHidden/>
    <w:qFormat/>
    <w:rsid w:val="00d01761"/>
    <w:rPr>
      <w:rFonts w:ascii="Times New Roman" w:hAnsi="Times New Roman" w:eastAsia="Times New Roman" w:cs="Times New Roman"/>
      <w:sz w:val="24"/>
      <w:szCs w:val="24"/>
    </w:rPr>
  </w:style>
  <w:style w:type="character" w:styleId="C1" w:customStyle="1">
    <w:name w:val="c1"/>
    <w:basedOn w:val="DefaultParagraphFont"/>
    <w:qFormat/>
    <w:rsid w:val="00002da4"/>
    <w:rPr/>
  </w:style>
  <w:style w:type="character" w:styleId="Appleconvertedspace" w:customStyle="1">
    <w:name w:val="apple-converted-space"/>
    <w:basedOn w:val="DefaultParagraphFont"/>
    <w:qFormat/>
    <w:rsid w:val="00002da4"/>
    <w:rPr/>
  </w:style>
  <w:style w:type="character" w:styleId="C6" w:customStyle="1">
    <w:name w:val="c6"/>
    <w:basedOn w:val="DefaultParagraphFont"/>
    <w:qFormat/>
    <w:rsid w:val="00002da4"/>
    <w:rPr/>
  </w:style>
  <w:style w:type="character" w:styleId="C2" w:customStyle="1">
    <w:name w:val="c2"/>
    <w:basedOn w:val="DefaultParagraphFont"/>
    <w:qFormat/>
    <w:rsid w:val="00002da4"/>
    <w:rPr/>
  </w:style>
  <w:style w:type="character" w:styleId="C4" w:customStyle="1">
    <w:name w:val="c4"/>
    <w:basedOn w:val="DefaultParagraphFont"/>
    <w:qFormat/>
    <w:rsid w:val="00002da4"/>
    <w:rPr/>
  </w:style>
  <w:style w:type="character" w:styleId="Heading2Char" w:customStyle="1">
    <w:name w:val="Heading 2 Char"/>
    <w:basedOn w:val="DefaultParagraphFont"/>
    <w:link w:val="Heading2"/>
    <w:uiPriority w:val="9"/>
    <w:qFormat/>
    <w:rsid w:val="00267092"/>
    <w:rPr>
      <w:rFonts w:ascii="Cambria" w:hAnsi="Cambria" w:eastAsia="" w:cs="" w:asciiTheme="majorHAnsi" w:cstheme="majorBidi" w:eastAsiaTheme="majorEastAsia" w:hAnsiTheme="majorHAnsi"/>
      <w:b/>
      <w:bCs/>
      <w:color w:val="4F81BD" w:themeColor="accent1"/>
      <w:sz w:val="26"/>
      <w:szCs w:val="26"/>
    </w:rPr>
  </w:style>
  <w:style w:type="character" w:styleId="ApakpunktsChar" w:customStyle="1">
    <w:name w:val="Apakšpunkts Char"/>
    <w:basedOn w:val="DefaultParagraphFont"/>
    <w:link w:val="Apakpunkts"/>
    <w:qFormat/>
    <w:rsid w:val="00c5307b"/>
    <w:rPr>
      <w:rFonts w:ascii="Arial" w:hAnsi="Arial" w:eastAsia="Times New Roman" w:cs="Times New Roman"/>
      <w:b/>
      <w:sz w:val="20"/>
      <w:szCs w:val="24"/>
      <w:lang w:val="x-none" w:eastAsia="x-none"/>
    </w:rPr>
  </w:style>
  <w:style w:type="character" w:styleId="Heading1Char" w:customStyle="1">
    <w:name w:val="Heading 1 Char"/>
    <w:basedOn w:val="DefaultParagraphFont"/>
    <w:link w:val="Heading1"/>
    <w:uiPriority w:val="9"/>
    <w:qFormat/>
    <w:rsid w:val="007d4185"/>
    <w:rPr>
      <w:rFonts w:ascii="Arial" w:hAnsi="Arial" w:eastAsia="Times New Roman" w:cs="Arial"/>
      <w:b/>
      <w:bCs/>
      <w:kern w:val="2"/>
      <w:sz w:val="32"/>
      <w:szCs w:val="32"/>
      <w:lang w:eastAsia="lv-LV"/>
    </w:rPr>
  </w:style>
  <w:style w:type="character" w:styleId="Heading3Char" w:customStyle="1">
    <w:name w:val="Heading 3 Char"/>
    <w:basedOn w:val="DefaultParagraphFont"/>
    <w:link w:val="Heading3"/>
    <w:uiPriority w:val="99"/>
    <w:qFormat/>
    <w:rsid w:val="007d4185"/>
    <w:rPr>
      <w:rFonts w:ascii="Arial" w:hAnsi="Arial" w:eastAsia="Times New Roman" w:cs="Arial"/>
      <w:b/>
      <w:bCs/>
      <w:sz w:val="26"/>
      <w:szCs w:val="26"/>
      <w:lang w:eastAsia="lv-LV"/>
    </w:rPr>
  </w:style>
  <w:style w:type="character" w:styleId="Aizzme1Rakstz" w:customStyle="1">
    <w:name w:val="Aizzīme 1 Rakstz."/>
    <w:link w:val="Aizzme1"/>
    <w:uiPriority w:val="99"/>
    <w:qFormat/>
    <w:rsid w:val="007d4185"/>
    <w:rPr>
      <w:rFonts w:ascii="Times New Roman" w:hAnsi="Times New Roman" w:eastAsia="Times New Roman" w:cs="Times New Roman"/>
    </w:rPr>
  </w:style>
  <w:style w:type="character" w:styleId="Strong">
    <w:name w:val="Strong"/>
    <w:uiPriority w:val="22"/>
    <w:qFormat/>
    <w:rsid w:val="007d4185"/>
    <w:rPr>
      <w:b/>
      <w:bCs/>
    </w:rPr>
  </w:style>
  <w:style w:type="character" w:styleId="HTMLCite">
    <w:name w:val="HTML Cite"/>
    <w:uiPriority w:val="99"/>
    <w:unhideWhenUsed/>
    <w:qFormat/>
    <w:rsid w:val="007d4185"/>
    <w:rPr>
      <w:i/>
      <w:iCs/>
    </w:rPr>
  </w:style>
  <w:style w:type="character" w:styleId="BodyTextIndentChar" w:customStyle="1">
    <w:name w:val="Body Text Indent Char"/>
    <w:basedOn w:val="DefaultParagraphFont"/>
    <w:link w:val="BodyTextIndent"/>
    <w:semiHidden/>
    <w:qFormat/>
    <w:rsid w:val="00bd04f4"/>
    <w:rPr>
      <w:rFonts w:ascii="Times New Roman" w:hAnsi="Times New Roman" w:eastAsia="Times New Roman" w:cs="Times New Roman"/>
      <w:sz w:val="24"/>
      <w:szCs w:val="24"/>
      <w:lang w:eastAsia="lv-LV"/>
    </w:rPr>
  </w:style>
  <w:style w:type="character" w:styleId="Annotationreference">
    <w:name w:val="annotation reference"/>
    <w:basedOn w:val="DefaultParagraphFont"/>
    <w:uiPriority w:val="99"/>
    <w:semiHidden/>
    <w:qFormat/>
    <w:rsid w:val="0094109e"/>
    <w:rPr>
      <w:rFonts w:cs="Times New Roman"/>
      <w:sz w:val="16"/>
      <w:szCs w:val="16"/>
    </w:rPr>
  </w:style>
  <w:style w:type="character" w:styleId="CommentTextChar" w:customStyle="1">
    <w:name w:val="Comment Text Char"/>
    <w:basedOn w:val="DefaultParagraphFont"/>
    <w:link w:val="CommentText"/>
    <w:uiPriority w:val="99"/>
    <w:semiHidden/>
    <w:qFormat/>
    <w:rsid w:val="0094109e"/>
    <w:rPr>
      <w:rFonts w:ascii="Times New Roman" w:hAnsi="Times New Roman" w:eastAsia="Times New Roman" w:cs="Times New Roman"/>
      <w:sz w:val="20"/>
      <w:szCs w:val="20"/>
    </w:rPr>
  </w:style>
  <w:style w:type="character" w:styleId="ListLabel2" w:customStyle="1">
    <w:name w:val="ListLabel 2"/>
    <w:qFormat/>
    <w:rsid w:val="00b324b7"/>
    <w:rPr>
      <w:rFonts w:ascii="Times New Roman" w:hAnsi="Times New Roman"/>
      <w:b/>
    </w:rPr>
  </w:style>
  <w:style w:type="character" w:styleId="Heading4Char" w:customStyle="1">
    <w:name w:val="Heading 4 Char"/>
    <w:basedOn w:val="DefaultParagraphFont"/>
    <w:link w:val="Heading4"/>
    <w:uiPriority w:val="9"/>
    <w:semiHidden/>
    <w:qFormat/>
    <w:rsid w:val="00d600d4"/>
    <w:rPr>
      <w:rFonts w:ascii="Cambria" w:hAnsi="Cambria" w:eastAsia="" w:cs="" w:asciiTheme="majorHAnsi" w:cstheme="majorBidi" w:eastAsiaTheme="majorEastAsia" w:hAnsiTheme="majorHAnsi"/>
      <w:b/>
      <w:bCs/>
      <w:i/>
      <w:iCs/>
      <w:color w:val="4F81BD" w:themeColor="accent1"/>
      <w:sz w:val="24"/>
      <w:szCs w:val="24"/>
    </w:rPr>
  </w:style>
  <w:style w:type="character" w:styleId="Hyperlink0" w:customStyle="1">
    <w:name w:val="Hyperlink.0"/>
    <w:qFormat/>
    <w:rsid w:val="006a7166"/>
    <w:rPr>
      <w:color w:val="0000FF"/>
      <w:sz w:val="24"/>
      <w:szCs w:val="24"/>
      <w:u w:val="single" w:color="0000FF"/>
    </w:rPr>
  </w:style>
  <w:style w:type="character" w:styleId="CommentSubjectChar" w:customStyle="1">
    <w:name w:val="Comment Subject Char"/>
    <w:basedOn w:val="CommentTextChar"/>
    <w:link w:val="CommentSubject"/>
    <w:uiPriority w:val="99"/>
    <w:semiHidden/>
    <w:qFormat/>
    <w:rsid w:val="004666b8"/>
    <w:rPr>
      <w:rFonts w:ascii="Times New Roman" w:hAnsi="Times New Roman" w:eastAsia="Times New Roman" w:cs="Times New Roman"/>
      <w:b/>
      <w:bCs/>
      <w:sz w:val="20"/>
      <w:szCs w:val="20"/>
    </w:rPr>
  </w:style>
  <w:style w:type="character" w:styleId="ListLabel3">
    <w:name w:val="ListLabel 3"/>
    <w:qFormat/>
    <w:rPr>
      <w:rFonts w:cs="Times New Roman"/>
      <w:sz w:val="20"/>
      <w:szCs w:val="24"/>
    </w:rPr>
  </w:style>
  <w:style w:type="character" w:styleId="ListLabel4">
    <w:name w:val="ListLabel 4"/>
    <w:qFormat/>
    <w:rPr>
      <w:rFonts w:cs="Times New Roman"/>
      <w:sz w:val="20"/>
      <w:szCs w:val="24"/>
    </w:rPr>
  </w:style>
  <w:style w:type="character" w:styleId="ListLabel5">
    <w:name w:val="ListLabel 5"/>
    <w:qFormat/>
    <w:rPr>
      <w:b/>
    </w:rPr>
  </w:style>
  <w:style w:type="character" w:styleId="ListLabel6">
    <w:name w:val="ListLabel 6"/>
    <w:qFormat/>
    <w:rPr>
      <w:rFonts w:ascii="Times New Roman" w:hAnsi="Times New Roman"/>
      <w:b/>
      <w:i w:val="false"/>
      <w:sz w:val="24"/>
    </w:rPr>
  </w:style>
  <w:style w:type="character" w:styleId="ListLabel7">
    <w:name w:val="ListLabel 7"/>
    <w:qFormat/>
    <w:rPr>
      <w:b w:val="false"/>
      <w:i w:val="false"/>
    </w:rPr>
  </w:style>
  <w:style w:type="character" w:styleId="ListLabel8">
    <w:name w:val="ListLabel 8"/>
    <w:qFormat/>
    <w:rPr>
      <w:b w:val="false"/>
      <w:i w:val="false"/>
    </w:rPr>
  </w:style>
  <w:style w:type="character" w:styleId="ListLabel9">
    <w:name w:val="ListLabel 9"/>
    <w:qFormat/>
    <w:rPr>
      <w:b/>
      <w:i/>
    </w:rPr>
  </w:style>
  <w:style w:type="character" w:styleId="ListLabel10">
    <w:name w:val="ListLabel 10"/>
    <w:qFormat/>
    <w:rPr>
      <w:b/>
      <w:i/>
    </w:rPr>
  </w:style>
  <w:style w:type="character" w:styleId="ListLabel11">
    <w:name w:val="ListLabel 11"/>
    <w:qFormat/>
    <w:rPr>
      <w:b/>
      <w:i/>
    </w:rPr>
  </w:style>
  <w:style w:type="character" w:styleId="ListLabel12">
    <w:name w:val="ListLabel 12"/>
    <w:qFormat/>
    <w:rPr>
      <w:b/>
      <w:i/>
    </w:rPr>
  </w:style>
  <w:style w:type="character" w:styleId="ListLabel13">
    <w:name w:val="ListLabel 13"/>
    <w:qFormat/>
    <w:rPr>
      <w:b/>
      <w:i/>
    </w:rPr>
  </w:style>
  <w:style w:type="character" w:styleId="ListLabel14">
    <w:name w:val="ListLabel 14"/>
    <w:qFormat/>
    <w:rPr>
      <w:b/>
      <w:i/>
    </w:rPr>
  </w:style>
  <w:style w:type="character" w:styleId="ListLabel15">
    <w:name w:val="ListLabel 15"/>
    <w:qFormat/>
    <w:rPr>
      <w:rFonts w:ascii="Times New Roman" w:hAnsi="Times New Roman" w:cs="Arial"/>
      <w:b/>
      <w:sz w:val="24"/>
    </w:rPr>
  </w:style>
  <w:style w:type="character" w:styleId="ListLabel16">
    <w:name w:val="ListLabel 16"/>
    <w:qFormat/>
    <w:rPr>
      <w:rFonts w:ascii="Times New Roman" w:hAnsi="Times New Roman" w:cs="Arial"/>
      <w:b/>
      <w:i w:val="false"/>
      <w:sz w:val="24"/>
    </w:rPr>
  </w:style>
  <w:style w:type="character" w:styleId="ListLabel17">
    <w:name w:val="ListLabel 17"/>
    <w:qFormat/>
    <w:rPr>
      <w:rFonts w:cs="Arial"/>
      <w:b/>
    </w:rPr>
  </w:style>
  <w:style w:type="character" w:styleId="ListLabel18">
    <w:name w:val="ListLabel 18"/>
    <w:qFormat/>
    <w:rPr>
      <w:rFonts w:cs="Arial"/>
      <w:b w:val="false"/>
    </w:rPr>
  </w:style>
  <w:style w:type="character" w:styleId="ListLabel19">
    <w:name w:val="ListLabel 19"/>
    <w:qFormat/>
    <w:rPr>
      <w:rFonts w:cs="Arial"/>
      <w:b w:val="false"/>
    </w:rPr>
  </w:style>
  <w:style w:type="character" w:styleId="ListLabel20">
    <w:name w:val="ListLabel 20"/>
    <w:qFormat/>
    <w:rPr>
      <w:rFonts w:cs="Arial"/>
      <w:b w:val="false"/>
    </w:rPr>
  </w:style>
  <w:style w:type="character" w:styleId="ListLabel21">
    <w:name w:val="ListLabel 21"/>
    <w:qFormat/>
    <w:rPr>
      <w:rFonts w:cs="Arial"/>
      <w:b w:val="false"/>
    </w:rPr>
  </w:style>
  <w:style w:type="character" w:styleId="ListLabel22">
    <w:name w:val="ListLabel 22"/>
    <w:qFormat/>
    <w:rPr>
      <w:rFonts w:cs="Arial"/>
      <w:b w:val="false"/>
    </w:rPr>
  </w:style>
  <w:style w:type="character" w:styleId="ListLabel23">
    <w:name w:val="ListLabel 23"/>
    <w:qFormat/>
    <w:rPr>
      <w:rFonts w:cs="Arial"/>
      <w:b w:val="false"/>
    </w:rPr>
  </w:style>
  <w:style w:type="character" w:styleId="ListLabel24">
    <w:name w:val="ListLabel 24"/>
    <w:qFormat/>
    <w:rPr>
      <w:rFonts w:ascii="Times New Roman" w:hAnsi="Times New Roman"/>
      <w:b/>
      <w:sz w:val="24"/>
    </w:rPr>
  </w:style>
  <w:style w:type="character" w:styleId="ListLabel25">
    <w:name w:val="ListLabel 25"/>
    <w:qFormat/>
    <w:rPr>
      <w:rFonts w:ascii="Times New Roman" w:hAnsi="Times New Roman" w:cs="Times New Roman"/>
      <w:b/>
      <w:sz w:val="24"/>
    </w:rPr>
  </w:style>
  <w:style w:type="character" w:styleId="ListLabel26">
    <w:name w:val="ListLabel 26"/>
    <w:qFormat/>
    <w:rPr>
      <w:b/>
    </w:rPr>
  </w:style>
  <w:style w:type="character" w:styleId="ListLabel27">
    <w:name w:val="ListLabel 27"/>
    <w:qFormat/>
    <w:rPr>
      <w:rFonts w:cs="Arial"/>
      <w:b/>
    </w:rPr>
  </w:style>
  <w:style w:type="character" w:styleId="ListLabel28">
    <w:name w:val="ListLabel 28"/>
    <w:qFormat/>
    <w:rPr>
      <w:rFonts w:cs="Arial"/>
      <w:b/>
      <w:i w:val="false"/>
      <w:iCs w:val="false"/>
      <w:strike w:val="false"/>
      <w:dstrike w:val="false"/>
      <w:color w:val="00000A"/>
    </w:rPr>
  </w:style>
  <w:style w:type="character" w:styleId="ListLabel29">
    <w:name w:val="ListLabel 29"/>
    <w:qFormat/>
    <w:rPr>
      <w:rFonts w:cs="Arial"/>
      <w:b w:val="false"/>
    </w:rPr>
  </w:style>
  <w:style w:type="character" w:styleId="ListLabel30">
    <w:name w:val="ListLabel 30"/>
    <w:qFormat/>
    <w:rPr>
      <w:rFonts w:cs="Arial"/>
      <w:b w:val="false"/>
    </w:rPr>
  </w:style>
  <w:style w:type="character" w:styleId="ListLabel31">
    <w:name w:val="ListLabel 31"/>
    <w:qFormat/>
    <w:rPr>
      <w:rFonts w:cs="Arial"/>
      <w:b w:val="false"/>
    </w:rPr>
  </w:style>
  <w:style w:type="character" w:styleId="ListLabel32">
    <w:name w:val="ListLabel 32"/>
    <w:qFormat/>
    <w:rPr>
      <w:rFonts w:cs="Arial"/>
      <w:b w:val="false"/>
    </w:rPr>
  </w:style>
  <w:style w:type="character" w:styleId="ListLabel33">
    <w:name w:val="ListLabel 33"/>
    <w:qFormat/>
    <w:rPr>
      <w:rFonts w:cs="Arial"/>
      <w:b w:val="false"/>
    </w:rPr>
  </w:style>
  <w:style w:type="character" w:styleId="ListLabel34">
    <w:name w:val="ListLabel 34"/>
    <w:qFormat/>
    <w:rPr>
      <w:rFonts w:cs="Arial"/>
      <w:b w:val="false"/>
    </w:rPr>
  </w:style>
  <w:style w:type="character" w:styleId="ListLabel35">
    <w:name w:val="ListLabel 35"/>
    <w:qFormat/>
    <w:rPr>
      <w:rFonts w:cs="Arial"/>
      <w:b w:val="false"/>
    </w:rPr>
  </w:style>
  <w:style w:type="character" w:styleId="ListLabel36">
    <w:name w:val="ListLabel 36"/>
    <w:qFormat/>
    <w:rPr>
      <w:rFonts w:eastAsia="Times New Roman" w:cs="Times New Roman"/>
    </w:rPr>
  </w:style>
  <w:style w:type="character" w:styleId="ListLabel37">
    <w:name w:val="ListLabel 37"/>
    <w:qFormat/>
    <w:rPr>
      <w:b w:val="false"/>
      <w:color w:val="00000A"/>
      <w:sz w:val="22"/>
      <w:szCs w:val="22"/>
    </w:rPr>
  </w:style>
  <w:style w:type="character" w:styleId="ListLabel38">
    <w:name w:val="ListLabel 38"/>
    <w:qFormat/>
    <w:rPr>
      <w:color w:val="00000A"/>
    </w:rPr>
  </w:style>
  <w:style w:type="character" w:styleId="ListLabel39">
    <w:name w:val="ListLabel 39"/>
    <w:qFormat/>
    <w:rPr>
      <w:b/>
    </w:rPr>
  </w:style>
  <w:style w:type="character" w:styleId="ListLabel40">
    <w:name w:val="ListLabel 40"/>
    <w:qFormat/>
    <w:rPr>
      <w:b/>
    </w:rPr>
  </w:style>
  <w:style w:type="character" w:styleId="ListLabel41">
    <w:name w:val="ListLabel 41"/>
    <w:qFormat/>
    <w:rPr>
      <w:b/>
    </w:rPr>
  </w:style>
  <w:style w:type="character" w:styleId="ListLabel42">
    <w:name w:val="ListLabel 42"/>
    <w:qFormat/>
    <w:rPr>
      <w:b/>
      <w:color w:val="00000A"/>
    </w:rPr>
  </w:style>
  <w:style w:type="character" w:styleId="ListLabel43">
    <w:name w:val="ListLabel 43"/>
    <w:qFormat/>
    <w:rPr>
      <w:b w:val="false"/>
    </w:rPr>
  </w:style>
  <w:style w:type="character" w:styleId="ListLabel44">
    <w:name w:val="ListLabel 44"/>
    <w:qFormat/>
    <w:rPr>
      <w:b w:val="false"/>
    </w:rPr>
  </w:style>
  <w:style w:type="character" w:styleId="ListLabel45">
    <w:name w:val="ListLabel 45"/>
    <w:qFormat/>
    <w:rPr>
      <w:b w:val="false"/>
    </w:rPr>
  </w:style>
  <w:style w:type="character" w:styleId="ListLabel46">
    <w:name w:val="ListLabel 46"/>
    <w:qFormat/>
    <w:rPr>
      <w:b w:val="false"/>
    </w:rPr>
  </w:style>
  <w:style w:type="character" w:styleId="ListLabel47">
    <w:name w:val="ListLabel 47"/>
    <w:qFormat/>
    <w:rPr>
      <w:b w:val="false"/>
    </w:rPr>
  </w:style>
  <w:style w:type="character" w:styleId="ListLabel48">
    <w:name w:val="ListLabel 48"/>
    <w:qFormat/>
    <w:rPr>
      <w:b w:val="false"/>
    </w:rPr>
  </w:style>
  <w:style w:type="character" w:styleId="ListLabel49">
    <w:name w:val="ListLabel 49"/>
    <w:qFormat/>
    <w:rPr>
      <w:b w:val="false"/>
    </w:rPr>
  </w:style>
  <w:style w:type="character" w:styleId="ListLabel50">
    <w:name w:val="ListLabel 50"/>
    <w:qFormat/>
    <w:rPr>
      <w:rFonts w:cs="Times New Roman"/>
      <w:b w:val="false"/>
    </w:rPr>
  </w:style>
  <w:style w:type="character" w:styleId="ListLabel51">
    <w:name w:val="ListLabel 51"/>
    <w:qFormat/>
    <w:rPr>
      <w:b/>
      <w:color w:val="000000"/>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rPr>
  </w:style>
  <w:style w:type="character" w:styleId="ListLabel58">
    <w:name w:val="ListLabel 58"/>
    <w:qFormat/>
    <w:rPr>
      <w:b w:val="false"/>
    </w:rPr>
  </w:style>
  <w:style w:type="character" w:styleId="ListLabel59">
    <w:name w:val="ListLabel 59"/>
    <w:qFormat/>
    <w:rPr>
      <w:b w:val="false"/>
    </w:rPr>
  </w:style>
  <w:style w:type="character" w:styleId="ListLabel60">
    <w:name w:val="ListLabel 60"/>
    <w:qFormat/>
    <w:rPr>
      <w:rFonts w:ascii="Calibri" w:hAnsi="Calibri" w:cs="Times New Roman"/>
      <w:b w:val="false"/>
      <w:color w:val="00000A"/>
      <w:sz w:val="22"/>
      <w:szCs w:val="24"/>
    </w:rPr>
  </w:style>
  <w:style w:type="character" w:styleId="ListLabel61">
    <w:name w:val="ListLabel 61"/>
    <w:qFormat/>
    <w:rPr>
      <w:b w:val="false"/>
    </w:rPr>
  </w:style>
  <w:style w:type="character" w:styleId="ListLabel62">
    <w:name w:val="ListLabel 62"/>
    <w:qFormat/>
    <w:rPr>
      <w:b w:val="false"/>
    </w:rPr>
  </w:style>
  <w:style w:type="character" w:styleId="ListLabel63">
    <w:name w:val="ListLabel 63"/>
    <w:qFormat/>
    <w:rPr>
      <w:b w:val="false"/>
    </w:rPr>
  </w:style>
  <w:style w:type="character" w:styleId="ListLabel64">
    <w:name w:val="ListLabel 64"/>
    <w:qFormat/>
    <w:rPr>
      <w:b w:val="false"/>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color w:val="00000A"/>
      <w:sz w:val="22"/>
    </w:rPr>
  </w:style>
  <w:style w:type="character" w:styleId="ListLabel68">
    <w:name w:val="ListLabel 68"/>
    <w:qFormat/>
    <w:rPr>
      <w:b/>
      <w:color w:val="00000A"/>
      <w:sz w:val="24"/>
    </w:rPr>
  </w:style>
  <w:style w:type="character" w:styleId="ListLabel69">
    <w:name w:val="ListLabel 69"/>
    <w:qFormat/>
    <w:rPr>
      <w:color w:val="00000A"/>
      <w:sz w:val="22"/>
    </w:rPr>
  </w:style>
  <w:style w:type="character" w:styleId="ListLabel70">
    <w:name w:val="ListLabel 70"/>
    <w:qFormat/>
    <w:rPr>
      <w:color w:val="00000A"/>
      <w:sz w:val="22"/>
    </w:rPr>
  </w:style>
  <w:style w:type="character" w:styleId="ListLabel71">
    <w:name w:val="ListLabel 71"/>
    <w:qFormat/>
    <w:rPr>
      <w:color w:val="00000A"/>
      <w:sz w:val="22"/>
    </w:rPr>
  </w:style>
  <w:style w:type="character" w:styleId="ListLabel72">
    <w:name w:val="ListLabel 72"/>
    <w:qFormat/>
    <w:rPr>
      <w:color w:val="00000A"/>
      <w:sz w:val="22"/>
    </w:rPr>
  </w:style>
  <w:style w:type="character" w:styleId="ListLabel73">
    <w:name w:val="ListLabel 73"/>
    <w:qFormat/>
    <w:rPr>
      <w:color w:val="00000A"/>
      <w:sz w:val="22"/>
    </w:rPr>
  </w:style>
  <w:style w:type="character" w:styleId="ListLabel74">
    <w:name w:val="ListLabel 74"/>
    <w:qFormat/>
    <w:rPr>
      <w:color w:val="00000A"/>
      <w:sz w:val="22"/>
    </w:rPr>
  </w:style>
  <w:style w:type="character" w:styleId="ListLabel75">
    <w:name w:val="ListLabel 75"/>
    <w:qFormat/>
    <w:rPr>
      <w:color w:val="00000A"/>
      <w:sz w:val="22"/>
    </w:rPr>
  </w:style>
  <w:style w:type="character" w:styleId="ListLabel76">
    <w:name w:val="ListLabel 76"/>
    <w:qFormat/>
    <w:rPr>
      <w:b/>
      <w:color w:val="00000A"/>
    </w:rPr>
  </w:style>
  <w:style w:type="character" w:styleId="ListLabel77">
    <w:name w:val="ListLabel 77"/>
    <w:qFormat/>
    <w:rPr>
      <w:u w:val="none"/>
    </w:rPr>
  </w:style>
  <w:style w:type="character" w:styleId="ListLabel78">
    <w:name w:val="ListLabel 78"/>
    <w:qFormat/>
    <w:rPr>
      <w:b/>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b/>
    </w:rPr>
  </w:style>
  <w:style w:type="character" w:styleId="ListLabel87">
    <w:name w:val="ListLabel 87"/>
    <w:qFormat/>
    <w:rPr>
      <w:b w:val="false"/>
    </w:rPr>
  </w:style>
  <w:style w:type="character" w:styleId="ListLabel88">
    <w:name w:val="ListLabel 88"/>
    <w:qFormat/>
    <w:rPr>
      <w:b w:val="false"/>
    </w:rPr>
  </w:style>
  <w:style w:type="character" w:styleId="ListLabel89">
    <w:name w:val="ListLabel 89"/>
    <w:qFormat/>
    <w:rPr>
      <w:b/>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b/>
    </w:rPr>
  </w:style>
  <w:style w:type="character" w:styleId="ListLabel93">
    <w:name w:val="ListLabel 93"/>
    <w:qFormat/>
    <w:rPr>
      <w:b/>
    </w:rPr>
  </w:style>
  <w:style w:type="character" w:styleId="ListLabel94">
    <w:name w:val="ListLabel 94"/>
    <w:qFormat/>
    <w:rPr>
      <w:b/>
    </w:rPr>
  </w:style>
  <w:style w:type="character" w:styleId="ListLabel95">
    <w:name w:val="ListLabel 95"/>
    <w:qFormat/>
    <w:rPr>
      <w:rFonts w:cs="Times New Roman"/>
      <w:b/>
    </w:rPr>
  </w:style>
  <w:style w:type="character" w:styleId="ListLabel96">
    <w:name w:val="ListLabel 96"/>
    <w:qFormat/>
    <w:rPr>
      <w:rFonts w:cs="Times New Roman"/>
      <w:i w:val="false"/>
      <w:iCs/>
      <w:strike w:val="false"/>
      <w:dstrike w:val="false"/>
      <w:color w:val="00000A"/>
      <w:sz w:val="24"/>
      <w:szCs w:val="24"/>
    </w:rPr>
  </w:style>
  <w:style w:type="character" w:styleId="ListLabel97">
    <w:name w:val="ListLabel 97"/>
    <w:qFormat/>
    <w:rPr>
      <w:rFonts w:cs="Times New Roman"/>
      <w:i w:val="false"/>
      <w:color w:val="00000A"/>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b w:val="false"/>
    </w:rPr>
  </w:style>
  <w:style w:type="character" w:styleId="ListLabel108">
    <w:name w:val="ListLabel 108"/>
    <w:qFormat/>
    <w:rPr>
      <w:b w:val="false"/>
    </w:rPr>
  </w:style>
  <w:style w:type="character" w:styleId="ListLabel109">
    <w:name w:val="ListLabel 109"/>
    <w:qFormat/>
    <w:rPr>
      <w:b w:val="false"/>
    </w:rPr>
  </w:style>
  <w:style w:type="character" w:styleId="ListLabel110">
    <w:name w:val="ListLabel 110"/>
    <w:qFormat/>
    <w:rPr>
      <w:b w:val="false"/>
    </w:rPr>
  </w:style>
  <w:style w:type="character" w:styleId="ListLabel111">
    <w:name w:val="ListLabel 111"/>
    <w:qFormat/>
    <w:rPr>
      <w:b w:val="false"/>
    </w:rPr>
  </w:style>
  <w:style w:type="character" w:styleId="ListLabel112">
    <w:name w:val="ListLabel 112"/>
    <w:qFormat/>
    <w:rPr>
      <w:b w:val="false"/>
    </w:rPr>
  </w:style>
  <w:style w:type="character" w:styleId="ListLabel113">
    <w:name w:val="ListLabel 113"/>
    <w:qFormat/>
    <w:rPr>
      <w:b w:val="false"/>
    </w:rPr>
  </w:style>
  <w:style w:type="character" w:styleId="ListLabel114">
    <w:name w:val="ListLabel 114"/>
    <w:qFormat/>
    <w:rPr>
      <w:b w:val="false"/>
    </w:rPr>
  </w:style>
  <w:style w:type="character" w:styleId="ListLabel115">
    <w:name w:val="ListLabel 115"/>
    <w:qFormat/>
    <w:rPr>
      <w:b w:val="false"/>
    </w:rPr>
  </w:style>
  <w:style w:type="character" w:styleId="ListLabel116">
    <w:name w:val="ListLabel 116"/>
    <w:qFormat/>
    <w:rPr>
      <w:strike w:val="false"/>
      <w:dstrike w:val="false"/>
      <w:sz w:val="18"/>
      <w:szCs w:val="24"/>
    </w:rPr>
  </w:style>
  <w:style w:type="character" w:styleId="ListLabel117">
    <w:name w:val="ListLabel 117"/>
    <w:qFormat/>
    <w:rPr>
      <w:b/>
    </w:rPr>
  </w:style>
  <w:style w:type="character" w:styleId="ListLabel118">
    <w:name w:val="ListLabel 118"/>
    <w:qFormat/>
    <w:rPr>
      <w:b/>
    </w:rPr>
  </w:style>
  <w:style w:type="character" w:styleId="ListLabel119">
    <w:name w:val="ListLabel 119"/>
    <w:qFormat/>
    <w:rPr>
      <w:rFonts w:ascii="Times New Roman" w:hAnsi="Times New Roman"/>
      <w:b/>
      <w:sz w:val="24"/>
    </w:rPr>
  </w:style>
  <w:style w:type="character" w:styleId="ListLabel120">
    <w:name w:val="ListLabel 120"/>
    <w:qFormat/>
    <w:rPr>
      <w:b/>
    </w:rPr>
  </w:style>
  <w:style w:type="character" w:styleId="ListLabel121">
    <w:name w:val="ListLabel 121"/>
    <w:qFormat/>
    <w:rPr>
      <w:b/>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a966e3"/>
    <w:pPr>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1d21b6"/>
    <w:pPr>
      <w:tabs>
        <w:tab w:val="center" w:pos="4153" w:leader="none"/>
        <w:tab w:val="right" w:pos="8306" w:leader="none"/>
      </w:tabs>
    </w:pPr>
    <w:rPr/>
  </w:style>
  <w:style w:type="paragraph" w:styleId="Footer">
    <w:name w:val="Footer"/>
    <w:basedOn w:val="Normal"/>
    <w:link w:val="FooterChar"/>
    <w:uiPriority w:val="99"/>
    <w:unhideWhenUsed/>
    <w:rsid w:val="001d21b6"/>
    <w:pPr>
      <w:tabs>
        <w:tab w:val="center" w:pos="4153" w:leader="none"/>
        <w:tab w:val="right" w:pos="8306" w:leader="none"/>
      </w:tabs>
    </w:pPr>
    <w:rPr/>
  </w:style>
  <w:style w:type="paragraph" w:styleId="BalloonText">
    <w:name w:val="Balloon Text"/>
    <w:basedOn w:val="Normal"/>
    <w:link w:val="BalloonTextChar"/>
    <w:unhideWhenUsed/>
    <w:qFormat/>
    <w:rsid w:val="001d21b6"/>
    <w:pPr/>
    <w:rPr>
      <w:rFonts w:ascii="Tahoma" w:hAnsi="Tahoma" w:cs="Tahoma"/>
      <w:sz w:val="16"/>
      <w:szCs w:val="16"/>
    </w:rPr>
  </w:style>
  <w:style w:type="paragraph" w:styleId="Contents1">
    <w:name w:val="TOC 1"/>
    <w:basedOn w:val="Normal"/>
    <w:next w:val="Normal"/>
    <w:autoRedefine/>
    <w:uiPriority w:val="39"/>
    <w:unhideWhenUsed/>
    <w:rsid w:val="001d21b6"/>
    <w:pPr>
      <w:tabs>
        <w:tab w:val="left" w:pos="480" w:leader="none"/>
        <w:tab w:val="right" w:pos="8302" w:leader="dot"/>
      </w:tabs>
      <w:jc w:val="center"/>
    </w:pPr>
    <w:rPr>
      <w:lang w:eastAsia="lv-LV"/>
    </w:rPr>
  </w:style>
  <w:style w:type="paragraph" w:styleId="Rindkopa" w:customStyle="1">
    <w:name w:val="Rindkopa"/>
    <w:basedOn w:val="Normal"/>
    <w:next w:val="Normal"/>
    <w:qFormat/>
    <w:rsid w:val="001d21b6"/>
    <w:pPr>
      <w:ind w:left="851" w:hanging="0"/>
      <w:jc w:val="both"/>
    </w:pPr>
    <w:rPr>
      <w:rFonts w:ascii="Arial" w:hAnsi="Arial"/>
      <w:sz w:val="20"/>
      <w:lang w:eastAsia="lv-LV"/>
    </w:rPr>
  </w:style>
  <w:style w:type="paragraph" w:styleId="ListParagraph">
    <w:name w:val="List Paragraph"/>
    <w:basedOn w:val="Normal"/>
    <w:uiPriority w:val="34"/>
    <w:qFormat/>
    <w:rsid w:val="001d21b6"/>
    <w:pPr>
      <w:spacing w:before="0" w:after="0"/>
      <w:ind w:left="720" w:hanging="0"/>
      <w:contextualSpacing/>
    </w:pPr>
    <w:rPr/>
  </w:style>
  <w:style w:type="paragraph" w:styleId="Footnotetext">
    <w:name w:val="footnote text"/>
    <w:basedOn w:val="Normal"/>
    <w:link w:val="FootnoteTextChar"/>
    <w:uiPriority w:val="99"/>
    <w:qFormat/>
    <w:rsid w:val="00285e3c"/>
    <w:pPr/>
    <w:rPr>
      <w:sz w:val="20"/>
      <w:szCs w:val="20"/>
      <w:lang w:val="x-none"/>
    </w:rPr>
  </w:style>
  <w:style w:type="paragraph" w:styleId="Paragrfs" w:customStyle="1">
    <w:name w:val="Paragrāfs"/>
    <w:basedOn w:val="Normal"/>
    <w:next w:val="Normal"/>
    <w:qFormat/>
    <w:rsid w:val="00db1d8a"/>
    <w:pPr>
      <w:tabs>
        <w:tab w:val="left" w:pos="851" w:leader="none"/>
      </w:tabs>
      <w:ind w:left="851" w:hanging="851"/>
      <w:jc w:val="both"/>
    </w:pPr>
    <w:rPr>
      <w:rFonts w:ascii="Arial" w:hAnsi="Arial"/>
      <w:sz w:val="20"/>
      <w:lang w:eastAsia="lv-LV"/>
    </w:rPr>
  </w:style>
  <w:style w:type="paragraph" w:styleId="Nodaa" w:customStyle="1">
    <w:name w:val="Nodaļa"/>
    <w:basedOn w:val="Normal"/>
    <w:qFormat/>
    <w:rsid w:val="00492c2e"/>
    <w:pPr>
      <w:ind w:left="0" w:hanging="0"/>
    </w:pPr>
    <w:rPr>
      <w:rFonts w:ascii="Arial" w:hAnsi="Arial" w:cs="Arial"/>
      <w:b/>
      <w:bCs/>
      <w:sz w:val="20"/>
    </w:rPr>
  </w:style>
  <w:style w:type="paragraph" w:styleId="Punkts" w:customStyle="1">
    <w:name w:val="Punkts"/>
    <w:basedOn w:val="Normal"/>
    <w:qFormat/>
    <w:rsid w:val="0054216e"/>
    <w:pPr>
      <w:tabs>
        <w:tab w:val="left" w:pos="851" w:leader="none"/>
      </w:tabs>
      <w:ind w:left="851" w:hanging="851"/>
    </w:pPr>
    <w:rPr>
      <w:rFonts w:ascii="Arial" w:hAnsi="Arial"/>
      <w:b/>
      <w:sz w:val="20"/>
      <w:lang w:eastAsia="lv-LV"/>
    </w:rPr>
  </w:style>
  <w:style w:type="paragraph" w:styleId="Apakpunkts" w:customStyle="1">
    <w:name w:val="Apakšpunkts"/>
    <w:basedOn w:val="Normal"/>
    <w:link w:val="ApakpunktsChar"/>
    <w:qFormat/>
    <w:rsid w:val="0054216e"/>
    <w:pPr>
      <w:tabs>
        <w:tab w:val="left" w:pos="851" w:leader="none"/>
      </w:tabs>
      <w:ind w:left="851" w:hanging="851"/>
    </w:pPr>
    <w:rPr>
      <w:rFonts w:ascii="Arial" w:hAnsi="Arial"/>
      <w:b/>
      <w:sz w:val="20"/>
      <w:lang w:val="x-none" w:eastAsia="x-none"/>
    </w:rPr>
  </w:style>
  <w:style w:type="paragraph" w:styleId="BodyA" w:customStyle="1">
    <w:name w:val="Body A"/>
    <w:qFormat/>
    <w:rsid w:val="00f37ac3"/>
    <w:pPr>
      <w:widowControl/>
      <w:pBdr/>
      <w:bidi w:val="0"/>
      <w:spacing w:lineRule="auto" w:line="240" w:before="0" w:after="0"/>
      <w:jc w:val="left"/>
    </w:pPr>
    <w:rPr>
      <w:rFonts w:ascii="Times New Roman" w:hAnsi="Times New Roman" w:eastAsia="Arial Unicode MS" w:cs="Arial Unicode MS"/>
      <w:color w:val="000000"/>
      <w:kern w:val="0"/>
      <w:sz w:val="24"/>
      <w:szCs w:val="24"/>
      <w:u w:val="none" w:color="000000"/>
      <w:lang w:eastAsia="lv-LV" w:val="lv-LV" w:bidi="ar-SA"/>
    </w:rPr>
  </w:style>
  <w:style w:type="paragraph" w:styleId="BodyText2">
    <w:name w:val="Body Text 2"/>
    <w:basedOn w:val="Normal"/>
    <w:link w:val="BodyText2Char"/>
    <w:uiPriority w:val="99"/>
    <w:semiHidden/>
    <w:unhideWhenUsed/>
    <w:qFormat/>
    <w:rsid w:val="00d01761"/>
    <w:pPr>
      <w:spacing w:lineRule="auto" w:line="480" w:before="0" w:after="120"/>
    </w:pPr>
    <w:rPr/>
  </w:style>
  <w:style w:type="paragraph" w:styleId="Atsauce" w:customStyle="1">
    <w:name w:val="Atsauce"/>
    <w:basedOn w:val="Footnotetext"/>
    <w:qFormat/>
    <w:rsid w:val="00d44eb8"/>
    <w:pPr/>
    <w:rPr>
      <w:rFonts w:ascii="Arial" w:hAnsi="Arial" w:cs="Arial"/>
      <w:sz w:val="16"/>
      <w:szCs w:val="16"/>
      <w:lang w:val="lv-LV" w:eastAsia="x-none"/>
    </w:rPr>
  </w:style>
  <w:style w:type="paragraph" w:styleId="1Char" w:customStyle="1">
    <w:name w:val="1 Char"/>
    <w:basedOn w:val="Normal"/>
    <w:qFormat/>
    <w:rsid w:val="00c5307b"/>
    <w:pPr>
      <w:spacing w:lineRule="exact" w:line="240" w:before="0" w:after="160"/>
    </w:pPr>
    <w:rPr>
      <w:rFonts w:ascii="Arial" w:hAnsi="Arial"/>
      <w:sz w:val="22"/>
      <w:lang w:val="en-US"/>
    </w:rPr>
  </w:style>
  <w:style w:type="paragraph" w:styleId="Bullet" w:customStyle="1">
    <w:name w:val="Bullet"/>
    <w:basedOn w:val="Normal"/>
    <w:qFormat/>
    <w:rsid w:val="007d4185"/>
    <w:pPr>
      <w:spacing w:lineRule="atLeast" w:line="280" w:before="80" w:after="120"/>
    </w:pPr>
    <w:rPr>
      <w:rFonts w:ascii="Arial" w:hAnsi="Arial"/>
      <w:sz w:val="20"/>
      <w:szCs w:val="20"/>
      <w:lang w:val="en-GB"/>
    </w:rPr>
  </w:style>
  <w:style w:type="paragraph" w:styleId="Teksts" w:customStyle="1">
    <w:name w:val="Teksts"/>
    <w:basedOn w:val="Normal"/>
    <w:next w:val="Normal"/>
    <w:uiPriority w:val="99"/>
    <w:qFormat/>
    <w:rsid w:val="007d4185"/>
    <w:pPr>
      <w:spacing w:before="120" w:after="120"/>
      <w:ind w:left="539" w:hanging="0"/>
      <w:jc w:val="both"/>
    </w:pPr>
    <w:rPr>
      <w:rFonts w:ascii="Arial" w:hAnsi="Arial" w:cs="Arial"/>
      <w:sz w:val="20"/>
      <w:szCs w:val="20"/>
      <w:lang w:eastAsia="lv-LV"/>
    </w:rPr>
  </w:style>
  <w:style w:type="paragraph" w:styleId="Aizzme1" w:customStyle="1">
    <w:name w:val="Aizzīme 1"/>
    <w:basedOn w:val="Normal"/>
    <w:link w:val="Aizzme1Rakstz"/>
    <w:uiPriority w:val="99"/>
    <w:qFormat/>
    <w:rsid w:val="007d4185"/>
    <w:pPr>
      <w:tabs>
        <w:tab w:val="left" w:pos="851" w:leader="none"/>
      </w:tabs>
      <w:ind w:left="851" w:hanging="567"/>
    </w:pPr>
    <w:rPr>
      <w:sz w:val="22"/>
      <w:szCs w:val="22"/>
    </w:rPr>
  </w:style>
  <w:style w:type="paragraph" w:styleId="StilsArialTaisnotsPakreisi15cm" w:customStyle="1">
    <w:name w:val="Stils Arial Taisnots Pa kreisi:  1.5 cm"/>
    <w:basedOn w:val="Normal"/>
    <w:autoRedefine/>
    <w:uiPriority w:val="99"/>
    <w:qFormat/>
    <w:rsid w:val="007d4185"/>
    <w:pPr>
      <w:spacing w:before="0" w:after="120"/>
      <w:jc w:val="both"/>
    </w:pPr>
    <w:rPr>
      <w:rFonts w:ascii="Arial" w:hAnsi="Arial"/>
      <w:sz w:val="22"/>
      <w:szCs w:val="20"/>
    </w:rPr>
  </w:style>
  <w:style w:type="paragraph" w:styleId="TextBodyIndent">
    <w:name w:val="Body Text Indent"/>
    <w:basedOn w:val="Normal"/>
    <w:link w:val="BodyTextIndentChar"/>
    <w:semiHidden/>
    <w:unhideWhenUsed/>
    <w:rsid w:val="00bd04f4"/>
    <w:pPr>
      <w:spacing w:before="0" w:after="120"/>
      <w:ind w:left="283" w:hanging="0"/>
    </w:pPr>
    <w:rPr>
      <w:lang w:eastAsia="lv-LV"/>
    </w:rPr>
  </w:style>
  <w:style w:type="paragraph" w:styleId="CaptionMargin" w:customStyle="1">
    <w:name w:val="Caption Margin"/>
    <w:basedOn w:val="Caption1"/>
    <w:next w:val="TextBody"/>
    <w:qFormat/>
    <w:rsid w:val="00bd04f4"/>
    <w:pPr>
      <w:spacing w:lineRule="atLeast" w:line="250" w:before="140" w:after="140"/>
      <w:ind w:left="-992" w:hanging="1276"/>
    </w:pPr>
    <w:rPr>
      <w:rFonts w:ascii="Calibri" w:hAnsi="Calibri" w:eastAsia="Calibri"/>
      <w:iCs w:val="false"/>
      <w:color w:val="00000A"/>
      <w:sz w:val="21"/>
      <w:szCs w:val="20"/>
      <w:lang w:val="en-GB" w:eastAsia="da-DK"/>
    </w:rPr>
  </w:style>
  <w:style w:type="paragraph" w:styleId="Caption1">
    <w:name w:val="caption"/>
    <w:basedOn w:val="Normal"/>
    <w:next w:val="Normal"/>
    <w:uiPriority w:val="35"/>
    <w:semiHidden/>
    <w:unhideWhenUsed/>
    <w:qFormat/>
    <w:rsid w:val="00bd04f4"/>
    <w:pPr>
      <w:spacing w:before="0" w:after="200"/>
    </w:pPr>
    <w:rPr>
      <w:i/>
      <w:iCs/>
      <w:color w:val="1F497D" w:themeColor="text2"/>
      <w:sz w:val="18"/>
      <w:szCs w:val="18"/>
    </w:rPr>
  </w:style>
  <w:style w:type="paragraph" w:styleId="Annotationtext">
    <w:name w:val="annotation text"/>
    <w:basedOn w:val="Normal"/>
    <w:link w:val="CommentTextChar"/>
    <w:uiPriority w:val="99"/>
    <w:semiHidden/>
    <w:qFormat/>
    <w:rsid w:val="0094109e"/>
    <w:pPr/>
    <w:rPr>
      <w:sz w:val="20"/>
      <w:szCs w:val="20"/>
    </w:rPr>
  </w:style>
  <w:style w:type="paragraph" w:styleId="NormalWeb">
    <w:name w:val="Normal (Web)"/>
    <w:basedOn w:val="Normal"/>
    <w:uiPriority w:val="99"/>
    <w:unhideWhenUsed/>
    <w:qFormat/>
    <w:rsid w:val="00627e5f"/>
    <w:pPr>
      <w:spacing w:beforeAutospacing="1" w:afterAutospacing="1"/>
    </w:pPr>
    <w:rPr>
      <w:lang w:eastAsia="lv-LV"/>
    </w:rPr>
  </w:style>
  <w:style w:type="paragraph" w:styleId="Naisf" w:customStyle="1">
    <w:name w:val="naisf"/>
    <w:basedOn w:val="Normal"/>
    <w:autoRedefine/>
    <w:uiPriority w:val="99"/>
    <w:qFormat/>
    <w:rsid w:val="00d600d4"/>
    <w:pPr>
      <w:ind w:hanging="635"/>
      <w:jc w:val="both"/>
    </w:pPr>
    <w:rPr/>
  </w:style>
  <w:style w:type="paragraph" w:styleId="CharChar" w:customStyle="1">
    <w:name w:val="Char Char"/>
    <w:basedOn w:val="Normal"/>
    <w:qFormat/>
    <w:rsid w:val="006a7166"/>
    <w:pPr>
      <w:spacing w:lineRule="exact" w:line="240" w:before="120" w:after="160"/>
      <w:ind w:firstLine="720"/>
      <w:jc w:val="both"/>
    </w:pPr>
    <w:rPr>
      <w:rFonts w:ascii="Verdana" w:hAnsi="Verdana"/>
      <w:sz w:val="20"/>
      <w:szCs w:val="20"/>
      <w:lang w:val="en-US"/>
    </w:rPr>
  </w:style>
  <w:style w:type="paragraph" w:styleId="Body" w:customStyle="1">
    <w:name w:val="Body"/>
    <w:qFormat/>
    <w:rsid w:val="006a7166"/>
    <w:pPr>
      <w:widowControl/>
      <w:pBdr/>
      <w:bidi w:val="0"/>
      <w:spacing w:lineRule="auto" w:line="259" w:before="0" w:after="160"/>
      <w:jc w:val="left"/>
    </w:pPr>
    <w:rPr>
      <w:rFonts w:ascii="Calibri" w:hAnsi="Calibri" w:eastAsia="Calibri" w:cs="Calibri"/>
      <w:color w:val="000000"/>
      <w:kern w:val="0"/>
      <w:sz w:val="24"/>
      <w:szCs w:val="22"/>
      <w:u w:val="none" w:color="000000"/>
      <w:lang w:eastAsia="lv-LV" w:val="lv-LV" w:bidi="ar-SA"/>
    </w:rPr>
  </w:style>
  <w:style w:type="paragraph" w:styleId="Annotationsubject">
    <w:name w:val="annotation subject"/>
    <w:basedOn w:val="Annotationtext"/>
    <w:link w:val="CommentSubjectChar"/>
    <w:uiPriority w:val="99"/>
    <w:semiHidden/>
    <w:unhideWhenUsed/>
    <w:qFormat/>
    <w:rsid w:val="004666b8"/>
    <w:pPr/>
    <w:rPr>
      <w:b/>
      <w:bCs/>
    </w:rPr>
  </w:style>
  <w:style w:type="paragraph" w:styleId="Footnote">
    <w:name w:val="Footnote Text"/>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c5307b"/>
    <w:pPr>
      <w:spacing w:after="0" w:line="240" w:lineRule="auto"/>
    </w:pPr>
    <w:rPr>
      <w:lang w:eastAsia="lv-LV"/>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altavots@saltavots.lv" TargetMode="External"/><Relationship Id="rId4" Type="http://schemas.openxmlformats.org/officeDocument/2006/relationships/hyperlink" Target="http://www.saltavots.lv/" TargetMode="External"/><Relationship Id="rId5" Type="http://schemas.openxmlformats.org/officeDocument/2006/relationships/hyperlink" Target="http://www.saltavots.lv/" TargetMode="External"/><Relationship Id="rId6" Type="http://schemas.openxmlformats.org/officeDocument/2006/relationships/hyperlink" Target="http://www.saltavots.lv/" TargetMode="External"/><Relationship Id="rId7" Type="http://schemas.openxmlformats.org/officeDocument/2006/relationships/hyperlink" Target="http://www.saltavots.lv/" TargetMode="External"/><Relationship Id="rId8" Type="http://schemas.openxmlformats.org/officeDocument/2006/relationships/hyperlink" Target="http://www.ur.gov.lv/" TargetMode="External"/><Relationship Id="rId9" Type="http://schemas.openxmlformats.org/officeDocument/2006/relationships/hyperlink" Target="https://bis.gov.lv/" TargetMode="External"/><Relationship Id="rId10" Type="http://schemas.openxmlformats.org/officeDocument/2006/relationships/hyperlink" Target="https://bis.gov.lv/" TargetMode="External"/><Relationship Id="rId11" Type="http://schemas.openxmlformats.org/officeDocument/2006/relationships/hyperlink" Target="http://www.pmlp.gov.lv/lv/sakums/statistika/iedzivotaju- registrs/arhivs.html" TargetMode="External"/><Relationship Id="rId12" Type="http://schemas.openxmlformats.org/officeDocument/2006/relationships/hyperlink" Target="https://ec.europa.eu/growth/tools-databases/espd/filter?lang=lv" TargetMode="External"/><Relationship Id="rId13" Type="http://schemas.openxmlformats.org/officeDocument/2006/relationships/hyperlink" Target="http://www.saltavots.lv/" TargetMode="External"/><Relationship Id="rId14" Type="http://schemas.openxmlformats.org/officeDocument/2006/relationships/hyperlink" Target="http://www.iub.gov.lv/" TargetMode="External"/><Relationship Id="rId15" Type="http://schemas.openxmlformats.org/officeDocument/2006/relationships/hyperlink" Target="http://www.saltavots.lv/" TargetMode="External"/><Relationship Id="rId16" Type="http://schemas.openxmlformats.org/officeDocument/2006/relationships/hyperlink" Target="http://www.sigulda.lv/public/lat/pasvaldiba/dokumenti1/saistosie_noteikumi/" TargetMode="External"/><Relationship Id="rId17" Type="http://schemas.openxmlformats.org/officeDocument/2006/relationships/hyperlink" Target="http://www.sigulda.lv/public/lat/pasvaldiba/dokumenti1/saistosie_noteikumi/" TargetMode="External"/><Relationship Id="rId18" Type="http://schemas.openxmlformats.org/officeDocument/2006/relationships/hyperlink" Target="http://www.esfondi.lv/upload/00-vadlinijas/vadlinijas_2015/ES fondu_publicitates_vadlinijas_2014-2020_13.07.2015.pdf"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fktk.lv/lv/tirgus_dalibnieki/apdrosinasana/pakalpojumu_sniedzeji_no_eez/pakalpojumu_sniegsanas_brivib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AB80-319E-4590-924D-A36E16C2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5105</TotalTime>
  <Application>LibreOffice/5.4.3.2$Windows_X86_64 LibreOffice_project/92a7159f7e4af62137622921e809f8546db437e5</Application>
  <Pages>78</Pages>
  <Words>24766</Words>
  <Characters>177138</Characters>
  <CharactersWithSpaces>200744</CharactersWithSpaces>
  <Paragraphs>1392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2017-12-11T20:13:00Z</dcterms:created>
  <dc:creator>User</dc:creator>
  <dc:description/>
  <dc:language>lv-LV</dc:language>
  <cp:lastModifiedBy/>
  <cp:lastPrinted>2018-01-17T15:41:00Z</cp:lastPrinted>
  <dcterms:modified xsi:type="dcterms:W3CDTF">2018-01-18T09:41:05Z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